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0FE0" w:rsidRDefault="000C14B3" w:rsidP="000C14B3">
      <w:pPr>
        <w:ind w:left="4814" w:firstLine="850"/>
        <w:jc w:val="both"/>
        <w:rPr>
          <w:rFonts w:ascii="Times New Roman" w:eastAsia="Times New Roman" w:hAnsi="Times New Roman"/>
          <w:sz w:val="24"/>
          <w:szCs w:val="24"/>
          <w:highlight w:val="white"/>
          <w:shd w:val="clear" w:color="auto" w:fill="FEFEFE"/>
          <w:lang w:val="en-US"/>
        </w:rPr>
      </w:pPr>
      <w:r>
        <w:rPr>
          <w:rFonts w:ascii="Times New Roman" w:eastAsia="Times New Roman" w:hAnsi="Times New Roman"/>
          <w:sz w:val="24"/>
          <w:szCs w:val="24"/>
          <w:highlight w:val="white"/>
          <w:shd w:val="clear" w:color="auto" w:fill="FEFEFE"/>
        </w:rPr>
        <w:t>Приложение № 3 към чл. 14, ал. 1</w:t>
      </w:r>
    </w:p>
    <w:p w:rsidR="000C14B3" w:rsidRPr="000C14B3" w:rsidRDefault="000C14B3" w:rsidP="000C14B3">
      <w:pPr>
        <w:ind w:left="4814" w:firstLine="850"/>
        <w:jc w:val="both"/>
        <w:rPr>
          <w:rFonts w:ascii="Times New Roman" w:eastAsia="Times New Roman" w:hAnsi="Times New Roman"/>
          <w:sz w:val="24"/>
          <w:szCs w:val="24"/>
          <w:highlight w:val="white"/>
          <w:shd w:val="clear" w:color="auto" w:fill="FEFEFE"/>
          <w:lang w:val="en-US"/>
        </w:rPr>
      </w:pPr>
    </w:p>
    <w:p w:rsidR="00142374" w:rsidRPr="005D7455" w:rsidRDefault="00327940" w:rsidP="00470EE5">
      <w:pPr>
        <w:spacing w:after="120"/>
        <w:jc w:val="both"/>
        <w:rPr>
          <w:rFonts w:ascii="Times New Roman" w:hAnsi="Times New Roman"/>
          <w:b/>
          <w:sz w:val="24"/>
          <w:szCs w:val="24"/>
        </w:rPr>
      </w:pPr>
      <w:r w:rsidRPr="005D7455">
        <w:rPr>
          <w:noProof/>
          <w:lang w:val="en-US"/>
        </w:rPr>
        <w:drawing>
          <wp:anchor distT="0" distB="0" distL="114300" distR="114300" simplePos="0" relativeHeight="251653632" behindDoc="1" locked="0" layoutInCell="1" allowOverlap="1">
            <wp:simplePos x="0" y="0"/>
            <wp:positionH relativeFrom="column">
              <wp:posOffset>-1905</wp:posOffset>
            </wp:positionH>
            <wp:positionV relativeFrom="paragraph">
              <wp:posOffset>88900</wp:posOffset>
            </wp:positionV>
            <wp:extent cx="6019800" cy="4000500"/>
            <wp:effectExtent l="0" t="0" r="0" b="0"/>
            <wp:wrapNone/>
            <wp:docPr id="29" name="Картина 14" descr="Town_of_Pomorie_aerial_Boby_Dimit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n_of_Pomorie_aerial_Boby_Dimitrov"/>
                    <pic:cNvPicPr>
                      <a:picLocks noChangeAspect="1" noChangeArrowheads="1"/>
                    </pic:cNvPicPr>
                  </pic:nvPicPr>
                  <pic:blipFill>
                    <a:blip r:embed="rId8" cstate="print">
                      <a:lum bright="36000" contrast="-10000"/>
                      <a:extLst>
                        <a:ext uri="{28A0092B-C50C-407E-A947-70E740481C1C}">
                          <a14:useLocalDpi xmlns:a14="http://schemas.microsoft.com/office/drawing/2010/main" val="0"/>
                        </a:ext>
                      </a:extLst>
                    </a:blip>
                    <a:srcRect/>
                    <a:stretch>
                      <a:fillRect/>
                    </a:stretch>
                  </pic:blipFill>
                  <pic:spPr bwMode="auto">
                    <a:xfrm>
                      <a:off x="0" y="0"/>
                      <a:ext cx="60198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374" w:rsidRPr="005D7455" w:rsidRDefault="00142374" w:rsidP="00470EE5">
      <w:pPr>
        <w:spacing w:after="120"/>
        <w:jc w:val="both"/>
        <w:rPr>
          <w:rFonts w:ascii="Times New Roman" w:hAnsi="Times New Roman"/>
          <w:b/>
          <w:sz w:val="24"/>
          <w:szCs w:val="24"/>
        </w:rPr>
      </w:pPr>
    </w:p>
    <w:p w:rsidR="009D4F3C" w:rsidRPr="005D7455" w:rsidRDefault="004831C3" w:rsidP="00FA1A02">
      <w:pPr>
        <w:spacing w:after="120"/>
        <w:jc w:val="center"/>
        <w:rPr>
          <w:rFonts w:ascii="Cambria" w:hAnsi="Cambria"/>
          <w:b/>
          <w:color w:val="0F243E"/>
          <w:sz w:val="28"/>
          <w:szCs w:val="28"/>
        </w:rPr>
      </w:pPr>
      <w:r w:rsidRPr="005D7455">
        <w:rPr>
          <w:rFonts w:ascii="Cambria" w:hAnsi="Cambria"/>
          <w:b/>
          <w:color w:val="0F243E"/>
          <w:sz w:val="28"/>
          <w:szCs w:val="28"/>
        </w:rPr>
        <w:t xml:space="preserve">ИНТЕГРИРАНА И МНОГОСЕКТОРНА </w:t>
      </w:r>
      <w:r w:rsidR="00FE0FE0" w:rsidRPr="005D7455">
        <w:rPr>
          <w:rFonts w:ascii="Cambria" w:hAnsi="Cambria"/>
          <w:b/>
          <w:color w:val="0F243E"/>
          <w:sz w:val="28"/>
          <w:szCs w:val="28"/>
        </w:rPr>
        <w:t xml:space="preserve">СТРАТЕГИЯ ЗА </w:t>
      </w:r>
      <w:r w:rsidRPr="005D7455">
        <w:rPr>
          <w:rFonts w:ascii="Cambria" w:hAnsi="Cambria"/>
          <w:b/>
          <w:color w:val="0F243E"/>
          <w:sz w:val="28"/>
          <w:szCs w:val="28"/>
        </w:rPr>
        <w:t>ВОДЕНО ОТ ОБ</w:t>
      </w:r>
      <w:r w:rsidR="00504D43" w:rsidRPr="005D7455">
        <w:rPr>
          <w:rFonts w:ascii="Cambria" w:hAnsi="Cambria"/>
          <w:b/>
          <w:color w:val="0F243E"/>
          <w:sz w:val="28"/>
          <w:szCs w:val="28"/>
        </w:rPr>
        <w:t>ЩНОСТИТЕ</w:t>
      </w:r>
      <w:r w:rsidRPr="005D7455">
        <w:rPr>
          <w:rFonts w:ascii="Cambria" w:hAnsi="Cambria"/>
          <w:b/>
          <w:color w:val="0F243E"/>
          <w:sz w:val="28"/>
          <w:szCs w:val="28"/>
        </w:rPr>
        <w:t xml:space="preserve"> </w:t>
      </w:r>
      <w:r w:rsidR="00FE0FE0" w:rsidRPr="005D7455">
        <w:rPr>
          <w:rFonts w:ascii="Cambria" w:hAnsi="Cambria"/>
          <w:b/>
          <w:color w:val="0F243E"/>
          <w:sz w:val="28"/>
          <w:szCs w:val="28"/>
        </w:rPr>
        <w:t xml:space="preserve">МЕСТНО РАЗВИТИЕ </w:t>
      </w:r>
    </w:p>
    <w:p w:rsidR="009D4F3C" w:rsidRPr="005D7455" w:rsidRDefault="00FE0FE0" w:rsidP="00FA1A02">
      <w:pPr>
        <w:spacing w:after="120"/>
        <w:jc w:val="center"/>
        <w:rPr>
          <w:rFonts w:ascii="Cambria" w:hAnsi="Cambria"/>
          <w:b/>
          <w:color w:val="0F243E"/>
          <w:sz w:val="24"/>
          <w:szCs w:val="24"/>
        </w:rPr>
      </w:pPr>
      <w:r w:rsidRPr="005D7455">
        <w:rPr>
          <w:rFonts w:ascii="Cambria" w:hAnsi="Cambria"/>
          <w:b/>
          <w:color w:val="0F243E"/>
          <w:sz w:val="24"/>
          <w:szCs w:val="24"/>
        </w:rPr>
        <w:t>НА ТЕРИТОРИЯТА Н</w:t>
      </w:r>
      <w:r w:rsidR="00142374" w:rsidRPr="005D7455">
        <w:rPr>
          <w:rFonts w:ascii="Cambria" w:hAnsi="Cambria"/>
          <w:b/>
          <w:color w:val="0F243E"/>
          <w:sz w:val="24"/>
          <w:szCs w:val="24"/>
        </w:rPr>
        <w:t>А МИГ</w:t>
      </w:r>
      <w:r w:rsidRPr="005D7455">
        <w:rPr>
          <w:rFonts w:ascii="Cambria" w:hAnsi="Cambria"/>
          <w:b/>
          <w:color w:val="0F243E"/>
          <w:sz w:val="24"/>
          <w:szCs w:val="24"/>
        </w:rPr>
        <w:t xml:space="preserve"> ПОМОРИЕ </w:t>
      </w:r>
    </w:p>
    <w:p w:rsidR="00F01C13" w:rsidRPr="005D7455" w:rsidRDefault="00FE0FE0" w:rsidP="00FA1A02">
      <w:pPr>
        <w:spacing w:after="120"/>
        <w:jc w:val="center"/>
        <w:rPr>
          <w:rFonts w:ascii="Cambria" w:hAnsi="Cambria"/>
          <w:b/>
          <w:color w:val="0F243E"/>
          <w:sz w:val="24"/>
          <w:szCs w:val="24"/>
        </w:rPr>
      </w:pPr>
      <w:r w:rsidRPr="005D7455">
        <w:rPr>
          <w:rFonts w:ascii="Cambria" w:hAnsi="Cambria"/>
          <w:b/>
          <w:color w:val="0F243E"/>
          <w:sz w:val="24"/>
          <w:szCs w:val="24"/>
        </w:rPr>
        <w:t>2016-2020</w:t>
      </w:r>
      <w:r w:rsidR="00D45F47" w:rsidRPr="005D7455">
        <w:rPr>
          <w:rFonts w:ascii="Cambria" w:hAnsi="Cambria"/>
          <w:b/>
          <w:color w:val="0F243E"/>
          <w:sz w:val="24"/>
          <w:szCs w:val="24"/>
        </w:rPr>
        <w:t xml:space="preserve"> г.</w:t>
      </w:r>
    </w:p>
    <w:p w:rsidR="003811A8" w:rsidRPr="005D7455" w:rsidRDefault="003811A8" w:rsidP="00FA1A02">
      <w:pPr>
        <w:spacing w:after="120"/>
        <w:jc w:val="center"/>
        <w:rPr>
          <w:rFonts w:ascii="Times New Roman" w:hAnsi="Times New Roman"/>
          <w:b/>
          <w:color w:val="0F243E"/>
          <w:sz w:val="24"/>
          <w:szCs w:val="24"/>
        </w:rPr>
      </w:pPr>
    </w:p>
    <w:p w:rsidR="00142374" w:rsidRPr="005D7455" w:rsidRDefault="00142374" w:rsidP="004831C3">
      <w:pPr>
        <w:spacing w:after="120"/>
        <w:rPr>
          <w:rFonts w:ascii="Times New Roman" w:hAnsi="Times New Roman"/>
          <w:b/>
          <w:color w:val="0F243E"/>
          <w:sz w:val="24"/>
          <w:szCs w:val="24"/>
        </w:rPr>
      </w:pPr>
    </w:p>
    <w:p w:rsidR="00142374" w:rsidRPr="005D7455" w:rsidRDefault="00142374" w:rsidP="004831C3">
      <w:pPr>
        <w:spacing w:after="120"/>
        <w:rPr>
          <w:rFonts w:ascii="Times New Roman" w:hAnsi="Times New Roman"/>
          <w:b/>
          <w:color w:val="0F243E"/>
          <w:sz w:val="24"/>
          <w:szCs w:val="24"/>
        </w:rPr>
      </w:pPr>
    </w:p>
    <w:p w:rsidR="00142374" w:rsidRPr="005D7455" w:rsidRDefault="00142374" w:rsidP="00FA1A02">
      <w:pPr>
        <w:spacing w:after="120"/>
        <w:jc w:val="center"/>
        <w:rPr>
          <w:rFonts w:ascii="Times New Roman" w:hAnsi="Times New Roman"/>
          <w:b/>
          <w:color w:val="0F243E"/>
          <w:sz w:val="24"/>
          <w:szCs w:val="24"/>
        </w:rPr>
      </w:pPr>
    </w:p>
    <w:p w:rsidR="00142374" w:rsidRPr="005D7455" w:rsidRDefault="00142374" w:rsidP="00FA1A02">
      <w:pPr>
        <w:spacing w:after="120"/>
        <w:jc w:val="center"/>
        <w:rPr>
          <w:rFonts w:ascii="Times New Roman" w:hAnsi="Times New Roman"/>
          <w:b/>
          <w:color w:val="0F243E"/>
          <w:sz w:val="24"/>
          <w:szCs w:val="24"/>
        </w:rPr>
      </w:pPr>
    </w:p>
    <w:p w:rsidR="00F01C13" w:rsidRPr="005D7455" w:rsidRDefault="00FE0FE0" w:rsidP="0046240A">
      <w:pPr>
        <w:spacing w:after="120"/>
        <w:jc w:val="center"/>
        <w:rPr>
          <w:rFonts w:ascii="Cambria" w:hAnsi="Cambria"/>
          <w:color w:val="0F243E"/>
          <w:sz w:val="24"/>
          <w:szCs w:val="24"/>
        </w:rPr>
      </w:pPr>
      <w:r w:rsidRPr="005D7455">
        <w:rPr>
          <w:rFonts w:ascii="Cambria" w:hAnsi="Cambria"/>
          <w:b/>
          <w:color w:val="0F243E"/>
          <w:sz w:val="24"/>
          <w:szCs w:val="24"/>
        </w:rPr>
        <w:t>Изготвена в рамките на</w:t>
      </w:r>
      <w:r w:rsidR="009139F5" w:rsidRPr="005D7455">
        <w:rPr>
          <w:rFonts w:ascii="Cambria" w:hAnsi="Cambria"/>
          <w:b/>
          <w:color w:val="0F243E"/>
          <w:sz w:val="24"/>
          <w:szCs w:val="24"/>
        </w:rPr>
        <w:t xml:space="preserve"> договор РД50-174/07.12.2015  за предоставяне на безвъзмездна финансова помощ</w:t>
      </w:r>
      <w:r w:rsidR="00F01C13" w:rsidRPr="005D7455">
        <w:rPr>
          <w:rFonts w:ascii="Cambria" w:hAnsi="Cambria"/>
          <w:b/>
          <w:color w:val="0F243E"/>
          <w:sz w:val="24"/>
          <w:szCs w:val="24"/>
        </w:rPr>
        <w:t xml:space="preserve"> </w:t>
      </w:r>
      <w:r w:rsidR="009139F5" w:rsidRPr="005D7455">
        <w:rPr>
          <w:rFonts w:ascii="Cambria" w:hAnsi="Cambria"/>
          <w:b/>
          <w:color w:val="0F243E"/>
          <w:sz w:val="24"/>
          <w:szCs w:val="24"/>
        </w:rPr>
        <w:t xml:space="preserve">по Подмярка 19.1 „Помощ за подготвителни дейности” на Мярка 19 „Водено от общностите местно развитие” от Програмата за развитие на селските райони за периода </w:t>
      </w:r>
      <w:r w:rsidR="009E6144" w:rsidRPr="005D7455">
        <w:rPr>
          <w:rFonts w:ascii="Cambria" w:hAnsi="Cambria"/>
          <w:b/>
          <w:color w:val="0F243E"/>
          <w:sz w:val="24"/>
          <w:szCs w:val="24"/>
        </w:rPr>
        <w:t xml:space="preserve"> </w:t>
      </w:r>
      <w:r w:rsidR="009139F5" w:rsidRPr="005D7455">
        <w:rPr>
          <w:rFonts w:ascii="Cambria" w:hAnsi="Cambria"/>
          <w:b/>
          <w:color w:val="0F243E"/>
          <w:sz w:val="24"/>
          <w:szCs w:val="24"/>
        </w:rPr>
        <w:t>2014-2020г.</w:t>
      </w:r>
    </w:p>
    <w:p w:rsidR="00F01C13" w:rsidRPr="005D7455" w:rsidRDefault="00F01C13" w:rsidP="00470EE5">
      <w:pPr>
        <w:pStyle w:val="wygbulletstyle1"/>
        <w:numPr>
          <w:ilvl w:val="0"/>
          <w:numId w:val="0"/>
        </w:numPr>
        <w:spacing w:line="276" w:lineRule="auto"/>
        <w:ind w:firstLine="708"/>
        <w:rPr>
          <w:rFonts w:ascii="Times New Roman" w:hAnsi="Times New Roman"/>
          <w:sz w:val="24"/>
          <w:szCs w:val="24"/>
          <w:lang w:val="bg-BG"/>
        </w:rPr>
      </w:pPr>
    </w:p>
    <w:p w:rsidR="00E120D9" w:rsidRPr="005D7455" w:rsidRDefault="00E120D9" w:rsidP="00470EE5">
      <w:pPr>
        <w:spacing w:after="120"/>
        <w:jc w:val="both"/>
        <w:rPr>
          <w:rFonts w:ascii="Times New Roman" w:eastAsia="Times New Roman" w:hAnsi="Times New Roman"/>
          <w:sz w:val="24"/>
          <w:szCs w:val="24"/>
          <w:lang w:eastAsia="x-none"/>
        </w:rPr>
      </w:pPr>
    </w:p>
    <w:p w:rsidR="00F01C13" w:rsidRPr="005D7455" w:rsidRDefault="00F01C13" w:rsidP="00470EE5">
      <w:pPr>
        <w:spacing w:after="120"/>
        <w:jc w:val="both"/>
        <w:rPr>
          <w:rFonts w:ascii="Times New Roman" w:eastAsia="Times New Roman" w:hAnsi="Times New Roman"/>
          <w:sz w:val="24"/>
          <w:szCs w:val="24"/>
          <w:lang w:eastAsia="x-none"/>
        </w:rPr>
      </w:pPr>
    </w:p>
    <w:p w:rsidR="00F01C13" w:rsidRPr="005D7455" w:rsidRDefault="00F01C13" w:rsidP="00470EE5">
      <w:pPr>
        <w:spacing w:after="120"/>
        <w:jc w:val="both"/>
        <w:rPr>
          <w:rFonts w:ascii="Times New Roman" w:eastAsia="Times New Roman" w:hAnsi="Times New Roman"/>
          <w:sz w:val="24"/>
          <w:szCs w:val="24"/>
          <w:lang w:eastAsia="x-none"/>
        </w:rPr>
      </w:pPr>
    </w:p>
    <w:p w:rsidR="00F01C13" w:rsidRPr="005D7455" w:rsidRDefault="00F01C13" w:rsidP="00470EE5">
      <w:pPr>
        <w:spacing w:after="120"/>
        <w:jc w:val="both"/>
        <w:rPr>
          <w:rFonts w:ascii="Times New Roman" w:eastAsia="Times New Roman" w:hAnsi="Times New Roman"/>
          <w:sz w:val="24"/>
          <w:szCs w:val="24"/>
          <w:lang w:eastAsia="x-none"/>
        </w:rPr>
      </w:pPr>
    </w:p>
    <w:p w:rsidR="00F01C13" w:rsidRPr="005D7455" w:rsidRDefault="00F01C13" w:rsidP="00470EE5">
      <w:pPr>
        <w:spacing w:after="120"/>
        <w:jc w:val="both"/>
        <w:rPr>
          <w:rFonts w:ascii="Times New Roman" w:eastAsia="Times New Roman" w:hAnsi="Times New Roman"/>
          <w:sz w:val="24"/>
          <w:szCs w:val="24"/>
          <w:lang w:eastAsia="x-none"/>
        </w:rPr>
      </w:pPr>
    </w:p>
    <w:p w:rsidR="00F01C13" w:rsidRPr="005D7455" w:rsidRDefault="00F01C13" w:rsidP="00470EE5">
      <w:pPr>
        <w:spacing w:after="120"/>
        <w:jc w:val="both"/>
        <w:rPr>
          <w:rFonts w:ascii="Times New Roman" w:eastAsia="Times New Roman" w:hAnsi="Times New Roman"/>
          <w:sz w:val="24"/>
          <w:szCs w:val="24"/>
          <w:lang w:eastAsia="x-none"/>
        </w:rPr>
      </w:pPr>
    </w:p>
    <w:p w:rsidR="00F01C13" w:rsidRPr="005D7455" w:rsidRDefault="00F01C13" w:rsidP="00470EE5">
      <w:pPr>
        <w:spacing w:after="120"/>
        <w:jc w:val="both"/>
        <w:rPr>
          <w:rFonts w:ascii="Times New Roman" w:eastAsia="Times New Roman" w:hAnsi="Times New Roman"/>
          <w:sz w:val="24"/>
          <w:szCs w:val="24"/>
          <w:lang w:eastAsia="x-none"/>
        </w:rPr>
      </w:pPr>
    </w:p>
    <w:p w:rsidR="00E120D9" w:rsidRPr="005D7455" w:rsidRDefault="00E120D9" w:rsidP="00470EE5">
      <w:pPr>
        <w:spacing w:after="120"/>
        <w:jc w:val="both"/>
        <w:rPr>
          <w:rFonts w:ascii="Times New Roman" w:eastAsia="Times New Roman" w:hAnsi="Times New Roman"/>
          <w:sz w:val="24"/>
          <w:szCs w:val="24"/>
          <w:lang w:eastAsia="x-none"/>
        </w:rPr>
      </w:pPr>
    </w:p>
    <w:p w:rsidR="000E7F9F" w:rsidRPr="005D7455" w:rsidRDefault="009258A1" w:rsidP="00470EE5">
      <w:pPr>
        <w:spacing w:after="120"/>
        <w:jc w:val="both"/>
        <w:rPr>
          <w:rFonts w:ascii="Times New Roman" w:eastAsia="Times New Roman" w:hAnsi="Times New Roman"/>
          <w:sz w:val="24"/>
          <w:szCs w:val="24"/>
          <w:lang w:eastAsia="x-none"/>
        </w:rPr>
      </w:pPr>
      <w:r w:rsidRPr="005D7455">
        <w:rPr>
          <w:rFonts w:ascii="Times New Roman" w:eastAsia="Times New Roman" w:hAnsi="Times New Roman"/>
          <w:sz w:val="24"/>
          <w:szCs w:val="24"/>
          <w:lang w:eastAsia="x-none"/>
        </w:rPr>
        <w:br w:type="page"/>
      </w:r>
    </w:p>
    <w:p w:rsidR="00F01C13" w:rsidRPr="005D7455" w:rsidRDefault="00F01C13" w:rsidP="00470EE5">
      <w:pPr>
        <w:pStyle w:val="TOCHeading"/>
        <w:spacing w:before="0" w:after="120"/>
        <w:jc w:val="both"/>
        <w:rPr>
          <w:rFonts w:ascii="Times New Roman" w:hAnsi="Times New Roman"/>
          <w:color w:val="auto"/>
          <w:sz w:val="24"/>
          <w:szCs w:val="24"/>
          <w:lang w:val="bg-BG"/>
        </w:rPr>
      </w:pPr>
      <w:r w:rsidRPr="005D7455">
        <w:rPr>
          <w:rFonts w:ascii="Times New Roman" w:hAnsi="Times New Roman"/>
          <w:color w:val="auto"/>
          <w:sz w:val="24"/>
          <w:szCs w:val="24"/>
          <w:lang w:val="bg-BG"/>
        </w:rPr>
        <w:lastRenderedPageBreak/>
        <w:t>СЪДЪРЖАНИЕ</w:t>
      </w:r>
    </w:p>
    <w:p w:rsidR="00813E88" w:rsidRPr="005D7455" w:rsidRDefault="00813E88" w:rsidP="00470EE5">
      <w:pPr>
        <w:jc w:val="both"/>
        <w:rPr>
          <w:rFonts w:ascii="Times New Roman" w:hAnsi="Times New Roman"/>
          <w:b/>
          <w:sz w:val="24"/>
          <w:szCs w:val="24"/>
        </w:rPr>
      </w:pPr>
    </w:p>
    <w:p w:rsidR="00064370" w:rsidRDefault="00F01C13">
      <w:pPr>
        <w:pStyle w:val="TOC1"/>
        <w:rPr>
          <w:rFonts w:eastAsia="Times New Roman"/>
          <w:noProof/>
          <w:lang w:eastAsia="bg-BG"/>
        </w:rPr>
      </w:pPr>
      <w:r w:rsidRPr="005D7455">
        <w:rPr>
          <w:rFonts w:ascii="Times New Roman" w:hAnsi="Times New Roman"/>
          <w:b/>
          <w:sz w:val="24"/>
          <w:szCs w:val="24"/>
        </w:rPr>
        <w:fldChar w:fldCharType="begin"/>
      </w:r>
      <w:r w:rsidRPr="005D7455">
        <w:rPr>
          <w:rFonts w:ascii="Times New Roman" w:hAnsi="Times New Roman"/>
          <w:b/>
          <w:sz w:val="24"/>
          <w:szCs w:val="24"/>
        </w:rPr>
        <w:instrText xml:space="preserve"> TOC \o "1-3" \h \z \u </w:instrText>
      </w:r>
      <w:r w:rsidRPr="005D7455">
        <w:rPr>
          <w:rFonts w:ascii="Times New Roman" w:hAnsi="Times New Roman"/>
          <w:b/>
          <w:sz w:val="24"/>
          <w:szCs w:val="24"/>
        </w:rPr>
        <w:fldChar w:fldCharType="separate"/>
      </w:r>
      <w:hyperlink w:anchor="_Toc452398156" w:history="1">
        <w:r w:rsidR="00064370" w:rsidRPr="003864D8">
          <w:rPr>
            <w:rStyle w:val="Hyperlink"/>
            <w:rFonts w:ascii="Times New Roman" w:hAnsi="Times New Roman"/>
            <w:noProof/>
          </w:rPr>
          <w:t>1.</w:t>
        </w:r>
        <w:r w:rsidR="00064370">
          <w:rPr>
            <w:rFonts w:eastAsia="Times New Roman"/>
            <w:noProof/>
            <w:lang w:eastAsia="bg-BG"/>
          </w:rPr>
          <w:tab/>
        </w:r>
        <w:r w:rsidR="00064370" w:rsidRPr="003864D8">
          <w:rPr>
            <w:rStyle w:val="Hyperlink"/>
            <w:rFonts w:ascii="Times New Roman" w:hAnsi="Times New Roman"/>
            <w:noProof/>
          </w:rPr>
          <w:t>Описание на МИГ</w:t>
        </w:r>
        <w:r w:rsidR="00064370">
          <w:rPr>
            <w:noProof/>
            <w:webHidden/>
          </w:rPr>
          <w:tab/>
        </w:r>
        <w:r w:rsidR="00064370">
          <w:rPr>
            <w:noProof/>
            <w:webHidden/>
          </w:rPr>
          <w:fldChar w:fldCharType="begin"/>
        </w:r>
        <w:r w:rsidR="00064370">
          <w:rPr>
            <w:noProof/>
            <w:webHidden/>
          </w:rPr>
          <w:instrText xml:space="preserve"> PAGEREF _Toc452398156 \h </w:instrText>
        </w:r>
        <w:r w:rsidR="00064370">
          <w:rPr>
            <w:noProof/>
            <w:webHidden/>
          </w:rPr>
        </w:r>
        <w:r w:rsidR="00064370">
          <w:rPr>
            <w:noProof/>
            <w:webHidden/>
          </w:rPr>
          <w:fldChar w:fldCharType="separate"/>
        </w:r>
        <w:r w:rsidR="00D5155A">
          <w:rPr>
            <w:noProof/>
            <w:webHidden/>
          </w:rPr>
          <w:t>6</w:t>
        </w:r>
        <w:r w:rsidR="00064370">
          <w:rPr>
            <w:noProof/>
            <w:webHidden/>
          </w:rPr>
          <w:fldChar w:fldCharType="end"/>
        </w:r>
      </w:hyperlink>
    </w:p>
    <w:p w:rsidR="00064370" w:rsidRDefault="00064370">
      <w:pPr>
        <w:pStyle w:val="TOC1"/>
        <w:rPr>
          <w:rFonts w:eastAsia="Times New Roman"/>
          <w:noProof/>
          <w:lang w:eastAsia="bg-BG"/>
        </w:rPr>
      </w:pPr>
      <w:hyperlink w:anchor="_Toc452398157" w:history="1">
        <w:r w:rsidRPr="003864D8">
          <w:rPr>
            <w:rStyle w:val="Hyperlink"/>
            <w:rFonts w:ascii="Times New Roman" w:hAnsi="Times New Roman"/>
            <w:noProof/>
          </w:rPr>
          <w:t>1.1.</w:t>
        </w:r>
        <w:r>
          <w:rPr>
            <w:rFonts w:eastAsia="Times New Roman"/>
            <w:noProof/>
            <w:lang w:eastAsia="bg-BG"/>
          </w:rPr>
          <w:tab/>
        </w:r>
        <w:r w:rsidRPr="003864D8">
          <w:rPr>
            <w:rStyle w:val="Hyperlink"/>
            <w:rFonts w:ascii="Times New Roman" w:hAnsi="Times New Roman"/>
            <w:noProof/>
          </w:rPr>
          <w:t>Данни за общини и населени места, които попадат в територията на МИГ</w:t>
        </w:r>
        <w:r>
          <w:rPr>
            <w:noProof/>
            <w:webHidden/>
          </w:rPr>
          <w:tab/>
        </w:r>
        <w:r>
          <w:rPr>
            <w:noProof/>
            <w:webHidden/>
          </w:rPr>
          <w:fldChar w:fldCharType="begin"/>
        </w:r>
        <w:r>
          <w:rPr>
            <w:noProof/>
            <w:webHidden/>
          </w:rPr>
          <w:instrText xml:space="preserve"> PAGEREF _Toc452398157 \h </w:instrText>
        </w:r>
        <w:r>
          <w:rPr>
            <w:noProof/>
            <w:webHidden/>
          </w:rPr>
        </w:r>
        <w:r>
          <w:rPr>
            <w:noProof/>
            <w:webHidden/>
          </w:rPr>
          <w:fldChar w:fldCharType="separate"/>
        </w:r>
        <w:r w:rsidR="00D5155A">
          <w:rPr>
            <w:noProof/>
            <w:webHidden/>
          </w:rPr>
          <w:t>6</w:t>
        </w:r>
        <w:r>
          <w:rPr>
            <w:noProof/>
            <w:webHidden/>
          </w:rPr>
          <w:fldChar w:fldCharType="end"/>
        </w:r>
      </w:hyperlink>
    </w:p>
    <w:p w:rsidR="00064370" w:rsidRDefault="00064370">
      <w:pPr>
        <w:pStyle w:val="TOC2"/>
        <w:rPr>
          <w:rFonts w:eastAsia="Times New Roman"/>
          <w:noProof/>
          <w:lang w:eastAsia="bg-BG"/>
        </w:rPr>
      </w:pPr>
      <w:hyperlink w:anchor="_Toc452398158" w:history="1">
        <w:r w:rsidRPr="003864D8">
          <w:rPr>
            <w:rStyle w:val="Hyperlink"/>
            <w:rFonts w:ascii="Times New Roman" w:hAnsi="Times New Roman"/>
            <w:noProof/>
          </w:rPr>
          <w:t>1.2.</w:t>
        </w:r>
        <w:r>
          <w:rPr>
            <w:rFonts w:eastAsia="Times New Roman"/>
            <w:noProof/>
            <w:lang w:eastAsia="bg-BG"/>
          </w:rPr>
          <w:tab/>
        </w:r>
        <w:r w:rsidRPr="003864D8">
          <w:rPr>
            <w:rStyle w:val="Hyperlink"/>
            <w:rFonts w:ascii="Times New Roman" w:hAnsi="Times New Roman"/>
            <w:noProof/>
          </w:rPr>
          <w:t>Карта на територията</w:t>
        </w:r>
        <w:r>
          <w:rPr>
            <w:noProof/>
            <w:webHidden/>
          </w:rPr>
          <w:tab/>
        </w:r>
        <w:r>
          <w:rPr>
            <w:noProof/>
            <w:webHidden/>
          </w:rPr>
          <w:fldChar w:fldCharType="begin"/>
        </w:r>
        <w:r>
          <w:rPr>
            <w:noProof/>
            <w:webHidden/>
          </w:rPr>
          <w:instrText xml:space="preserve"> PAGEREF _Toc452398158 \h </w:instrText>
        </w:r>
        <w:r>
          <w:rPr>
            <w:noProof/>
            <w:webHidden/>
          </w:rPr>
        </w:r>
        <w:r>
          <w:rPr>
            <w:noProof/>
            <w:webHidden/>
          </w:rPr>
          <w:fldChar w:fldCharType="separate"/>
        </w:r>
        <w:r w:rsidR="00D5155A">
          <w:rPr>
            <w:noProof/>
            <w:webHidden/>
          </w:rPr>
          <w:t>7</w:t>
        </w:r>
        <w:r>
          <w:rPr>
            <w:noProof/>
            <w:webHidden/>
          </w:rPr>
          <w:fldChar w:fldCharType="end"/>
        </w:r>
      </w:hyperlink>
    </w:p>
    <w:p w:rsidR="00064370" w:rsidRDefault="00064370">
      <w:pPr>
        <w:pStyle w:val="TOC1"/>
        <w:rPr>
          <w:rFonts w:eastAsia="Times New Roman"/>
          <w:noProof/>
          <w:lang w:eastAsia="bg-BG"/>
        </w:rPr>
      </w:pPr>
      <w:hyperlink w:anchor="_Toc452398159" w:history="1">
        <w:r w:rsidRPr="003864D8">
          <w:rPr>
            <w:rStyle w:val="Hyperlink"/>
            <w:rFonts w:ascii="Times New Roman" w:hAnsi="Times New Roman"/>
            <w:noProof/>
          </w:rPr>
          <w:t>2.</w:t>
        </w:r>
        <w:r>
          <w:rPr>
            <w:rFonts w:eastAsia="Times New Roman"/>
            <w:noProof/>
            <w:lang w:eastAsia="bg-BG"/>
          </w:rPr>
          <w:tab/>
        </w:r>
        <w:r w:rsidRPr="003864D8">
          <w:rPr>
            <w:rStyle w:val="Hyperlink"/>
            <w:rFonts w:ascii="Times New Roman" w:hAnsi="Times New Roman"/>
            <w:noProof/>
          </w:rPr>
          <w:t>Описание на МИГ</w:t>
        </w:r>
        <w:r>
          <w:rPr>
            <w:noProof/>
            <w:webHidden/>
          </w:rPr>
          <w:tab/>
        </w:r>
        <w:r>
          <w:rPr>
            <w:noProof/>
            <w:webHidden/>
          </w:rPr>
          <w:fldChar w:fldCharType="begin"/>
        </w:r>
        <w:r>
          <w:rPr>
            <w:noProof/>
            <w:webHidden/>
          </w:rPr>
          <w:instrText xml:space="preserve"> PAGEREF _Toc452398159 \h </w:instrText>
        </w:r>
        <w:r>
          <w:rPr>
            <w:noProof/>
            <w:webHidden/>
          </w:rPr>
        </w:r>
        <w:r>
          <w:rPr>
            <w:noProof/>
            <w:webHidden/>
          </w:rPr>
          <w:fldChar w:fldCharType="separate"/>
        </w:r>
        <w:r w:rsidR="00D5155A">
          <w:rPr>
            <w:noProof/>
            <w:webHidden/>
          </w:rPr>
          <w:t>8</w:t>
        </w:r>
        <w:r>
          <w:rPr>
            <w:noProof/>
            <w:webHidden/>
          </w:rPr>
          <w:fldChar w:fldCharType="end"/>
        </w:r>
      </w:hyperlink>
    </w:p>
    <w:p w:rsidR="00064370" w:rsidRDefault="00064370">
      <w:pPr>
        <w:pStyle w:val="TOC2"/>
        <w:rPr>
          <w:rFonts w:eastAsia="Times New Roman"/>
          <w:noProof/>
          <w:lang w:eastAsia="bg-BG"/>
        </w:rPr>
      </w:pPr>
      <w:hyperlink w:anchor="_Toc452398160" w:history="1">
        <w:r w:rsidRPr="003864D8">
          <w:rPr>
            <w:rStyle w:val="Hyperlink"/>
            <w:rFonts w:ascii="Times New Roman" w:hAnsi="Times New Roman"/>
            <w:noProof/>
          </w:rPr>
          <w:t>2.1.</w:t>
        </w:r>
        <w:r>
          <w:rPr>
            <w:rFonts w:eastAsia="Times New Roman"/>
            <w:noProof/>
            <w:lang w:eastAsia="bg-BG"/>
          </w:rPr>
          <w:tab/>
        </w:r>
        <w:r w:rsidRPr="003864D8">
          <w:rPr>
            <w:rStyle w:val="Hyperlink"/>
            <w:rFonts w:ascii="Times New Roman" w:hAnsi="Times New Roman"/>
            <w:noProof/>
          </w:rPr>
          <w:t>Описание на процеса - проведени срещи, семинари, конференции, обучения и обществени обсъждания)</w:t>
        </w:r>
        <w:r>
          <w:rPr>
            <w:noProof/>
            <w:webHidden/>
          </w:rPr>
          <w:tab/>
        </w:r>
        <w:r>
          <w:rPr>
            <w:noProof/>
            <w:webHidden/>
          </w:rPr>
          <w:fldChar w:fldCharType="begin"/>
        </w:r>
        <w:r>
          <w:rPr>
            <w:noProof/>
            <w:webHidden/>
          </w:rPr>
          <w:instrText xml:space="preserve"> PAGEREF _Toc452398160 \h </w:instrText>
        </w:r>
        <w:r>
          <w:rPr>
            <w:noProof/>
            <w:webHidden/>
          </w:rPr>
        </w:r>
        <w:r>
          <w:rPr>
            <w:noProof/>
            <w:webHidden/>
          </w:rPr>
          <w:fldChar w:fldCharType="separate"/>
        </w:r>
        <w:r w:rsidR="00D5155A">
          <w:rPr>
            <w:noProof/>
            <w:webHidden/>
          </w:rPr>
          <w:t>8</w:t>
        </w:r>
        <w:r>
          <w:rPr>
            <w:noProof/>
            <w:webHidden/>
          </w:rPr>
          <w:fldChar w:fldCharType="end"/>
        </w:r>
      </w:hyperlink>
    </w:p>
    <w:p w:rsidR="00064370" w:rsidRDefault="00064370">
      <w:pPr>
        <w:pStyle w:val="TOC2"/>
        <w:rPr>
          <w:rFonts w:eastAsia="Times New Roman"/>
          <w:noProof/>
          <w:lang w:eastAsia="bg-BG"/>
        </w:rPr>
      </w:pPr>
      <w:hyperlink w:anchor="_Toc452398161" w:history="1">
        <w:r w:rsidRPr="003864D8">
          <w:rPr>
            <w:rStyle w:val="Hyperlink"/>
            <w:rFonts w:ascii="Times New Roman" w:hAnsi="Times New Roman"/>
            <w:noProof/>
          </w:rPr>
          <w:t>2.2.</w:t>
        </w:r>
        <w:r>
          <w:rPr>
            <w:rFonts w:eastAsia="Times New Roman"/>
            <w:noProof/>
            <w:lang w:eastAsia="bg-BG"/>
          </w:rPr>
          <w:tab/>
        </w:r>
        <w:r w:rsidRPr="003864D8">
          <w:rPr>
            <w:rStyle w:val="Hyperlink"/>
            <w:rFonts w:ascii="Times New Roman" w:hAnsi="Times New Roman"/>
            <w:noProof/>
          </w:rPr>
          <w:t>Групи/сектори заинтересовани лица, участвали в разработване на стратегията</w:t>
        </w:r>
        <w:r>
          <w:rPr>
            <w:noProof/>
            <w:webHidden/>
          </w:rPr>
          <w:tab/>
        </w:r>
        <w:r>
          <w:rPr>
            <w:noProof/>
            <w:webHidden/>
          </w:rPr>
          <w:fldChar w:fldCharType="begin"/>
        </w:r>
        <w:r>
          <w:rPr>
            <w:noProof/>
            <w:webHidden/>
          </w:rPr>
          <w:instrText xml:space="preserve"> PAGEREF _Toc452398161 \h </w:instrText>
        </w:r>
        <w:r>
          <w:rPr>
            <w:noProof/>
            <w:webHidden/>
          </w:rPr>
        </w:r>
        <w:r>
          <w:rPr>
            <w:noProof/>
            <w:webHidden/>
          </w:rPr>
          <w:fldChar w:fldCharType="separate"/>
        </w:r>
        <w:r w:rsidR="00D5155A">
          <w:rPr>
            <w:noProof/>
            <w:webHidden/>
          </w:rPr>
          <w:t>11</w:t>
        </w:r>
        <w:r>
          <w:rPr>
            <w:noProof/>
            <w:webHidden/>
          </w:rPr>
          <w:fldChar w:fldCharType="end"/>
        </w:r>
      </w:hyperlink>
    </w:p>
    <w:p w:rsidR="00064370" w:rsidRDefault="00064370">
      <w:pPr>
        <w:pStyle w:val="TOC1"/>
        <w:rPr>
          <w:rFonts w:eastAsia="Times New Roman"/>
          <w:noProof/>
          <w:lang w:eastAsia="bg-BG"/>
        </w:rPr>
      </w:pPr>
      <w:hyperlink w:anchor="_Toc452398162" w:history="1">
        <w:r w:rsidRPr="003864D8">
          <w:rPr>
            <w:rStyle w:val="Hyperlink"/>
            <w:rFonts w:ascii="Times New Roman" w:hAnsi="Times New Roman"/>
            <w:noProof/>
          </w:rPr>
          <w:t>3.</w:t>
        </w:r>
        <w:r>
          <w:rPr>
            <w:rFonts w:eastAsia="Times New Roman"/>
            <w:noProof/>
            <w:lang w:eastAsia="bg-BG"/>
          </w:rPr>
          <w:tab/>
        </w:r>
        <w:r w:rsidRPr="003864D8">
          <w:rPr>
            <w:rStyle w:val="Hyperlink"/>
            <w:rFonts w:ascii="Times New Roman" w:hAnsi="Times New Roman"/>
            <w:noProof/>
          </w:rPr>
          <w:t>Описание на ситуацията в района към момента на кандидатстване</w:t>
        </w:r>
        <w:r>
          <w:rPr>
            <w:noProof/>
            <w:webHidden/>
          </w:rPr>
          <w:tab/>
        </w:r>
        <w:r>
          <w:rPr>
            <w:noProof/>
            <w:webHidden/>
          </w:rPr>
          <w:fldChar w:fldCharType="begin"/>
        </w:r>
        <w:r>
          <w:rPr>
            <w:noProof/>
            <w:webHidden/>
          </w:rPr>
          <w:instrText xml:space="preserve"> PAGEREF _Toc452398162 \h </w:instrText>
        </w:r>
        <w:r>
          <w:rPr>
            <w:noProof/>
            <w:webHidden/>
          </w:rPr>
        </w:r>
        <w:r>
          <w:rPr>
            <w:noProof/>
            <w:webHidden/>
          </w:rPr>
          <w:fldChar w:fldCharType="separate"/>
        </w:r>
        <w:r w:rsidR="00D5155A">
          <w:rPr>
            <w:noProof/>
            <w:webHidden/>
          </w:rPr>
          <w:t>12</w:t>
        </w:r>
        <w:r>
          <w:rPr>
            <w:noProof/>
            <w:webHidden/>
          </w:rPr>
          <w:fldChar w:fldCharType="end"/>
        </w:r>
      </w:hyperlink>
    </w:p>
    <w:p w:rsidR="00064370" w:rsidRDefault="00064370">
      <w:pPr>
        <w:pStyle w:val="TOC1"/>
        <w:rPr>
          <w:rFonts w:eastAsia="Times New Roman"/>
          <w:noProof/>
          <w:lang w:eastAsia="bg-BG"/>
        </w:rPr>
      </w:pPr>
      <w:hyperlink w:anchor="_Toc452398163" w:history="1">
        <w:r w:rsidRPr="003864D8">
          <w:rPr>
            <w:rStyle w:val="Hyperlink"/>
            <w:rFonts w:ascii="Times New Roman" w:hAnsi="Times New Roman"/>
            <w:noProof/>
          </w:rPr>
          <w:t>3.1.</w:t>
        </w:r>
        <w:r>
          <w:rPr>
            <w:rFonts w:eastAsia="Times New Roman"/>
            <w:noProof/>
            <w:lang w:eastAsia="bg-BG"/>
          </w:rPr>
          <w:tab/>
        </w:r>
        <w:r w:rsidRPr="003864D8">
          <w:rPr>
            <w:rStyle w:val="Hyperlink"/>
            <w:rFonts w:ascii="Times New Roman" w:hAnsi="Times New Roman"/>
            <w:noProof/>
          </w:rPr>
          <w:t>Анализ на нуждите и потенциала за развитие на територията</w:t>
        </w:r>
        <w:r>
          <w:rPr>
            <w:noProof/>
            <w:webHidden/>
          </w:rPr>
          <w:tab/>
        </w:r>
        <w:r>
          <w:rPr>
            <w:noProof/>
            <w:webHidden/>
          </w:rPr>
          <w:fldChar w:fldCharType="begin"/>
        </w:r>
        <w:r>
          <w:rPr>
            <w:noProof/>
            <w:webHidden/>
          </w:rPr>
          <w:instrText xml:space="preserve"> PAGEREF _Toc452398163 \h </w:instrText>
        </w:r>
        <w:r>
          <w:rPr>
            <w:noProof/>
            <w:webHidden/>
          </w:rPr>
        </w:r>
        <w:r>
          <w:rPr>
            <w:noProof/>
            <w:webHidden/>
          </w:rPr>
          <w:fldChar w:fldCharType="separate"/>
        </w:r>
        <w:r w:rsidR="00D5155A">
          <w:rPr>
            <w:noProof/>
            <w:webHidden/>
          </w:rPr>
          <w:t>12</w:t>
        </w:r>
        <w:r>
          <w:rPr>
            <w:noProof/>
            <w:webHidden/>
          </w:rPr>
          <w:fldChar w:fldCharType="end"/>
        </w:r>
      </w:hyperlink>
    </w:p>
    <w:p w:rsidR="00064370" w:rsidRDefault="00064370">
      <w:pPr>
        <w:pStyle w:val="TOC2"/>
        <w:rPr>
          <w:rFonts w:eastAsia="Times New Roman"/>
          <w:noProof/>
          <w:lang w:eastAsia="bg-BG"/>
        </w:rPr>
      </w:pPr>
      <w:hyperlink w:anchor="_Toc452398164" w:history="1">
        <w:r w:rsidRPr="003864D8">
          <w:rPr>
            <w:rStyle w:val="Hyperlink"/>
            <w:rFonts w:ascii="Times New Roman" w:hAnsi="Times New Roman"/>
            <w:noProof/>
          </w:rPr>
          <w:t>3.2.</w:t>
        </w:r>
        <w:r>
          <w:rPr>
            <w:rFonts w:eastAsia="Times New Roman"/>
            <w:noProof/>
            <w:lang w:eastAsia="bg-BG"/>
          </w:rPr>
          <w:tab/>
        </w:r>
        <w:r w:rsidRPr="003864D8">
          <w:rPr>
            <w:rStyle w:val="Hyperlink"/>
            <w:rFonts w:ascii="Times New Roman" w:hAnsi="Times New Roman"/>
            <w:noProof/>
          </w:rPr>
          <w:t>Идентифицирани групи от заинтересовани лица на територията на МИГ</w:t>
        </w:r>
        <w:r>
          <w:rPr>
            <w:noProof/>
            <w:webHidden/>
          </w:rPr>
          <w:tab/>
        </w:r>
        <w:r>
          <w:rPr>
            <w:noProof/>
            <w:webHidden/>
          </w:rPr>
          <w:fldChar w:fldCharType="begin"/>
        </w:r>
        <w:r>
          <w:rPr>
            <w:noProof/>
            <w:webHidden/>
          </w:rPr>
          <w:instrText xml:space="preserve"> PAGEREF _Toc452398164 \h </w:instrText>
        </w:r>
        <w:r>
          <w:rPr>
            <w:noProof/>
            <w:webHidden/>
          </w:rPr>
        </w:r>
        <w:r>
          <w:rPr>
            <w:noProof/>
            <w:webHidden/>
          </w:rPr>
          <w:fldChar w:fldCharType="separate"/>
        </w:r>
        <w:r w:rsidR="00D5155A">
          <w:rPr>
            <w:noProof/>
            <w:webHidden/>
          </w:rPr>
          <w:t>21</w:t>
        </w:r>
        <w:r>
          <w:rPr>
            <w:noProof/>
            <w:webHidden/>
          </w:rPr>
          <w:fldChar w:fldCharType="end"/>
        </w:r>
      </w:hyperlink>
    </w:p>
    <w:p w:rsidR="00064370" w:rsidRDefault="00064370">
      <w:pPr>
        <w:pStyle w:val="TOC2"/>
        <w:rPr>
          <w:rFonts w:eastAsia="Times New Roman"/>
          <w:noProof/>
          <w:lang w:eastAsia="bg-BG"/>
        </w:rPr>
      </w:pPr>
      <w:hyperlink w:anchor="_Toc452398165" w:history="1">
        <w:r w:rsidRPr="003864D8">
          <w:rPr>
            <w:rStyle w:val="Hyperlink"/>
            <w:rFonts w:ascii="Times New Roman" w:hAnsi="Times New Roman"/>
            <w:noProof/>
          </w:rPr>
          <w:t>3.3.</w:t>
        </w:r>
        <w:r>
          <w:rPr>
            <w:rFonts w:eastAsia="Times New Roman"/>
            <w:noProof/>
            <w:lang w:eastAsia="bg-BG"/>
          </w:rPr>
          <w:tab/>
        </w:r>
        <w:r w:rsidRPr="003864D8">
          <w:rPr>
            <w:rStyle w:val="Hyperlink"/>
            <w:rFonts w:ascii="Times New Roman" w:hAnsi="Times New Roman"/>
            <w:noProof/>
          </w:rPr>
          <w:t>Анализ на силните и слабите страни, възможностите и заплахите</w:t>
        </w:r>
        <w:r>
          <w:rPr>
            <w:noProof/>
            <w:webHidden/>
          </w:rPr>
          <w:tab/>
        </w:r>
        <w:r>
          <w:rPr>
            <w:noProof/>
            <w:webHidden/>
          </w:rPr>
          <w:fldChar w:fldCharType="begin"/>
        </w:r>
        <w:r>
          <w:rPr>
            <w:noProof/>
            <w:webHidden/>
          </w:rPr>
          <w:instrText xml:space="preserve"> PAGEREF _Toc452398165 \h </w:instrText>
        </w:r>
        <w:r>
          <w:rPr>
            <w:noProof/>
            <w:webHidden/>
          </w:rPr>
        </w:r>
        <w:r>
          <w:rPr>
            <w:noProof/>
            <w:webHidden/>
          </w:rPr>
          <w:fldChar w:fldCharType="separate"/>
        </w:r>
        <w:r w:rsidR="00D5155A">
          <w:rPr>
            <w:noProof/>
            <w:webHidden/>
          </w:rPr>
          <w:t>22</w:t>
        </w:r>
        <w:r>
          <w:rPr>
            <w:noProof/>
            <w:webHidden/>
          </w:rPr>
          <w:fldChar w:fldCharType="end"/>
        </w:r>
      </w:hyperlink>
    </w:p>
    <w:p w:rsidR="00064370" w:rsidRDefault="00064370">
      <w:pPr>
        <w:pStyle w:val="TOC2"/>
        <w:rPr>
          <w:rFonts w:eastAsia="Times New Roman"/>
          <w:noProof/>
          <w:lang w:eastAsia="bg-BG"/>
        </w:rPr>
      </w:pPr>
      <w:hyperlink w:anchor="_Toc452398166" w:history="1">
        <w:r w:rsidRPr="003864D8">
          <w:rPr>
            <w:rStyle w:val="Hyperlink"/>
            <w:rFonts w:ascii="Times New Roman" w:hAnsi="Times New Roman"/>
            <w:noProof/>
          </w:rPr>
          <w:t>3.4.</w:t>
        </w:r>
        <w:r>
          <w:rPr>
            <w:rFonts w:eastAsia="Times New Roman"/>
            <w:noProof/>
            <w:lang w:eastAsia="bg-BG"/>
          </w:rPr>
          <w:tab/>
        </w:r>
        <w:r w:rsidRPr="003864D8">
          <w:rPr>
            <w:rStyle w:val="Hyperlink"/>
            <w:rFonts w:ascii="Times New Roman" w:hAnsi="Times New Roman"/>
            <w:noProof/>
          </w:rPr>
          <w:t>Потребности на уязвимите и малцинствени групи, при наличие на такива</w:t>
        </w:r>
        <w:r>
          <w:rPr>
            <w:noProof/>
            <w:webHidden/>
          </w:rPr>
          <w:tab/>
        </w:r>
        <w:r>
          <w:rPr>
            <w:noProof/>
            <w:webHidden/>
          </w:rPr>
          <w:fldChar w:fldCharType="begin"/>
        </w:r>
        <w:r>
          <w:rPr>
            <w:noProof/>
            <w:webHidden/>
          </w:rPr>
          <w:instrText xml:space="preserve"> PAGEREF _Toc452398166 \h </w:instrText>
        </w:r>
        <w:r>
          <w:rPr>
            <w:noProof/>
            <w:webHidden/>
          </w:rPr>
        </w:r>
        <w:r>
          <w:rPr>
            <w:noProof/>
            <w:webHidden/>
          </w:rPr>
          <w:fldChar w:fldCharType="separate"/>
        </w:r>
        <w:r w:rsidR="00D5155A">
          <w:rPr>
            <w:noProof/>
            <w:webHidden/>
          </w:rPr>
          <w:t>27</w:t>
        </w:r>
        <w:r>
          <w:rPr>
            <w:noProof/>
            <w:webHidden/>
          </w:rPr>
          <w:fldChar w:fldCharType="end"/>
        </w:r>
      </w:hyperlink>
    </w:p>
    <w:p w:rsidR="00064370" w:rsidRDefault="00064370">
      <w:pPr>
        <w:pStyle w:val="TOC1"/>
        <w:rPr>
          <w:rFonts w:eastAsia="Times New Roman"/>
          <w:noProof/>
          <w:lang w:eastAsia="bg-BG"/>
        </w:rPr>
      </w:pPr>
      <w:hyperlink w:anchor="_Toc452398167" w:history="1">
        <w:r w:rsidRPr="003864D8">
          <w:rPr>
            <w:rStyle w:val="Hyperlink"/>
            <w:rFonts w:ascii="Times New Roman" w:hAnsi="Times New Roman"/>
            <w:noProof/>
          </w:rPr>
          <w:t>4.</w:t>
        </w:r>
        <w:r>
          <w:rPr>
            <w:rFonts w:eastAsia="Times New Roman"/>
            <w:noProof/>
            <w:lang w:eastAsia="bg-BG"/>
          </w:rPr>
          <w:tab/>
        </w:r>
        <w:r w:rsidRPr="003864D8">
          <w:rPr>
            <w:rStyle w:val="Hyperlink"/>
            <w:rFonts w:ascii="Times New Roman" w:hAnsi="Times New Roman"/>
            <w:noProof/>
          </w:rPr>
          <w:t>Цели на стратегията</w:t>
        </w:r>
        <w:r>
          <w:rPr>
            <w:noProof/>
            <w:webHidden/>
          </w:rPr>
          <w:tab/>
        </w:r>
        <w:r>
          <w:rPr>
            <w:noProof/>
            <w:webHidden/>
          </w:rPr>
          <w:fldChar w:fldCharType="begin"/>
        </w:r>
        <w:r>
          <w:rPr>
            <w:noProof/>
            <w:webHidden/>
          </w:rPr>
          <w:instrText xml:space="preserve"> PAGEREF _Toc452398167 \h </w:instrText>
        </w:r>
        <w:r>
          <w:rPr>
            <w:noProof/>
            <w:webHidden/>
          </w:rPr>
        </w:r>
        <w:r>
          <w:rPr>
            <w:noProof/>
            <w:webHidden/>
          </w:rPr>
          <w:fldChar w:fldCharType="separate"/>
        </w:r>
        <w:r w:rsidR="00D5155A">
          <w:rPr>
            <w:noProof/>
            <w:webHidden/>
          </w:rPr>
          <w:t>31</w:t>
        </w:r>
        <w:r>
          <w:rPr>
            <w:noProof/>
            <w:webHidden/>
          </w:rPr>
          <w:fldChar w:fldCharType="end"/>
        </w:r>
      </w:hyperlink>
    </w:p>
    <w:p w:rsidR="00064370" w:rsidRDefault="00064370">
      <w:pPr>
        <w:pStyle w:val="TOC2"/>
        <w:rPr>
          <w:rFonts w:eastAsia="Times New Roman"/>
          <w:noProof/>
          <w:lang w:eastAsia="bg-BG"/>
        </w:rPr>
      </w:pPr>
      <w:hyperlink w:anchor="_Toc452398168" w:history="1">
        <w:r w:rsidRPr="003864D8">
          <w:rPr>
            <w:rStyle w:val="Hyperlink"/>
            <w:rFonts w:ascii="Times New Roman" w:hAnsi="Times New Roman"/>
            <w:noProof/>
          </w:rPr>
          <w:t>4.1.</w:t>
        </w:r>
        <w:r>
          <w:rPr>
            <w:rFonts w:eastAsia="Times New Roman"/>
            <w:noProof/>
            <w:lang w:eastAsia="bg-BG"/>
          </w:rPr>
          <w:tab/>
        </w:r>
        <w:r w:rsidRPr="003864D8">
          <w:rPr>
            <w:rStyle w:val="Hyperlink"/>
            <w:rFonts w:ascii="Times New Roman" w:hAnsi="Times New Roman"/>
            <w:noProof/>
          </w:rPr>
          <w:t>Цели на стратегията и приоритети за развитие на територията</w:t>
        </w:r>
        <w:r>
          <w:rPr>
            <w:noProof/>
            <w:webHidden/>
          </w:rPr>
          <w:tab/>
        </w:r>
        <w:r>
          <w:rPr>
            <w:noProof/>
            <w:webHidden/>
          </w:rPr>
          <w:fldChar w:fldCharType="begin"/>
        </w:r>
        <w:r>
          <w:rPr>
            <w:noProof/>
            <w:webHidden/>
          </w:rPr>
          <w:instrText xml:space="preserve"> PAGEREF _Toc452398168 \h </w:instrText>
        </w:r>
        <w:r>
          <w:rPr>
            <w:noProof/>
            <w:webHidden/>
          </w:rPr>
        </w:r>
        <w:r>
          <w:rPr>
            <w:noProof/>
            <w:webHidden/>
          </w:rPr>
          <w:fldChar w:fldCharType="separate"/>
        </w:r>
        <w:r w:rsidR="00D5155A">
          <w:rPr>
            <w:noProof/>
            <w:webHidden/>
          </w:rPr>
          <w:t>31</w:t>
        </w:r>
        <w:r>
          <w:rPr>
            <w:noProof/>
            <w:webHidden/>
          </w:rPr>
          <w:fldChar w:fldCharType="end"/>
        </w:r>
      </w:hyperlink>
    </w:p>
    <w:p w:rsidR="00064370" w:rsidRDefault="00064370">
      <w:pPr>
        <w:pStyle w:val="TOC2"/>
        <w:rPr>
          <w:rFonts w:eastAsia="Times New Roman"/>
          <w:noProof/>
          <w:lang w:eastAsia="bg-BG"/>
        </w:rPr>
      </w:pPr>
      <w:hyperlink w:anchor="_Toc452398169" w:history="1">
        <w:r w:rsidRPr="003864D8">
          <w:rPr>
            <w:rStyle w:val="Hyperlink"/>
            <w:rFonts w:ascii="Times New Roman" w:hAnsi="Times New Roman"/>
            <w:noProof/>
          </w:rPr>
          <w:t>4.2.</w:t>
        </w:r>
        <w:r>
          <w:rPr>
            <w:rFonts w:eastAsia="Times New Roman"/>
            <w:noProof/>
            <w:lang w:eastAsia="bg-BG"/>
          </w:rPr>
          <w:tab/>
        </w:r>
        <w:r w:rsidRPr="003864D8">
          <w:rPr>
            <w:rStyle w:val="Hyperlink"/>
            <w:rFonts w:ascii="Times New Roman" w:hAnsi="Times New Roman"/>
            <w:noProof/>
          </w:rPr>
          <w:t>Специфични цели</w:t>
        </w:r>
        <w:r>
          <w:rPr>
            <w:noProof/>
            <w:webHidden/>
          </w:rPr>
          <w:tab/>
        </w:r>
        <w:r>
          <w:rPr>
            <w:noProof/>
            <w:webHidden/>
          </w:rPr>
          <w:fldChar w:fldCharType="begin"/>
        </w:r>
        <w:r>
          <w:rPr>
            <w:noProof/>
            <w:webHidden/>
          </w:rPr>
          <w:instrText xml:space="preserve"> PAGEREF _Toc452398169 \h </w:instrText>
        </w:r>
        <w:r>
          <w:rPr>
            <w:noProof/>
            <w:webHidden/>
          </w:rPr>
        </w:r>
        <w:r>
          <w:rPr>
            <w:noProof/>
            <w:webHidden/>
          </w:rPr>
          <w:fldChar w:fldCharType="separate"/>
        </w:r>
        <w:r w:rsidR="00D5155A">
          <w:rPr>
            <w:noProof/>
            <w:webHidden/>
          </w:rPr>
          <w:t>34</w:t>
        </w:r>
        <w:r>
          <w:rPr>
            <w:noProof/>
            <w:webHidden/>
          </w:rPr>
          <w:fldChar w:fldCharType="end"/>
        </w:r>
      </w:hyperlink>
    </w:p>
    <w:p w:rsidR="00064370" w:rsidRDefault="00064370">
      <w:pPr>
        <w:pStyle w:val="TOC2"/>
        <w:rPr>
          <w:rFonts w:eastAsia="Times New Roman"/>
          <w:noProof/>
          <w:lang w:eastAsia="bg-BG"/>
        </w:rPr>
      </w:pPr>
      <w:hyperlink w:anchor="_Toc452398170" w:history="1">
        <w:r w:rsidRPr="003864D8">
          <w:rPr>
            <w:rStyle w:val="Hyperlink"/>
            <w:rFonts w:ascii="Times New Roman" w:hAnsi="Times New Roman"/>
            <w:noProof/>
          </w:rPr>
          <w:t>4.3.</w:t>
        </w:r>
        <w:r>
          <w:rPr>
            <w:rFonts w:eastAsia="Times New Roman"/>
            <w:noProof/>
            <w:lang w:eastAsia="bg-BG"/>
          </w:rPr>
          <w:tab/>
        </w:r>
        <w:r w:rsidRPr="003864D8">
          <w:rPr>
            <w:rStyle w:val="Hyperlink"/>
            <w:rFonts w:ascii="Times New Roman" w:hAnsi="Times New Roman"/>
            <w:noProof/>
          </w:rPr>
          <w:t>Връзка между стратегията за ВОМР с характеристики на конкретната територия, разработени въз основа на  местните потребности и потенциал, в съответствие с политиките на национално, регионално и местно ниво, включително и с политиките по десегрегация и деинституционализация</w:t>
        </w:r>
        <w:r>
          <w:rPr>
            <w:noProof/>
            <w:webHidden/>
          </w:rPr>
          <w:tab/>
        </w:r>
        <w:r>
          <w:rPr>
            <w:noProof/>
            <w:webHidden/>
          </w:rPr>
          <w:fldChar w:fldCharType="begin"/>
        </w:r>
        <w:r>
          <w:rPr>
            <w:noProof/>
            <w:webHidden/>
          </w:rPr>
          <w:instrText xml:space="preserve"> PAGEREF _Toc452398170 \h </w:instrText>
        </w:r>
        <w:r>
          <w:rPr>
            <w:noProof/>
            <w:webHidden/>
          </w:rPr>
        </w:r>
        <w:r>
          <w:rPr>
            <w:noProof/>
            <w:webHidden/>
          </w:rPr>
          <w:fldChar w:fldCharType="separate"/>
        </w:r>
        <w:r w:rsidR="00D5155A">
          <w:rPr>
            <w:noProof/>
            <w:webHidden/>
          </w:rPr>
          <w:t>40</w:t>
        </w:r>
        <w:r>
          <w:rPr>
            <w:noProof/>
            <w:webHidden/>
          </w:rPr>
          <w:fldChar w:fldCharType="end"/>
        </w:r>
      </w:hyperlink>
    </w:p>
    <w:p w:rsidR="00064370" w:rsidRDefault="00064370">
      <w:pPr>
        <w:pStyle w:val="TOC2"/>
        <w:rPr>
          <w:rFonts w:eastAsia="Times New Roman"/>
          <w:noProof/>
          <w:lang w:eastAsia="bg-BG"/>
        </w:rPr>
      </w:pPr>
      <w:hyperlink w:anchor="_Toc452398171" w:history="1">
        <w:r w:rsidRPr="003864D8">
          <w:rPr>
            <w:rStyle w:val="Hyperlink"/>
            <w:rFonts w:ascii="Times New Roman" w:hAnsi="Times New Roman"/>
            <w:noProof/>
          </w:rPr>
          <w:t>4.4.</w:t>
        </w:r>
        <w:r>
          <w:rPr>
            <w:rFonts w:eastAsia="Times New Roman"/>
            <w:noProof/>
            <w:lang w:eastAsia="bg-BG"/>
          </w:rPr>
          <w:tab/>
        </w:r>
        <w:r w:rsidRPr="003864D8">
          <w:rPr>
            <w:rStyle w:val="Hyperlink"/>
            <w:rFonts w:ascii="Times New Roman" w:hAnsi="Times New Roman"/>
            <w:noProof/>
          </w:rPr>
          <w:t>Описание на иновативните характеристики на стратегията</w:t>
        </w:r>
        <w:r>
          <w:rPr>
            <w:noProof/>
            <w:webHidden/>
          </w:rPr>
          <w:tab/>
        </w:r>
        <w:r>
          <w:rPr>
            <w:noProof/>
            <w:webHidden/>
          </w:rPr>
          <w:fldChar w:fldCharType="begin"/>
        </w:r>
        <w:r>
          <w:rPr>
            <w:noProof/>
            <w:webHidden/>
          </w:rPr>
          <w:instrText xml:space="preserve"> PAGEREF _Toc452398171 \h </w:instrText>
        </w:r>
        <w:r>
          <w:rPr>
            <w:noProof/>
            <w:webHidden/>
          </w:rPr>
        </w:r>
        <w:r>
          <w:rPr>
            <w:noProof/>
            <w:webHidden/>
          </w:rPr>
          <w:fldChar w:fldCharType="separate"/>
        </w:r>
        <w:r w:rsidR="00D5155A">
          <w:rPr>
            <w:noProof/>
            <w:webHidden/>
          </w:rPr>
          <w:t>42</w:t>
        </w:r>
        <w:r>
          <w:rPr>
            <w:noProof/>
            <w:webHidden/>
          </w:rPr>
          <w:fldChar w:fldCharType="end"/>
        </w:r>
      </w:hyperlink>
    </w:p>
    <w:p w:rsidR="00064370" w:rsidRDefault="00064370">
      <w:pPr>
        <w:pStyle w:val="TOC2"/>
        <w:rPr>
          <w:rFonts w:eastAsia="Times New Roman"/>
          <w:noProof/>
          <w:lang w:eastAsia="bg-BG"/>
        </w:rPr>
      </w:pPr>
      <w:hyperlink w:anchor="_Toc452398172" w:history="1">
        <w:r w:rsidRPr="003864D8">
          <w:rPr>
            <w:rStyle w:val="Hyperlink"/>
            <w:rFonts w:ascii="Times New Roman" w:hAnsi="Times New Roman"/>
            <w:noProof/>
          </w:rPr>
          <w:t>4.5.</w:t>
        </w:r>
        <w:r>
          <w:rPr>
            <w:rFonts w:eastAsia="Times New Roman"/>
            <w:noProof/>
            <w:lang w:eastAsia="bg-BG"/>
          </w:rPr>
          <w:tab/>
        </w:r>
        <w:r w:rsidRPr="003864D8">
          <w:rPr>
            <w:rStyle w:val="Hyperlink"/>
            <w:rFonts w:ascii="Times New Roman" w:hAnsi="Times New Roman"/>
            <w:noProof/>
          </w:rPr>
          <w:t>Йерархията на целите - включително цели за крайните продукти или резултатите</w:t>
        </w:r>
        <w:r>
          <w:rPr>
            <w:noProof/>
            <w:webHidden/>
          </w:rPr>
          <w:tab/>
        </w:r>
        <w:r>
          <w:rPr>
            <w:noProof/>
            <w:webHidden/>
          </w:rPr>
          <w:fldChar w:fldCharType="begin"/>
        </w:r>
        <w:r>
          <w:rPr>
            <w:noProof/>
            <w:webHidden/>
          </w:rPr>
          <w:instrText xml:space="preserve"> PAGEREF _Toc452398172 \h </w:instrText>
        </w:r>
        <w:r>
          <w:rPr>
            <w:noProof/>
            <w:webHidden/>
          </w:rPr>
        </w:r>
        <w:r>
          <w:rPr>
            <w:noProof/>
            <w:webHidden/>
          </w:rPr>
          <w:fldChar w:fldCharType="separate"/>
        </w:r>
        <w:r w:rsidR="00D5155A">
          <w:rPr>
            <w:noProof/>
            <w:webHidden/>
          </w:rPr>
          <w:t>43</w:t>
        </w:r>
        <w:r>
          <w:rPr>
            <w:noProof/>
            <w:webHidden/>
          </w:rPr>
          <w:fldChar w:fldCharType="end"/>
        </w:r>
      </w:hyperlink>
    </w:p>
    <w:p w:rsidR="00064370" w:rsidRDefault="00064370">
      <w:pPr>
        <w:pStyle w:val="TOC1"/>
        <w:rPr>
          <w:rFonts w:eastAsia="Times New Roman"/>
          <w:noProof/>
          <w:lang w:eastAsia="bg-BG"/>
        </w:rPr>
      </w:pPr>
      <w:hyperlink w:anchor="_Toc452398173" w:history="1">
        <w:r w:rsidRPr="003864D8">
          <w:rPr>
            <w:rStyle w:val="Hyperlink"/>
            <w:rFonts w:ascii="Times New Roman" w:hAnsi="Times New Roman"/>
            <w:noProof/>
          </w:rPr>
          <w:t>5.</w:t>
        </w:r>
        <w:r>
          <w:rPr>
            <w:rFonts w:eastAsia="Times New Roman"/>
            <w:noProof/>
            <w:lang w:eastAsia="bg-BG"/>
          </w:rPr>
          <w:tab/>
        </w:r>
        <w:r w:rsidRPr="003864D8">
          <w:rPr>
            <w:rStyle w:val="Hyperlink"/>
            <w:rFonts w:ascii="Times New Roman" w:hAnsi="Times New Roman"/>
            <w:noProof/>
          </w:rPr>
          <w:t>Описание на мерките</w:t>
        </w:r>
        <w:r>
          <w:rPr>
            <w:noProof/>
            <w:webHidden/>
          </w:rPr>
          <w:tab/>
        </w:r>
        <w:r>
          <w:rPr>
            <w:noProof/>
            <w:webHidden/>
          </w:rPr>
          <w:fldChar w:fldCharType="begin"/>
        </w:r>
        <w:r>
          <w:rPr>
            <w:noProof/>
            <w:webHidden/>
          </w:rPr>
          <w:instrText xml:space="preserve"> PAGEREF _Toc452398173 \h </w:instrText>
        </w:r>
        <w:r>
          <w:rPr>
            <w:noProof/>
            <w:webHidden/>
          </w:rPr>
        </w:r>
        <w:r>
          <w:rPr>
            <w:noProof/>
            <w:webHidden/>
          </w:rPr>
          <w:fldChar w:fldCharType="separate"/>
        </w:r>
        <w:r w:rsidR="00D5155A">
          <w:rPr>
            <w:noProof/>
            <w:webHidden/>
          </w:rPr>
          <w:t>45</w:t>
        </w:r>
        <w:r>
          <w:rPr>
            <w:noProof/>
            <w:webHidden/>
          </w:rPr>
          <w:fldChar w:fldCharType="end"/>
        </w:r>
      </w:hyperlink>
    </w:p>
    <w:p w:rsidR="00064370" w:rsidRDefault="00064370">
      <w:pPr>
        <w:pStyle w:val="TOC1"/>
        <w:rPr>
          <w:rFonts w:eastAsia="Times New Roman"/>
          <w:noProof/>
          <w:lang w:eastAsia="bg-BG"/>
        </w:rPr>
      </w:pPr>
      <w:hyperlink w:anchor="_Toc452398174" w:history="1">
        <w:r w:rsidRPr="003864D8">
          <w:rPr>
            <w:rStyle w:val="Hyperlink"/>
            <w:rFonts w:ascii="Times New Roman" w:hAnsi="Times New Roman"/>
            <w:noProof/>
          </w:rPr>
          <w:t>Мярка 1: Инвестиции в земеделски стопанства</w:t>
        </w:r>
        <w:r>
          <w:rPr>
            <w:noProof/>
            <w:webHidden/>
          </w:rPr>
          <w:tab/>
        </w:r>
        <w:r>
          <w:rPr>
            <w:noProof/>
            <w:webHidden/>
          </w:rPr>
          <w:fldChar w:fldCharType="begin"/>
        </w:r>
        <w:r>
          <w:rPr>
            <w:noProof/>
            <w:webHidden/>
          </w:rPr>
          <w:instrText xml:space="preserve"> PAGEREF _Toc452398174 \h </w:instrText>
        </w:r>
        <w:r>
          <w:rPr>
            <w:noProof/>
            <w:webHidden/>
          </w:rPr>
        </w:r>
        <w:r>
          <w:rPr>
            <w:noProof/>
            <w:webHidden/>
          </w:rPr>
          <w:fldChar w:fldCharType="separate"/>
        </w:r>
        <w:r w:rsidR="00D5155A">
          <w:rPr>
            <w:noProof/>
            <w:webHidden/>
          </w:rPr>
          <w:t>45</w:t>
        </w:r>
        <w:r>
          <w:rPr>
            <w:noProof/>
            <w:webHidden/>
          </w:rPr>
          <w:fldChar w:fldCharType="end"/>
        </w:r>
      </w:hyperlink>
    </w:p>
    <w:p w:rsidR="00064370" w:rsidRDefault="00064370">
      <w:pPr>
        <w:pStyle w:val="TOC1"/>
        <w:rPr>
          <w:rFonts w:eastAsia="Times New Roman"/>
          <w:noProof/>
          <w:lang w:eastAsia="bg-BG"/>
        </w:rPr>
      </w:pPr>
      <w:hyperlink w:anchor="_Toc452398175" w:history="1">
        <w:r w:rsidRPr="003864D8">
          <w:rPr>
            <w:rStyle w:val="Hyperlink"/>
            <w:rFonts w:ascii="Times New Roman" w:hAnsi="Times New Roman"/>
            <w:noProof/>
          </w:rPr>
          <w:t>Мярка 2: Инвестиции в преработка/маркетинг на селскостопански продукти</w:t>
        </w:r>
        <w:r>
          <w:rPr>
            <w:noProof/>
            <w:webHidden/>
          </w:rPr>
          <w:tab/>
        </w:r>
        <w:r>
          <w:rPr>
            <w:noProof/>
            <w:webHidden/>
          </w:rPr>
          <w:fldChar w:fldCharType="begin"/>
        </w:r>
        <w:r>
          <w:rPr>
            <w:noProof/>
            <w:webHidden/>
          </w:rPr>
          <w:instrText xml:space="preserve"> PAGEREF _Toc452398175 \h </w:instrText>
        </w:r>
        <w:r>
          <w:rPr>
            <w:noProof/>
            <w:webHidden/>
          </w:rPr>
        </w:r>
        <w:r>
          <w:rPr>
            <w:noProof/>
            <w:webHidden/>
          </w:rPr>
          <w:fldChar w:fldCharType="separate"/>
        </w:r>
        <w:r w:rsidR="00D5155A">
          <w:rPr>
            <w:noProof/>
            <w:webHidden/>
          </w:rPr>
          <w:t>50</w:t>
        </w:r>
        <w:r>
          <w:rPr>
            <w:noProof/>
            <w:webHidden/>
          </w:rPr>
          <w:fldChar w:fldCharType="end"/>
        </w:r>
      </w:hyperlink>
    </w:p>
    <w:p w:rsidR="00064370" w:rsidRDefault="00064370">
      <w:pPr>
        <w:pStyle w:val="TOC1"/>
        <w:rPr>
          <w:rFonts w:eastAsia="Times New Roman"/>
          <w:noProof/>
          <w:lang w:eastAsia="bg-BG"/>
        </w:rPr>
      </w:pPr>
      <w:hyperlink w:anchor="_Toc452398176" w:history="1">
        <w:r w:rsidRPr="003864D8">
          <w:rPr>
            <w:rStyle w:val="Hyperlink"/>
            <w:rFonts w:ascii="Times New Roman" w:hAnsi="Times New Roman"/>
            <w:noProof/>
          </w:rPr>
          <w:t>Мярка 3: Инвестиции в подкрепа на неземеделски дейности</w:t>
        </w:r>
        <w:r>
          <w:rPr>
            <w:noProof/>
            <w:webHidden/>
          </w:rPr>
          <w:tab/>
        </w:r>
        <w:r>
          <w:rPr>
            <w:noProof/>
            <w:webHidden/>
          </w:rPr>
          <w:fldChar w:fldCharType="begin"/>
        </w:r>
        <w:r>
          <w:rPr>
            <w:noProof/>
            <w:webHidden/>
          </w:rPr>
          <w:instrText xml:space="preserve"> PAGEREF _Toc452398176 \h </w:instrText>
        </w:r>
        <w:r>
          <w:rPr>
            <w:noProof/>
            <w:webHidden/>
          </w:rPr>
        </w:r>
        <w:r>
          <w:rPr>
            <w:noProof/>
            <w:webHidden/>
          </w:rPr>
          <w:fldChar w:fldCharType="separate"/>
        </w:r>
        <w:r w:rsidR="00D5155A">
          <w:rPr>
            <w:noProof/>
            <w:webHidden/>
          </w:rPr>
          <w:t>55</w:t>
        </w:r>
        <w:r>
          <w:rPr>
            <w:noProof/>
            <w:webHidden/>
          </w:rPr>
          <w:fldChar w:fldCharType="end"/>
        </w:r>
      </w:hyperlink>
    </w:p>
    <w:p w:rsidR="00064370" w:rsidRDefault="00064370">
      <w:pPr>
        <w:pStyle w:val="TOC1"/>
        <w:rPr>
          <w:rFonts w:eastAsia="Times New Roman"/>
          <w:noProof/>
          <w:lang w:eastAsia="bg-BG"/>
        </w:rPr>
      </w:pPr>
      <w:hyperlink w:anchor="_Toc452398177" w:history="1">
        <w:r w:rsidRPr="003864D8">
          <w:rPr>
            <w:rStyle w:val="Hyperlink"/>
            <w:rFonts w:ascii="Times New Roman" w:hAnsi="Times New Roman"/>
            <w:noProof/>
          </w:rPr>
          <w:t xml:space="preserve">Мярка </w:t>
        </w:r>
        <w:r w:rsidRPr="003864D8">
          <w:rPr>
            <w:rStyle w:val="Hyperlink"/>
            <w:rFonts w:ascii="Times New Roman" w:hAnsi="Times New Roman"/>
            <w:noProof/>
            <w:lang w:val="ru-RU"/>
          </w:rPr>
          <w:t>4</w:t>
        </w:r>
        <w:r w:rsidRPr="003864D8">
          <w:rPr>
            <w:rStyle w:val="Hyperlink"/>
            <w:rFonts w:ascii="Times New Roman" w:hAnsi="Times New Roman"/>
            <w:noProof/>
          </w:rPr>
          <w:t>: Инвестиции в създаването, подобряването или разширяването на всички видове малка по мащаби инфраструктура</w:t>
        </w:r>
        <w:r>
          <w:rPr>
            <w:noProof/>
            <w:webHidden/>
          </w:rPr>
          <w:tab/>
        </w:r>
        <w:r>
          <w:rPr>
            <w:noProof/>
            <w:webHidden/>
          </w:rPr>
          <w:fldChar w:fldCharType="begin"/>
        </w:r>
        <w:r>
          <w:rPr>
            <w:noProof/>
            <w:webHidden/>
          </w:rPr>
          <w:instrText xml:space="preserve"> PAGEREF _Toc452398177 \h </w:instrText>
        </w:r>
        <w:r>
          <w:rPr>
            <w:noProof/>
            <w:webHidden/>
          </w:rPr>
        </w:r>
        <w:r>
          <w:rPr>
            <w:noProof/>
            <w:webHidden/>
          </w:rPr>
          <w:fldChar w:fldCharType="separate"/>
        </w:r>
        <w:r w:rsidR="00D5155A">
          <w:rPr>
            <w:noProof/>
            <w:webHidden/>
          </w:rPr>
          <w:t>59</w:t>
        </w:r>
        <w:r>
          <w:rPr>
            <w:noProof/>
            <w:webHidden/>
          </w:rPr>
          <w:fldChar w:fldCharType="end"/>
        </w:r>
      </w:hyperlink>
    </w:p>
    <w:p w:rsidR="00064370" w:rsidRDefault="00064370">
      <w:pPr>
        <w:pStyle w:val="TOC1"/>
        <w:rPr>
          <w:rFonts w:eastAsia="Times New Roman"/>
          <w:noProof/>
          <w:lang w:eastAsia="bg-BG"/>
        </w:rPr>
      </w:pPr>
      <w:hyperlink w:anchor="_Toc452398178" w:history="1">
        <w:r w:rsidRPr="003864D8">
          <w:rPr>
            <w:rStyle w:val="Hyperlink"/>
            <w:rFonts w:ascii="Times New Roman" w:hAnsi="Times New Roman"/>
            <w:noProof/>
          </w:rPr>
          <w:t xml:space="preserve">Мярка </w:t>
        </w:r>
        <w:r w:rsidRPr="003864D8">
          <w:rPr>
            <w:rStyle w:val="Hyperlink"/>
            <w:rFonts w:ascii="Times New Roman" w:hAnsi="Times New Roman"/>
            <w:noProof/>
            <w:lang w:val="ru-RU"/>
          </w:rPr>
          <w:t>5</w:t>
        </w:r>
        <w:r w:rsidRPr="003864D8">
          <w:rPr>
            <w:rStyle w:val="Hyperlink"/>
            <w:rFonts w:ascii="Times New Roman" w:hAnsi="Times New Roman"/>
            <w:noProof/>
          </w:rPr>
          <w:t>: Инвестиции за публично ползване в инфраструктура за отдих, туристическа инфраструктура</w:t>
        </w:r>
        <w:r>
          <w:rPr>
            <w:noProof/>
            <w:webHidden/>
          </w:rPr>
          <w:tab/>
        </w:r>
        <w:r>
          <w:rPr>
            <w:noProof/>
            <w:webHidden/>
          </w:rPr>
          <w:fldChar w:fldCharType="begin"/>
        </w:r>
        <w:r>
          <w:rPr>
            <w:noProof/>
            <w:webHidden/>
          </w:rPr>
          <w:instrText xml:space="preserve"> PAGEREF _Toc452398178 \h </w:instrText>
        </w:r>
        <w:r>
          <w:rPr>
            <w:noProof/>
            <w:webHidden/>
          </w:rPr>
        </w:r>
        <w:r>
          <w:rPr>
            <w:noProof/>
            <w:webHidden/>
          </w:rPr>
          <w:fldChar w:fldCharType="separate"/>
        </w:r>
        <w:r w:rsidR="00D5155A">
          <w:rPr>
            <w:noProof/>
            <w:webHidden/>
          </w:rPr>
          <w:t>62</w:t>
        </w:r>
        <w:r>
          <w:rPr>
            <w:noProof/>
            <w:webHidden/>
          </w:rPr>
          <w:fldChar w:fldCharType="end"/>
        </w:r>
      </w:hyperlink>
    </w:p>
    <w:p w:rsidR="00064370" w:rsidRDefault="00064370">
      <w:pPr>
        <w:pStyle w:val="TOC1"/>
        <w:rPr>
          <w:rFonts w:eastAsia="Times New Roman"/>
          <w:noProof/>
          <w:lang w:eastAsia="bg-BG"/>
        </w:rPr>
      </w:pPr>
      <w:hyperlink w:anchor="_Toc452398179" w:history="1">
        <w:r w:rsidRPr="003864D8">
          <w:rPr>
            <w:rStyle w:val="Hyperlink"/>
            <w:rFonts w:ascii="Times New Roman" w:hAnsi="Times New Roman"/>
            <w:noProof/>
          </w:rPr>
          <w:t xml:space="preserve">Мярка </w:t>
        </w:r>
        <w:r w:rsidRPr="003864D8">
          <w:rPr>
            <w:rStyle w:val="Hyperlink"/>
            <w:rFonts w:ascii="Times New Roman" w:hAnsi="Times New Roman"/>
            <w:noProof/>
            <w:lang w:val="ru-RU"/>
          </w:rPr>
          <w:t>6</w:t>
        </w:r>
        <w:r w:rsidRPr="003864D8">
          <w:rPr>
            <w:rStyle w:val="Hyperlink"/>
            <w:rFonts w:ascii="Times New Roman" w:hAnsi="Times New Roman"/>
            <w:noProof/>
          </w:rPr>
          <w:t>: Подобряване на природозащитното състояние на видове от мрежата Натура 2000 чрез подхода ВОМР</w:t>
        </w:r>
        <w:r>
          <w:rPr>
            <w:noProof/>
            <w:webHidden/>
          </w:rPr>
          <w:tab/>
        </w:r>
        <w:r>
          <w:rPr>
            <w:noProof/>
            <w:webHidden/>
          </w:rPr>
          <w:fldChar w:fldCharType="begin"/>
        </w:r>
        <w:r>
          <w:rPr>
            <w:noProof/>
            <w:webHidden/>
          </w:rPr>
          <w:instrText xml:space="preserve"> PAGEREF _Toc452398179 \h </w:instrText>
        </w:r>
        <w:r>
          <w:rPr>
            <w:noProof/>
            <w:webHidden/>
          </w:rPr>
        </w:r>
        <w:r>
          <w:rPr>
            <w:noProof/>
            <w:webHidden/>
          </w:rPr>
          <w:fldChar w:fldCharType="separate"/>
        </w:r>
        <w:r w:rsidR="00D5155A">
          <w:rPr>
            <w:noProof/>
            <w:webHidden/>
          </w:rPr>
          <w:t>65</w:t>
        </w:r>
        <w:r>
          <w:rPr>
            <w:noProof/>
            <w:webHidden/>
          </w:rPr>
          <w:fldChar w:fldCharType="end"/>
        </w:r>
      </w:hyperlink>
    </w:p>
    <w:p w:rsidR="00064370" w:rsidRDefault="00064370">
      <w:pPr>
        <w:pStyle w:val="TOC1"/>
        <w:rPr>
          <w:rFonts w:eastAsia="Times New Roman"/>
          <w:noProof/>
          <w:lang w:eastAsia="bg-BG"/>
        </w:rPr>
      </w:pPr>
      <w:hyperlink w:anchor="_Toc452398180" w:history="1">
        <w:r w:rsidRPr="003864D8">
          <w:rPr>
            <w:rStyle w:val="Hyperlink"/>
            <w:rFonts w:ascii="Times New Roman" w:hAnsi="Times New Roman"/>
            <w:noProof/>
          </w:rPr>
          <w:t>Мярка 7: Насърчаване и подпомагане на младежката заетост и достъп до заетост на икономически неактивни и безработни лица</w:t>
        </w:r>
        <w:r>
          <w:rPr>
            <w:noProof/>
            <w:webHidden/>
          </w:rPr>
          <w:tab/>
        </w:r>
        <w:r>
          <w:rPr>
            <w:noProof/>
            <w:webHidden/>
          </w:rPr>
          <w:fldChar w:fldCharType="begin"/>
        </w:r>
        <w:r>
          <w:rPr>
            <w:noProof/>
            <w:webHidden/>
          </w:rPr>
          <w:instrText xml:space="preserve"> PAGEREF _Toc452398180 \h </w:instrText>
        </w:r>
        <w:r>
          <w:rPr>
            <w:noProof/>
            <w:webHidden/>
          </w:rPr>
        </w:r>
        <w:r>
          <w:rPr>
            <w:noProof/>
            <w:webHidden/>
          </w:rPr>
          <w:fldChar w:fldCharType="separate"/>
        </w:r>
        <w:r w:rsidR="00D5155A">
          <w:rPr>
            <w:noProof/>
            <w:webHidden/>
          </w:rPr>
          <w:t>70</w:t>
        </w:r>
        <w:r>
          <w:rPr>
            <w:noProof/>
            <w:webHidden/>
          </w:rPr>
          <w:fldChar w:fldCharType="end"/>
        </w:r>
      </w:hyperlink>
    </w:p>
    <w:p w:rsidR="00064370" w:rsidRDefault="00064370">
      <w:pPr>
        <w:pStyle w:val="TOC1"/>
        <w:rPr>
          <w:rFonts w:eastAsia="Times New Roman"/>
          <w:noProof/>
          <w:lang w:eastAsia="bg-BG"/>
        </w:rPr>
      </w:pPr>
      <w:hyperlink w:anchor="_Toc452398181" w:history="1">
        <w:r w:rsidRPr="003864D8">
          <w:rPr>
            <w:rStyle w:val="Hyperlink"/>
            <w:rFonts w:ascii="Times New Roman" w:hAnsi="Times New Roman"/>
            <w:noProof/>
          </w:rPr>
          <w:t>Мярка 8: Подобряване на равния достъп до възможностите за учене през целия живот за всички възрастови групи</w:t>
        </w:r>
        <w:r>
          <w:rPr>
            <w:noProof/>
            <w:webHidden/>
          </w:rPr>
          <w:tab/>
        </w:r>
        <w:r>
          <w:rPr>
            <w:noProof/>
            <w:webHidden/>
          </w:rPr>
          <w:fldChar w:fldCharType="begin"/>
        </w:r>
        <w:r>
          <w:rPr>
            <w:noProof/>
            <w:webHidden/>
          </w:rPr>
          <w:instrText xml:space="preserve"> PAGEREF _Toc452398181 \h </w:instrText>
        </w:r>
        <w:r>
          <w:rPr>
            <w:noProof/>
            <w:webHidden/>
          </w:rPr>
        </w:r>
        <w:r>
          <w:rPr>
            <w:noProof/>
            <w:webHidden/>
          </w:rPr>
          <w:fldChar w:fldCharType="separate"/>
        </w:r>
        <w:r w:rsidR="00D5155A">
          <w:rPr>
            <w:noProof/>
            <w:webHidden/>
          </w:rPr>
          <w:t>74</w:t>
        </w:r>
        <w:r>
          <w:rPr>
            <w:noProof/>
            <w:webHidden/>
          </w:rPr>
          <w:fldChar w:fldCharType="end"/>
        </w:r>
      </w:hyperlink>
    </w:p>
    <w:p w:rsidR="00064370" w:rsidRDefault="00064370">
      <w:pPr>
        <w:pStyle w:val="TOC1"/>
        <w:rPr>
          <w:rFonts w:eastAsia="Times New Roman"/>
          <w:noProof/>
          <w:lang w:eastAsia="bg-BG"/>
        </w:rPr>
      </w:pPr>
      <w:hyperlink w:anchor="_Toc452398182" w:history="1">
        <w:r w:rsidRPr="003864D8">
          <w:rPr>
            <w:rStyle w:val="Hyperlink"/>
            <w:rFonts w:ascii="Times New Roman" w:hAnsi="Times New Roman"/>
            <w:noProof/>
          </w:rPr>
          <w:t>Мярка 9: Социално-икономическа интеграция на маргинализирани общности, в т.ч. роми, мигранти и др.</w:t>
        </w:r>
        <w:r>
          <w:rPr>
            <w:noProof/>
            <w:webHidden/>
          </w:rPr>
          <w:tab/>
        </w:r>
        <w:r>
          <w:rPr>
            <w:noProof/>
            <w:webHidden/>
          </w:rPr>
          <w:fldChar w:fldCharType="begin"/>
        </w:r>
        <w:r>
          <w:rPr>
            <w:noProof/>
            <w:webHidden/>
          </w:rPr>
          <w:instrText xml:space="preserve"> PAGEREF _Toc452398182 \h </w:instrText>
        </w:r>
        <w:r>
          <w:rPr>
            <w:noProof/>
            <w:webHidden/>
          </w:rPr>
        </w:r>
        <w:r>
          <w:rPr>
            <w:noProof/>
            <w:webHidden/>
          </w:rPr>
          <w:fldChar w:fldCharType="separate"/>
        </w:r>
        <w:r w:rsidR="00D5155A">
          <w:rPr>
            <w:noProof/>
            <w:webHidden/>
          </w:rPr>
          <w:t>77</w:t>
        </w:r>
        <w:r>
          <w:rPr>
            <w:noProof/>
            <w:webHidden/>
          </w:rPr>
          <w:fldChar w:fldCharType="end"/>
        </w:r>
      </w:hyperlink>
    </w:p>
    <w:p w:rsidR="00064370" w:rsidRDefault="00064370">
      <w:pPr>
        <w:pStyle w:val="TOC1"/>
        <w:rPr>
          <w:rFonts w:eastAsia="Times New Roman"/>
          <w:noProof/>
          <w:lang w:eastAsia="bg-BG"/>
        </w:rPr>
      </w:pPr>
      <w:hyperlink w:anchor="_Toc452398183" w:history="1">
        <w:r w:rsidRPr="003864D8">
          <w:rPr>
            <w:rStyle w:val="Hyperlink"/>
            <w:rFonts w:ascii="Times New Roman" w:hAnsi="Times New Roman"/>
            <w:noProof/>
          </w:rPr>
          <w:t>Мярка 10: Активно приобщаване, включително с оглед насърчаване на равните възможности и активното участие и по-добрата пригодност за заетост</w:t>
        </w:r>
        <w:r>
          <w:rPr>
            <w:noProof/>
            <w:webHidden/>
          </w:rPr>
          <w:tab/>
        </w:r>
        <w:r>
          <w:rPr>
            <w:noProof/>
            <w:webHidden/>
          </w:rPr>
          <w:fldChar w:fldCharType="begin"/>
        </w:r>
        <w:r>
          <w:rPr>
            <w:noProof/>
            <w:webHidden/>
          </w:rPr>
          <w:instrText xml:space="preserve"> PAGEREF _Toc452398183 \h </w:instrText>
        </w:r>
        <w:r>
          <w:rPr>
            <w:noProof/>
            <w:webHidden/>
          </w:rPr>
        </w:r>
        <w:r>
          <w:rPr>
            <w:noProof/>
            <w:webHidden/>
          </w:rPr>
          <w:fldChar w:fldCharType="separate"/>
        </w:r>
        <w:r w:rsidR="00D5155A">
          <w:rPr>
            <w:noProof/>
            <w:webHidden/>
          </w:rPr>
          <w:t>81</w:t>
        </w:r>
        <w:r>
          <w:rPr>
            <w:noProof/>
            <w:webHidden/>
          </w:rPr>
          <w:fldChar w:fldCharType="end"/>
        </w:r>
      </w:hyperlink>
    </w:p>
    <w:p w:rsidR="00064370" w:rsidRDefault="00064370">
      <w:pPr>
        <w:pStyle w:val="TOC1"/>
        <w:rPr>
          <w:rFonts w:eastAsia="Times New Roman"/>
          <w:noProof/>
          <w:lang w:eastAsia="bg-BG"/>
        </w:rPr>
      </w:pPr>
      <w:hyperlink w:anchor="_Toc452398184" w:history="1">
        <w:r w:rsidRPr="003864D8">
          <w:rPr>
            <w:rStyle w:val="Hyperlink"/>
            <w:rFonts w:ascii="Times New Roman" w:hAnsi="Times New Roman"/>
            <w:noProof/>
          </w:rPr>
          <w:t>Мярка 11: Технологично развитие и иновации</w:t>
        </w:r>
        <w:r>
          <w:rPr>
            <w:noProof/>
            <w:webHidden/>
          </w:rPr>
          <w:tab/>
        </w:r>
        <w:r>
          <w:rPr>
            <w:noProof/>
            <w:webHidden/>
          </w:rPr>
          <w:fldChar w:fldCharType="begin"/>
        </w:r>
        <w:r>
          <w:rPr>
            <w:noProof/>
            <w:webHidden/>
          </w:rPr>
          <w:instrText xml:space="preserve"> PAGEREF _Toc452398184 \h </w:instrText>
        </w:r>
        <w:r>
          <w:rPr>
            <w:noProof/>
            <w:webHidden/>
          </w:rPr>
        </w:r>
        <w:r>
          <w:rPr>
            <w:noProof/>
            <w:webHidden/>
          </w:rPr>
          <w:fldChar w:fldCharType="separate"/>
        </w:r>
        <w:r w:rsidR="00D5155A">
          <w:rPr>
            <w:noProof/>
            <w:webHidden/>
          </w:rPr>
          <w:t>84</w:t>
        </w:r>
        <w:r>
          <w:rPr>
            <w:noProof/>
            <w:webHidden/>
          </w:rPr>
          <w:fldChar w:fldCharType="end"/>
        </w:r>
      </w:hyperlink>
    </w:p>
    <w:p w:rsidR="00064370" w:rsidRDefault="00064370">
      <w:pPr>
        <w:pStyle w:val="TOC1"/>
        <w:rPr>
          <w:rFonts w:eastAsia="Times New Roman"/>
          <w:noProof/>
          <w:lang w:eastAsia="bg-BG"/>
        </w:rPr>
      </w:pPr>
      <w:hyperlink w:anchor="_Toc452398185" w:history="1">
        <w:r w:rsidRPr="003864D8">
          <w:rPr>
            <w:rStyle w:val="Hyperlink"/>
            <w:rFonts w:ascii="Times New Roman" w:hAnsi="Times New Roman"/>
            <w:noProof/>
          </w:rPr>
          <w:t>Мярка 12: Капацитет за растежа на МСП</w:t>
        </w:r>
        <w:r>
          <w:rPr>
            <w:noProof/>
            <w:webHidden/>
          </w:rPr>
          <w:tab/>
        </w:r>
        <w:r>
          <w:rPr>
            <w:noProof/>
            <w:webHidden/>
          </w:rPr>
          <w:fldChar w:fldCharType="begin"/>
        </w:r>
        <w:r>
          <w:rPr>
            <w:noProof/>
            <w:webHidden/>
          </w:rPr>
          <w:instrText xml:space="preserve"> PAGEREF _Toc452398185 \h </w:instrText>
        </w:r>
        <w:r>
          <w:rPr>
            <w:noProof/>
            <w:webHidden/>
          </w:rPr>
        </w:r>
        <w:r>
          <w:rPr>
            <w:noProof/>
            <w:webHidden/>
          </w:rPr>
          <w:fldChar w:fldCharType="separate"/>
        </w:r>
        <w:r w:rsidR="00D5155A">
          <w:rPr>
            <w:noProof/>
            <w:webHidden/>
          </w:rPr>
          <w:t>90</w:t>
        </w:r>
        <w:r>
          <w:rPr>
            <w:noProof/>
            <w:webHidden/>
          </w:rPr>
          <w:fldChar w:fldCharType="end"/>
        </w:r>
      </w:hyperlink>
    </w:p>
    <w:p w:rsidR="00064370" w:rsidRDefault="00064370">
      <w:pPr>
        <w:pStyle w:val="TOC1"/>
        <w:rPr>
          <w:rFonts w:eastAsia="Times New Roman"/>
          <w:noProof/>
          <w:lang w:eastAsia="bg-BG"/>
        </w:rPr>
      </w:pPr>
      <w:hyperlink w:anchor="_Toc452398186" w:history="1">
        <w:r w:rsidRPr="003864D8">
          <w:rPr>
            <w:rStyle w:val="Hyperlink"/>
            <w:rFonts w:ascii="Times New Roman" w:hAnsi="Times New Roman"/>
            <w:noProof/>
          </w:rPr>
          <w:t>6.</w:t>
        </w:r>
        <w:r>
          <w:rPr>
            <w:rFonts w:eastAsia="Times New Roman"/>
            <w:noProof/>
            <w:lang w:eastAsia="bg-BG"/>
          </w:rPr>
          <w:tab/>
        </w:r>
        <w:r w:rsidRPr="003864D8">
          <w:rPr>
            <w:rStyle w:val="Hyperlink"/>
            <w:rFonts w:ascii="Times New Roman" w:hAnsi="Times New Roman"/>
            <w:noProof/>
          </w:rPr>
          <w:t>Финансов план</w:t>
        </w:r>
        <w:r>
          <w:rPr>
            <w:noProof/>
            <w:webHidden/>
          </w:rPr>
          <w:tab/>
        </w:r>
        <w:r>
          <w:rPr>
            <w:noProof/>
            <w:webHidden/>
          </w:rPr>
          <w:fldChar w:fldCharType="begin"/>
        </w:r>
        <w:r>
          <w:rPr>
            <w:noProof/>
            <w:webHidden/>
          </w:rPr>
          <w:instrText xml:space="preserve"> PAGEREF _Toc452398186 \h </w:instrText>
        </w:r>
        <w:r>
          <w:rPr>
            <w:noProof/>
            <w:webHidden/>
          </w:rPr>
        </w:r>
        <w:r>
          <w:rPr>
            <w:noProof/>
            <w:webHidden/>
          </w:rPr>
          <w:fldChar w:fldCharType="separate"/>
        </w:r>
        <w:r w:rsidR="00D5155A">
          <w:rPr>
            <w:noProof/>
            <w:webHidden/>
          </w:rPr>
          <w:t>95</w:t>
        </w:r>
        <w:r>
          <w:rPr>
            <w:noProof/>
            <w:webHidden/>
          </w:rPr>
          <w:fldChar w:fldCharType="end"/>
        </w:r>
      </w:hyperlink>
    </w:p>
    <w:p w:rsidR="00064370" w:rsidRDefault="00064370">
      <w:pPr>
        <w:pStyle w:val="TOC1"/>
        <w:rPr>
          <w:rFonts w:eastAsia="Times New Roman"/>
          <w:noProof/>
          <w:lang w:eastAsia="bg-BG"/>
        </w:rPr>
      </w:pPr>
      <w:hyperlink w:anchor="_Toc452398187" w:history="1">
        <w:r w:rsidRPr="003864D8">
          <w:rPr>
            <w:rStyle w:val="Hyperlink"/>
            <w:rFonts w:ascii="Times New Roman" w:hAnsi="Times New Roman"/>
            <w:noProof/>
          </w:rPr>
          <w:t>6.1.</w:t>
        </w:r>
        <w:r>
          <w:rPr>
            <w:rFonts w:eastAsia="Times New Roman"/>
            <w:noProof/>
            <w:lang w:eastAsia="bg-BG"/>
          </w:rPr>
          <w:tab/>
        </w:r>
        <w:r w:rsidRPr="003864D8">
          <w:rPr>
            <w:rStyle w:val="Hyperlink"/>
            <w:rFonts w:ascii="Times New Roman" w:hAnsi="Times New Roman"/>
            <w:noProof/>
          </w:rPr>
          <w:t>Индикативно разпределение на средствата по програми/фондове и по мерки</w:t>
        </w:r>
        <w:r>
          <w:rPr>
            <w:noProof/>
            <w:webHidden/>
          </w:rPr>
          <w:tab/>
        </w:r>
        <w:r>
          <w:rPr>
            <w:noProof/>
            <w:webHidden/>
          </w:rPr>
          <w:fldChar w:fldCharType="begin"/>
        </w:r>
        <w:r>
          <w:rPr>
            <w:noProof/>
            <w:webHidden/>
          </w:rPr>
          <w:instrText xml:space="preserve"> PAGEREF _Toc452398187 \h </w:instrText>
        </w:r>
        <w:r>
          <w:rPr>
            <w:noProof/>
            <w:webHidden/>
          </w:rPr>
        </w:r>
        <w:r>
          <w:rPr>
            <w:noProof/>
            <w:webHidden/>
          </w:rPr>
          <w:fldChar w:fldCharType="separate"/>
        </w:r>
        <w:r w:rsidR="00D5155A">
          <w:rPr>
            <w:noProof/>
            <w:webHidden/>
          </w:rPr>
          <w:t>95</w:t>
        </w:r>
        <w:r>
          <w:rPr>
            <w:noProof/>
            <w:webHidden/>
          </w:rPr>
          <w:fldChar w:fldCharType="end"/>
        </w:r>
      </w:hyperlink>
    </w:p>
    <w:p w:rsidR="00064370" w:rsidRDefault="00064370">
      <w:pPr>
        <w:pStyle w:val="TOC1"/>
        <w:rPr>
          <w:rFonts w:eastAsia="Times New Roman"/>
          <w:noProof/>
          <w:lang w:eastAsia="bg-BG"/>
        </w:rPr>
      </w:pPr>
      <w:hyperlink w:anchor="_Toc452398188" w:history="1">
        <w:r w:rsidRPr="003864D8">
          <w:rPr>
            <w:rStyle w:val="Hyperlink"/>
            <w:rFonts w:ascii="Times New Roman" w:hAnsi="Times New Roman"/>
            <w:noProof/>
          </w:rPr>
          <w:t>6.2.</w:t>
        </w:r>
        <w:r>
          <w:rPr>
            <w:rFonts w:eastAsia="Times New Roman"/>
            <w:noProof/>
            <w:lang w:eastAsia="bg-BG"/>
          </w:rPr>
          <w:tab/>
        </w:r>
        <w:r w:rsidRPr="003864D8">
          <w:rPr>
            <w:rStyle w:val="Hyperlink"/>
            <w:rFonts w:ascii="Times New Roman" w:hAnsi="Times New Roman"/>
            <w:noProof/>
          </w:rPr>
          <w:t>Финансова обосновка на бюджета и разпределението на средствата по програми и по мерки</w:t>
        </w:r>
        <w:r>
          <w:rPr>
            <w:noProof/>
            <w:webHidden/>
          </w:rPr>
          <w:tab/>
        </w:r>
        <w:r>
          <w:rPr>
            <w:noProof/>
            <w:webHidden/>
          </w:rPr>
          <w:fldChar w:fldCharType="begin"/>
        </w:r>
        <w:r>
          <w:rPr>
            <w:noProof/>
            <w:webHidden/>
          </w:rPr>
          <w:instrText xml:space="preserve"> PAGEREF _Toc452398188 \h </w:instrText>
        </w:r>
        <w:r>
          <w:rPr>
            <w:noProof/>
            <w:webHidden/>
          </w:rPr>
        </w:r>
        <w:r>
          <w:rPr>
            <w:noProof/>
            <w:webHidden/>
          </w:rPr>
          <w:fldChar w:fldCharType="separate"/>
        </w:r>
        <w:r w:rsidR="00D5155A">
          <w:rPr>
            <w:noProof/>
            <w:webHidden/>
          </w:rPr>
          <w:t>97</w:t>
        </w:r>
        <w:r>
          <w:rPr>
            <w:noProof/>
            <w:webHidden/>
          </w:rPr>
          <w:fldChar w:fldCharType="end"/>
        </w:r>
      </w:hyperlink>
    </w:p>
    <w:p w:rsidR="00064370" w:rsidRDefault="00064370">
      <w:pPr>
        <w:pStyle w:val="TOC1"/>
        <w:rPr>
          <w:rFonts w:eastAsia="Times New Roman"/>
          <w:noProof/>
          <w:lang w:eastAsia="bg-BG"/>
        </w:rPr>
      </w:pPr>
      <w:hyperlink w:anchor="_Toc452398189" w:history="1">
        <w:r w:rsidRPr="003864D8">
          <w:rPr>
            <w:rStyle w:val="Hyperlink"/>
            <w:rFonts w:ascii="Times New Roman" w:hAnsi="Times New Roman"/>
            <w:noProof/>
          </w:rPr>
          <w:t>7.</w:t>
        </w:r>
        <w:r>
          <w:rPr>
            <w:rFonts w:eastAsia="Times New Roman"/>
            <w:noProof/>
            <w:lang w:eastAsia="bg-BG"/>
          </w:rPr>
          <w:tab/>
        </w:r>
        <w:r w:rsidRPr="003864D8">
          <w:rPr>
            <w:rStyle w:val="Hyperlink"/>
            <w:rFonts w:ascii="Times New Roman" w:hAnsi="Times New Roman"/>
            <w:noProof/>
          </w:rPr>
          <w:t>План за действие, показващ как целите са превърнати в действия</w:t>
        </w:r>
        <w:r>
          <w:rPr>
            <w:noProof/>
            <w:webHidden/>
          </w:rPr>
          <w:tab/>
        </w:r>
        <w:r>
          <w:rPr>
            <w:noProof/>
            <w:webHidden/>
          </w:rPr>
          <w:fldChar w:fldCharType="begin"/>
        </w:r>
        <w:r>
          <w:rPr>
            <w:noProof/>
            <w:webHidden/>
          </w:rPr>
          <w:instrText xml:space="preserve"> PAGEREF _Toc452398189 \h </w:instrText>
        </w:r>
        <w:r>
          <w:rPr>
            <w:noProof/>
            <w:webHidden/>
          </w:rPr>
        </w:r>
        <w:r>
          <w:rPr>
            <w:noProof/>
            <w:webHidden/>
          </w:rPr>
          <w:fldChar w:fldCharType="separate"/>
        </w:r>
        <w:r w:rsidR="00D5155A">
          <w:rPr>
            <w:noProof/>
            <w:webHidden/>
          </w:rPr>
          <w:t>95</w:t>
        </w:r>
        <w:r>
          <w:rPr>
            <w:noProof/>
            <w:webHidden/>
          </w:rPr>
          <w:fldChar w:fldCharType="end"/>
        </w:r>
      </w:hyperlink>
    </w:p>
    <w:p w:rsidR="00064370" w:rsidRDefault="00064370">
      <w:pPr>
        <w:pStyle w:val="TOC1"/>
        <w:rPr>
          <w:rFonts w:eastAsia="Times New Roman"/>
          <w:noProof/>
          <w:lang w:eastAsia="bg-BG"/>
        </w:rPr>
      </w:pPr>
      <w:hyperlink w:anchor="_Toc452398190" w:history="1">
        <w:r w:rsidRPr="003864D8">
          <w:rPr>
            <w:rStyle w:val="Hyperlink"/>
            <w:rFonts w:ascii="Times New Roman" w:hAnsi="Times New Roman"/>
            <w:noProof/>
          </w:rPr>
          <w:t>8.</w:t>
        </w:r>
        <w:r>
          <w:rPr>
            <w:rFonts w:eastAsia="Times New Roman"/>
            <w:noProof/>
            <w:lang w:eastAsia="bg-BG"/>
          </w:rPr>
          <w:tab/>
        </w:r>
        <w:r w:rsidRPr="003864D8">
          <w:rPr>
            <w:rStyle w:val="Hyperlink"/>
            <w:rFonts w:ascii="Times New Roman" w:hAnsi="Times New Roman"/>
            <w:noProof/>
          </w:rPr>
          <w:t>Описание на уредбата за управлението и мониторинга на стратегията, която показва капацитета на местната група за действие да изпълни стратегията, и описание на специфичната уредба относно оценката</w:t>
        </w:r>
        <w:r>
          <w:rPr>
            <w:noProof/>
            <w:webHidden/>
          </w:rPr>
          <w:tab/>
        </w:r>
        <w:r>
          <w:rPr>
            <w:noProof/>
            <w:webHidden/>
          </w:rPr>
          <w:fldChar w:fldCharType="begin"/>
        </w:r>
        <w:r>
          <w:rPr>
            <w:noProof/>
            <w:webHidden/>
          </w:rPr>
          <w:instrText xml:space="preserve"> PAGEREF _Toc452398190 \h </w:instrText>
        </w:r>
        <w:r>
          <w:rPr>
            <w:noProof/>
            <w:webHidden/>
          </w:rPr>
        </w:r>
        <w:r>
          <w:rPr>
            <w:noProof/>
            <w:webHidden/>
          </w:rPr>
          <w:fldChar w:fldCharType="separate"/>
        </w:r>
        <w:r w:rsidR="00D5155A">
          <w:rPr>
            <w:noProof/>
            <w:webHidden/>
          </w:rPr>
          <w:t>109</w:t>
        </w:r>
        <w:r>
          <w:rPr>
            <w:noProof/>
            <w:webHidden/>
          </w:rPr>
          <w:fldChar w:fldCharType="end"/>
        </w:r>
      </w:hyperlink>
    </w:p>
    <w:p w:rsidR="00064370" w:rsidRDefault="00064370">
      <w:pPr>
        <w:pStyle w:val="TOC1"/>
        <w:rPr>
          <w:rFonts w:eastAsia="Times New Roman"/>
          <w:noProof/>
          <w:lang w:eastAsia="bg-BG"/>
        </w:rPr>
      </w:pPr>
      <w:hyperlink w:anchor="_Toc452398191" w:history="1">
        <w:r w:rsidRPr="003864D8">
          <w:rPr>
            <w:rStyle w:val="Hyperlink"/>
            <w:rFonts w:ascii="Times New Roman" w:hAnsi="Times New Roman"/>
            <w:noProof/>
          </w:rPr>
          <w:t>8.1.</w:t>
        </w:r>
        <w:r>
          <w:rPr>
            <w:rFonts w:eastAsia="Times New Roman"/>
            <w:noProof/>
            <w:lang w:eastAsia="bg-BG"/>
          </w:rPr>
          <w:tab/>
        </w:r>
        <w:r w:rsidRPr="003864D8">
          <w:rPr>
            <w:rStyle w:val="Hyperlink"/>
            <w:rFonts w:ascii="Times New Roman" w:hAnsi="Times New Roman"/>
            <w:noProof/>
          </w:rPr>
          <w:t>Организационна структура на МИГ</w:t>
        </w:r>
        <w:r>
          <w:rPr>
            <w:noProof/>
            <w:webHidden/>
          </w:rPr>
          <w:tab/>
        </w:r>
        <w:r>
          <w:rPr>
            <w:noProof/>
            <w:webHidden/>
          </w:rPr>
          <w:fldChar w:fldCharType="begin"/>
        </w:r>
        <w:r>
          <w:rPr>
            <w:noProof/>
            <w:webHidden/>
          </w:rPr>
          <w:instrText xml:space="preserve"> PAGEREF _Toc452398191 \h </w:instrText>
        </w:r>
        <w:r>
          <w:rPr>
            <w:noProof/>
            <w:webHidden/>
          </w:rPr>
        </w:r>
        <w:r>
          <w:rPr>
            <w:noProof/>
            <w:webHidden/>
          </w:rPr>
          <w:fldChar w:fldCharType="separate"/>
        </w:r>
        <w:r w:rsidR="00D5155A">
          <w:rPr>
            <w:noProof/>
            <w:webHidden/>
          </w:rPr>
          <w:t>109</w:t>
        </w:r>
        <w:r>
          <w:rPr>
            <w:noProof/>
            <w:webHidden/>
          </w:rPr>
          <w:fldChar w:fldCharType="end"/>
        </w:r>
      </w:hyperlink>
    </w:p>
    <w:p w:rsidR="00064370" w:rsidRDefault="00064370">
      <w:pPr>
        <w:pStyle w:val="TOC1"/>
        <w:rPr>
          <w:rFonts w:eastAsia="Times New Roman"/>
          <w:noProof/>
          <w:lang w:eastAsia="bg-BG"/>
        </w:rPr>
      </w:pPr>
      <w:hyperlink w:anchor="_Toc452398192" w:history="1">
        <w:r w:rsidRPr="003864D8">
          <w:rPr>
            <w:rStyle w:val="Hyperlink"/>
            <w:rFonts w:ascii="Times New Roman" w:hAnsi="Times New Roman"/>
            <w:noProof/>
          </w:rPr>
          <w:t>8.2.</w:t>
        </w:r>
        <w:r>
          <w:rPr>
            <w:rFonts w:eastAsia="Times New Roman"/>
            <w:noProof/>
            <w:lang w:eastAsia="bg-BG"/>
          </w:rPr>
          <w:tab/>
        </w:r>
        <w:r w:rsidRPr="003864D8">
          <w:rPr>
            <w:rStyle w:val="Hyperlink"/>
            <w:rFonts w:ascii="Times New Roman" w:hAnsi="Times New Roman"/>
            <w:noProof/>
          </w:rPr>
          <w:t>Управление на МИГ</w:t>
        </w:r>
        <w:r>
          <w:rPr>
            <w:noProof/>
            <w:webHidden/>
          </w:rPr>
          <w:tab/>
        </w:r>
        <w:r>
          <w:rPr>
            <w:noProof/>
            <w:webHidden/>
          </w:rPr>
          <w:fldChar w:fldCharType="begin"/>
        </w:r>
        <w:r>
          <w:rPr>
            <w:noProof/>
            <w:webHidden/>
          </w:rPr>
          <w:instrText xml:space="preserve"> PAGEREF _Toc452398192 \h </w:instrText>
        </w:r>
        <w:r>
          <w:rPr>
            <w:noProof/>
            <w:webHidden/>
          </w:rPr>
        </w:r>
        <w:r>
          <w:rPr>
            <w:noProof/>
            <w:webHidden/>
          </w:rPr>
          <w:fldChar w:fldCharType="separate"/>
        </w:r>
        <w:r w:rsidR="00D5155A">
          <w:rPr>
            <w:noProof/>
            <w:webHidden/>
          </w:rPr>
          <w:t>109</w:t>
        </w:r>
        <w:r>
          <w:rPr>
            <w:noProof/>
            <w:webHidden/>
          </w:rPr>
          <w:fldChar w:fldCharType="end"/>
        </w:r>
      </w:hyperlink>
    </w:p>
    <w:p w:rsidR="00064370" w:rsidRDefault="00064370">
      <w:pPr>
        <w:pStyle w:val="TOC1"/>
        <w:rPr>
          <w:rFonts w:eastAsia="Times New Roman"/>
          <w:noProof/>
          <w:lang w:eastAsia="bg-BG"/>
        </w:rPr>
      </w:pPr>
      <w:hyperlink w:anchor="_Toc452398193" w:history="1">
        <w:r w:rsidRPr="003864D8">
          <w:rPr>
            <w:rStyle w:val="Hyperlink"/>
            <w:rFonts w:ascii="Times New Roman" w:hAnsi="Times New Roman"/>
            <w:noProof/>
          </w:rPr>
          <w:t>8.3.</w:t>
        </w:r>
        <w:r>
          <w:rPr>
            <w:rFonts w:eastAsia="Times New Roman"/>
            <w:noProof/>
            <w:lang w:eastAsia="bg-BG"/>
          </w:rPr>
          <w:tab/>
        </w:r>
        <w:r w:rsidRPr="003864D8">
          <w:rPr>
            <w:rStyle w:val="Hyperlink"/>
            <w:rFonts w:ascii="Times New Roman" w:hAnsi="Times New Roman"/>
            <w:noProof/>
          </w:rPr>
          <w:t>Капацитет на местната инициативна група да изпълни стратегията за ВОМР</w:t>
        </w:r>
        <w:r>
          <w:rPr>
            <w:noProof/>
            <w:webHidden/>
          </w:rPr>
          <w:tab/>
        </w:r>
        <w:r>
          <w:rPr>
            <w:noProof/>
            <w:webHidden/>
          </w:rPr>
          <w:fldChar w:fldCharType="begin"/>
        </w:r>
        <w:r>
          <w:rPr>
            <w:noProof/>
            <w:webHidden/>
          </w:rPr>
          <w:instrText xml:space="preserve"> PAGEREF _Toc452398193 \h </w:instrText>
        </w:r>
        <w:r>
          <w:rPr>
            <w:noProof/>
            <w:webHidden/>
          </w:rPr>
        </w:r>
        <w:r>
          <w:rPr>
            <w:noProof/>
            <w:webHidden/>
          </w:rPr>
          <w:fldChar w:fldCharType="separate"/>
        </w:r>
        <w:r w:rsidR="00D5155A">
          <w:rPr>
            <w:noProof/>
            <w:webHidden/>
          </w:rPr>
          <w:t>120</w:t>
        </w:r>
        <w:r>
          <w:rPr>
            <w:noProof/>
            <w:webHidden/>
          </w:rPr>
          <w:fldChar w:fldCharType="end"/>
        </w:r>
      </w:hyperlink>
    </w:p>
    <w:p w:rsidR="00064370" w:rsidRDefault="00064370">
      <w:pPr>
        <w:pStyle w:val="TOC1"/>
        <w:rPr>
          <w:rFonts w:eastAsia="Times New Roman"/>
          <w:noProof/>
          <w:lang w:eastAsia="bg-BG"/>
        </w:rPr>
      </w:pPr>
      <w:hyperlink w:anchor="_Toc452398194" w:history="1">
        <w:r w:rsidRPr="003864D8">
          <w:rPr>
            <w:rStyle w:val="Hyperlink"/>
            <w:rFonts w:ascii="Times New Roman" w:hAnsi="Times New Roman"/>
            <w:noProof/>
          </w:rPr>
          <w:t>8.4.</w:t>
        </w:r>
        <w:r>
          <w:rPr>
            <w:rFonts w:eastAsia="Times New Roman"/>
            <w:noProof/>
            <w:lang w:eastAsia="bg-BG"/>
          </w:rPr>
          <w:tab/>
        </w:r>
        <w:r w:rsidRPr="003864D8">
          <w:rPr>
            <w:rStyle w:val="Hyperlink"/>
            <w:rFonts w:ascii="Times New Roman" w:hAnsi="Times New Roman"/>
            <w:noProof/>
          </w:rPr>
          <w:t>Описание на системата за мониторинг и оценка</w:t>
        </w:r>
        <w:r>
          <w:rPr>
            <w:noProof/>
            <w:webHidden/>
          </w:rPr>
          <w:tab/>
        </w:r>
        <w:r>
          <w:rPr>
            <w:noProof/>
            <w:webHidden/>
          </w:rPr>
          <w:fldChar w:fldCharType="begin"/>
        </w:r>
        <w:r>
          <w:rPr>
            <w:noProof/>
            <w:webHidden/>
          </w:rPr>
          <w:instrText xml:space="preserve"> PAGEREF _Toc452398194 \h </w:instrText>
        </w:r>
        <w:r>
          <w:rPr>
            <w:noProof/>
            <w:webHidden/>
          </w:rPr>
        </w:r>
        <w:r>
          <w:rPr>
            <w:noProof/>
            <w:webHidden/>
          </w:rPr>
          <w:fldChar w:fldCharType="separate"/>
        </w:r>
        <w:r w:rsidR="00D5155A">
          <w:rPr>
            <w:noProof/>
            <w:webHidden/>
          </w:rPr>
          <w:t>121</w:t>
        </w:r>
        <w:r>
          <w:rPr>
            <w:noProof/>
            <w:webHidden/>
          </w:rPr>
          <w:fldChar w:fldCharType="end"/>
        </w:r>
      </w:hyperlink>
    </w:p>
    <w:p w:rsidR="00064370" w:rsidRDefault="00064370">
      <w:pPr>
        <w:pStyle w:val="TOC1"/>
        <w:rPr>
          <w:rFonts w:eastAsia="Times New Roman"/>
          <w:noProof/>
          <w:lang w:eastAsia="bg-BG"/>
        </w:rPr>
      </w:pPr>
      <w:hyperlink w:anchor="_Toc452398195" w:history="1">
        <w:r w:rsidRPr="003864D8">
          <w:rPr>
            <w:rStyle w:val="Hyperlink"/>
            <w:rFonts w:ascii="Times New Roman" w:hAnsi="Times New Roman"/>
            <w:noProof/>
          </w:rPr>
          <w:t>9.</w:t>
        </w:r>
        <w:r>
          <w:rPr>
            <w:rFonts w:eastAsia="Times New Roman"/>
            <w:noProof/>
            <w:lang w:eastAsia="bg-BG"/>
          </w:rPr>
          <w:tab/>
        </w:r>
        <w:r w:rsidRPr="003864D8">
          <w:rPr>
            <w:rStyle w:val="Hyperlink"/>
            <w:rFonts w:ascii="Times New Roman" w:hAnsi="Times New Roman"/>
            <w:noProof/>
          </w:rPr>
          <w:t>Индикатори за мониторинг и оценка</w:t>
        </w:r>
        <w:r>
          <w:rPr>
            <w:noProof/>
            <w:webHidden/>
          </w:rPr>
          <w:tab/>
        </w:r>
        <w:r>
          <w:rPr>
            <w:noProof/>
            <w:webHidden/>
          </w:rPr>
          <w:fldChar w:fldCharType="begin"/>
        </w:r>
        <w:r>
          <w:rPr>
            <w:noProof/>
            <w:webHidden/>
          </w:rPr>
          <w:instrText xml:space="preserve"> PAGEREF _Toc452398195 \h </w:instrText>
        </w:r>
        <w:r>
          <w:rPr>
            <w:noProof/>
            <w:webHidden/>
          </w:rPr>
        </w:r>
        <w:r>
          <w:rPr>
            <w:noProof/>
            <w:webHidden/>
          </w:rPr>
          <w:fldChar w:fldCharType="separate"/>
        </w:r>
        <w:r w:rsidR="00D5155A">
          <w:rPr>
            <w:noProof/>
            <w:webHidden/>
          </w:rPr>
          <w:t>125</w:t>
        </w:r>
        <w:r>
          <w:rPr>
            <w:noProof/>
            <w:webHidden/>
          </w:rPr>
          <w:fldChar w:fldCharType="end"/>
        </w:r>
      </w:hyperlink>
    </w:p>
    <w:p w:rsidR="00064370" w:rsidRDefault="00064370">
      <w:pPr>
        <w:pStyle w:val="TOC1"/>
        <w:rPr>
          <w:rFonts w:eastAsia="Times New Roman"/>
          <w:noProof/>
          <w:lang w:eastAsia="bg-BG"/>
        </w:rPr>
      </w:pPr>
      <w:hyperlink w:anchor="_Toc452398196" w:history="1">
        <w:r w:rsidRPr="003864D8">
          <w:rPr>
            <w:rStyle w:val="Hyperlink"/>
            <w:rFonts w:ascii="Times New Roman" w:hAnsi="Times New Roman"/>
            <w:noProof/>
          </w:rPr>
          <w:t>9.1.</w:t>
        </w:r>
        <w:r>
          <w:rPr>
            <w:rFonts w:eastAsia="Times New Roman"/>
            <w:noProof/>
            <w:lang w:eastAsia="bg-BG"/>
          </w:rPr>
          <w:tab/>
        </w:r>
        <w:r w:rsidRPr="003864D8">
          <w:rPr>
            <w:rStyle w:val="Hyperlink"/>
            <w:rFonts w:ascii="Times New Roman" w:hAnsi="Times New Roman"/>
            <w:noProof/>
          </w:rPr>
          <w:t>Индикатори за цялостното прилагане на стратегията за ВОМР, включително   брой създадени работни места</w:t>
        </w:r>
        <w:r>
          <w:rPr>
            <w:noProof/>
            <w:webHidden/>
          </w:rPr>
          <w:tab/>
        </w:r>
        <w:r>
          <w:rPr>
            <w:noProof/>
            <w:webHidden/>
          </w:rPr>
          <w:fldChar w:fldCharType="begin"/>
        </w:r>
        <w:r>
          <w:rPr>
            <w:noProof/>
            <w:webHidden/>
          </w:rPr>
          <w:instrText xml:space="preserve"> PAGEREF _Toc452398196 \h </w:instrText>
        </w:r>
        <w:r>
          <w:rPr>
            <w:noProof/>
            <w:webHidden/>
          </w:rPr>
        </w:r>
        <w:r>
          <w:rPr>
            <w:noProof/>
            <w:webHidden/>
          </w:rPr>
          <w:fldChar w:fldCharType="separate"/>
        </w:r>
        <w:r w:rsidR="00D5155A">
          <w:rPr>
            <w:noProof/>
            <w:webHidden/>
          </w:rPr>
          <w:t>125</w:t>
        </w:r>
        <w:r>
          <w:rPr>
            <w:noProof/>
            <w:webHidden/>
          </w:rPr>
          <w:fldChar w:fldCharType="end"/>
        </w:r>
      </w:hyperlink>
    </w:p>
    <w:p w:rsidR="00064370" w:rsidRDefault="00064370">
      <w:pPr>
        <w:pStyle w:val="TOC1"/>
        <w:rPr>
          <w:rFonts w:eastAsia="Times New Roman"/>
          <w:noProof/>
          <w:lang w:eastAsia="bg-BG"/>
        </w:rPr>
      </w:pPr>
      <w:hyperlink w:anchor="_Toc452398197" w:history="1">
        <w:r w:rsidRPr="003864D8">
          <w:rPr>
            <w:rStyle w:val="Hyperlink"/>
            <w:rFonts w:ascii="Times New Roman" w:hAnsi="Times New Roman"/>
            <w:noProof/>
          </w:rPr>
          <w:t>9.2.</w:t>
        </w:r>
        <w:r>
          <w:rPr>
            <w:rFonts w:eastAsia="Times New Roman"/>
            <w:noProof/>
            <w:lang w:eastAsia="bg-BG"/>
          </w:rPr>
          <w:tab/>
        </w:r>
        <w:r w:rsidRPr="003864D8">
          <w:rPr>
            <w:rStyle w:val="Hyperlink"/>
            <w:rFonts w:ascii="Times New Roman" w:hAnsi="Times New Roman"/>
            <w:noProof/>
          </w:rPr>
          <w:t>Индикатори по мерки</w:t>
        </w:r>
        <w:r>
          <w:rPr>
            <w:noProof/>
            <w:webHidden/>
          </w:rPr>
          <w:tab/>
        </w:r>
        <w:r>
          <w:rPr>
            <w:noProof/>
            <w:webHidden/>
          </w:rPr>
          <w:fldChar w:fldCharType="begin"/>
        </w:r>
        <w:r>
          <w:rPr>
            <w:noProof/>
            <w:webHidden/>
          </w:rPr>
          <w:instrText xml:space="preserve"> PAGEREF _Toc452398197 \h </w:instrText>
        </w:r>
        <w:r>
          <w:rPr>
            <w:noProof/>
            <w:webHidden/>
          </w:rPr>
        </w:r>
        <w:r>
          <w:rPr>
            <w:noProof/>
            <w:webHidden/>
          </w:rPr>
          <w:fldChar w:fldCharType="separate"/>
        </w:r>
        <w:r w:rsidR="00D5155A">
          <w:rPr>
            <w:noProof/>
            <w:webHidden/>
          </w:rPr>
          <w:t>127</w:t>
        </w:r>
        <w:r>
          <w:rPr>
            <w:noProof/>
            <w:webHidden/>
          </w:rPr>
          <w:fldChar w:fldCharType="end"/>
        </w:r>
      </w:hyperlink>
    </w:p>
    <w:p w:rsidR="00064370" w:rsidRDefault="00064370">
      <w:pPr>
        <w:pStyle w:val="TOC1"/>
        <w:rPr>
          <w:rFonts w:eastAsia="Times New Roman"/>
          <w:noProof/>
          <w:lang w:eastAsia="bg-BG"/>
        </w:rPr>
      </w:pPr>
      <w:hyperlink w:anchor="_Toc452398198" w:history="1">
        <w:r w:rsidRPr="003864D8">
          <w:rPr>
            <w:rStyle w:val="Hyperlink"/>
            <w:rFonts w:ascii="Times New Roman" w:hAnsi="Times New Roman"/>
            <w:noProof/>
          </w:rPr>
          <w:t>10.</w:t>
        </w:r>
        <w:r>
          <w:rPr>
            <w:rFonts w:eastAsia="Times New Roman"/>
            <w:noProof/>
            <w:lang w:eastAsia="bg-BG"/>
          </w:rPr>
          <w:tab/>
        </w:r>
        <w:r w:rsidRPr="003864D8">
          <w:rPr>
            <w:rStyle w:val="Hyperlink"/>
            <w:rFonts w:ascii="Times New Roman" w:hAnsi="Times New Roman"/>
            <w:noProof/>
          </w:rPr>
          <w:t>Съответствие с хоризонталните политики на ЕС</w:t>
        </w:r>
        <w:r>
          <w:rPr>
            <w:noProof/>
            <w:webHidden/>
          </w:rPr>
          <w:tab/>
        </w:r>
        <w:r>
          <w:rPr>
            <w:noProof/>
            <w:webHidden/>
          </w:rPr>
          <w:fldChar w:fldCharType="begin"/>
        </w:r>
        <w:r>
          <w:rPr>
            <w:noProof/>
            <w:webHidden/>
          </w:rPr>
          <w:instrText xml:space="preserve"> PAGEREF _Toc452398198 \h </w:instrText>
        </w:r>
        <w:r>
          <w:rPr>
            <w:noProof/>
            <w:webHidden/>
          </w:rPr>
        </w:r>
        <w:r>
          <w:rPr>
            <w:noProof/>
            <w:webHidden/>
          </w:rPr>
          <w:fldChar w:fldCharType="separate"/>
        </w:r>
        <w:r w:rsidR="00D5155A">
          <w:rPr>
            <w:noProof/>
            <w:webHidden/>
          </w:rPr>
          <w:t>133</w:t>
        </w:r>
        <w:r>
          <w:rPr>
            <w:noProof/>
            <w:webHidden/>
          </w:rPr>
          <w:fldChar w:fldCharType="end"/>
        </w:r>
      </w:hyperlink>
    </w:p>
    <w:p w:rsidR="00064370" w:rsidRDefault="00064370">
      <w:pPr>
        <w:pStyle w:val="TOC1"/>
        <w:tabs>
          <w:tab w:val="left" w:pos="880"/>
        </w:tabs>
        <w:rPr>
          <w:rFonts w:eastAsia="Times New Roman"/>
          <w:noProof/>
          <w:lang w:eastAsia="bg-BG"/>
        </w:rPr>
      </w:pPr>
      <w:hyperlink w:anchor="_Toc452398199" w:history="1">
        <w:r w:rsidRPr="003864D8">
          <w:rPr>
            <w:rStyle w:val="Hyperlink"/>
            <w:rFonts w:ascii="Times New Roman" w:hAnsi="Times New Roman"/>
            <w:noProof/>
          </w:rPr>
          <w:t>10.1.</w:t>
        </w:r>
        <w:r>
          <w:rPr>
            <w:rFonts w:eastAsia="Times New Roman"/>
            <w:noProof/>
            <w:lang w:eastAsia="bg-BG"/>
          </w:rPr>
          <w:tab/>
        </w:r>
        <w:r w:rsidRPr="003864D8">
          <w:rPr>
            <w:rStyle w:val="Hyperlink"/>
            <w:rFonts w:ascii="Times New Roman" w:hAnsi="Times New Roman"/>
            <w:noProof/>
          </w:rPr>
          <w:t>Равенство между половете и липса на дискриминация</w:t>
        </w:r>
        <w:r>
          <w:rPr>
            <w:noProof/>
            <w:webHidden/>
          </w:rPr>
          <w:tab/>
        </w:r>
        <w:r>
          <w:rPr>
            <w:noProof/>
            <w:webHidden/>
          </w:rPr>
          <w:fldChar w:fldCharType="begin"/>
        </w:r>
        <w:r>
          <w:rPr>
            <w:noProof/>
            <w:webHidden/>
          </w:rPr>
          <w:instrText xml:space="preserve"> PAGEREF _Toc452398199 \h </w:instrText>
        </w:r>
        <w:r>
          <w:rPr>
            <w:noProof/>
            <w:webHidden/>
          </w:rPr>
        </w:r>
        <w:r>
          <w:rPr>
            <w:noProof/>
            <w:webHidden/>
          </w:rPr>
          <w:fldChar w:fldCharType="separate"/>
        </w:r>
        <w:r w:rsidR="00D5155A">
          <w:rPr>
            <w:noProof/>
            <w:webHidden/>
          </w:rPr>
          <w:t>133</w:t>
        </w:r>
        <w:r>
          <w:rPr>
            <w:noProof/>
            <w:webHidden/>
          </w:rPr>
          <w:fldChar w:fldCharType="end"/>
        </w:r>
      </w:hyperlink>
    </w:p>
    <w:p w:rsidR="00064370" w:rsidRDefault="00064370">
      <w:pPr>
        <w:pStyle w:val="TOC1"/>
        <w:tabs>
          <w:tab w:val="left" w:pos="880"/>
        </w:tabs>
        <w:rPr>
          <w:rFonts w:eastAsia="Times New Roman"/>
          <w:noProof/>
          <w:lang w:eastAsia="bg-BG"/>
        </w:rPr>
      </w:pPr>
      <w:hyperlink w:anchor="_Toc452398200" w:history="1">
        <w:r w:rsidRPr="003864D8">
          <w:rPr>
            <w:rStyle w:val="Hyperlink"/>
            <w:rFonts w:ascii="Times New Roman" w:hAnsi="Times New Roman"/>
            <w:noProof/>
          </w:rPr>
          <w:t>10.2.</w:t>
        </w:r>
        <w:r>
          <w:rPr>
            <w:rFonts w:eastAsia="Times New Roman"/>
            <w:noProof/>
            <w:lang w:eastAsia="bg-BG"/>
          </w:rPr>
          <w:tab/>
        </w:r>
        <w:r w:rsidRPr="003864D8">
          <w:rPr>
            <w:rStyle w:val="Hyperlink"/>
            <w:rFonts w:ascii="Times New Roman" w:hAnsi="Times New Roman"/>
            <w:noProof/>
          </w:rPr>
          <w:t>Устойчиво развитие (защита на околната среда)</w:t>
        </w:r>
        <w:r>
          <w:rPr>
            <w:noProof/>
            <w:webHidden/>
          </w:rPr>
          <w:tab/>
        </w:r>
        <w:r>
          <w:rPr>
            <w:noProof/>
            <w:webHidden/>
          </w:rPr>
          <w:fldChar w:fldCharType="begin"/>
        </w:r>
        <w:r>
          <w:rPr>
            <w:noProof/>
            <w:webHidden/>
          </w:rPr>
          <w:instrText xml:space="preserve"> PAGEREF _Toc452398200 \h </w:instrText>
        </w:r>
        <w:r>
          <w:rPr>
            <w:noProof/>
            <w:webHidden/>
          </w:rPr>
        </w:r>
        <w:r>
          <w:rPr>
            <w:noProof/>
            <w:webHidden/>
          </w:rPr>
          <w:fldChar w:fldCharType="separate"/>
        </w:r>
        <w:r w:rsidR="00D5155A">
          <w:rPr>
            <w:noProof/>
            <w:webHidden/>
          </w:rPr>
          <w:t>135</w:t>
        </w:r>
        <w:r>
          <w:rPr>
            <w:noProof/>
            <w:webHidden/>
          </w:rPr>
          <w:fldChar w:fldCharType="end"/>
        </w:r>
      </w:hyperlink>
    </w:p>
    <w:p w:rsidR="00064370" w:rsidRDefault="00064370">
      <w:pPr>
        <w:pStyle w:val="TOC1"/>
        <w:tabs>
          <w:tab w:val="left" w:pos="880"/>
        </w:tabs>
        <w:rPr>
          <w:rFonts w:eastAsia="Times New Roman"/>
          <w:noProof/>
          <w:lang w:eastAsia="bg-BG"/>
        </w:rPr>
      </w:pPr>
      <w:hyperlink w:anchor="_Toc452398201" w:history="1">
        <w:r w:rsidRPr="003864D8">
          <w:rPr>
            <w:rStyle w:val="Hyperlink"/>
            <w:rFonts w:ascii="Times New Roman" w:hAnsi="Times New Roman"/>
            <w:noProof/>
          </w:rPr>
          <w:t>10.3.</w:t>
        </w:r>
        <w:r>
          <w:rPr>
            <w:rFonts w:eastAsia="Times New Roman"/>
            <w:noProof/>
            <w:lang w:eastAsia="bg-BG"/>
          </w:rPr>
          <w:tab/>
        </w:r>
        <w:r w:rsidRPr="003864D8">
          <w:rPr>
            <w:rStyle w:val="Hyperlink"/>
            <w:rFonts w:ascii="Times New Roman" w:hAnsi="Times New Roman"/>
            <w:noProof/>
          </w:rPr>
          <w:t>Насърчаване на заетостта и конкурентоспособността</w:t>
        </w:r>
        <w:r>
          <w:rPr>
            <w:noProof/>
            <w:webHidden/>
          </w:rPr>
          <w:tab/>
        </w:r>
        <w:r>
          <w:rPr>
            <w:noProof/>
            <w:webHidden/>
          </w:rPr>
          <w:fldChar w:fldCharType="begin"/>
        </w:r>
        <w:r>
          <w:rPr>
            <w:noProof/>
            <w:webHidden/>
          </w:rPr>
          <w:instrText xml:space="preserve"> PAGEREF _Toc452398201 \h </w:instrText>
        </w:r>
        <w:r>
          <w:rPr>
            <w:noProof/>
            <w:webHidden/>
          </w:rPr>
        </w:r>
        <w:r>
          <w:rPr>
            <w:noProof/>
            <w:webHidden/>
          </w:rPr>
          <w:fldChar w:fldCharType="separate"/>
        </w:r>
        <w:r w:rsidR="00D5155A">
          <w:rPr>
            <w:noProof/>
            <w:webHidden/>
          </w:rPr>
          <w:t>135</w:t>
        </w:r>
        <w:r>
          <w:rPr>
            <w:noProof/>
            <w:webHidden/>
          </w:rPr>
          <w:fldChar w:fldCharType="end"/>
        </w:r>
      </w:hyperlink>
    </w:p>
    <w:p w:rsidR="00064370" w:rsidRDefault="00064370">
      <w:pPr>
        <w:pStyle w:val="TOC1"/>
        <w:tabs>
          <w:tab w:val="left" w:pos="880"/>
        </w:tabs>
        <w:rPr>
          <w:rFonts w:eastAsia="Times New Roman"/>
          <w:noProof/>
          <w:lang w:eastAsia="bg-BG"/>
        </w:rPr>
      </w:pPr>
      <w:hyperlink w:anchor="_Toc452398202" w:history="1">
        <w:r w:rsidRPr="003864D8">
          <w:rPr>
            <w:rStyle w:val="Hyperlink"/>
            <w:rFonts w:ascii="Times New Roman" w:hAnsi="Times New Roman"/>
            <w:noProof/>
          </w:rPr>
          <w:t>10.4.</w:t>
        </w:r>
        <w:r>
          <w:rPr>
            <w:rFonts w:eastAsia="Times New Roman"/>
            <w:noProof/>
            <w:lang w:eastAsia="bg-BG"/>
          </w:rPr>
          <w:tab/>
        </w:r>
        <w:r w:rsidRPr="003864D8">
          <w:rPr>
            <w:rStyle w:val="Hyperlink"/>
            <w:rFonts w:ascii="Times New Roman" w:hAnsi="Times New Roman"/>
            <w:noProof/>
          </w:rPr>
          <w:t>Съответствие с програмите на Структурните фондове</w:t>
        </w:r>
        <w:r>
          <w:rPr>
            <w:noProof/>
            <w:webHidden/>
          </w:rPr>
          <w:tab/>
        </w:r>
        <w:r>
          <w:rPr>
            <w:noProof/>
            <w:webHidden/>
          </w:rPr>
          <w:fldChar w:fldCharType="begin"/>
        </w:r>
        <w:r>
          <w:rPr>
            <w:noProof/>
            <w:webHidden/>
          </w:rPr>
          <w:instrText xml:space="preserve"> PAGEREF _Toc452398202 \h </w:instrText>
        </w:r>
        <w:r>
          <w:rPr>
            <w:noProof/>
            <w:webHidden/>
          </w:rPr>
        </w:r>
        <w:r>
          <w:rPr>
            <w:noProof/>
            <w:webHidden/>
          </w:rPr>
          <w:fldChar w:fldCharType="separate"/>
        </w:r>
        <w:r w:rsidR="00D5155A">
          <w:rPr>
            <w:noProof/>
            <w:webHidden/>
          </w:rPr>
          <w:t>137</w:t>
        </w:r>
        <w:r>
          <w:rPr>
            <w:noProof/>
            <w:webHidden/>
          </w:rPr>
          <w:fldChar w:fldCharType="end"/>
        </w:r>
      </w:hyperlink>
    </w:p>
    <w:p w:rsidR="00F01C13" w:rsidRPr="005D7455" w:rsidRDefault="00F01C13" w:rsidP="00470EE5">
      <w:pPr>
        <w:spacing w:after="120"/>
        <w:jc w:val="both"/>
        <w:rPr>
          <w:rFonts w:ascii="Times New Roman" w:hAnsi="Times New Roman"/>
          <w:sz w:val="24"/>
          <w:szCs w:val="24"/>
        </w:rPr>
      </w:pPr>
      <w:r w:rsidRPr="005D7455">
        <w:rPr>
          <w:rFonts w:ascii="Times New Roman" w:hAnsi="Times New Roman"/>
          <w:b/>
          <w:sz w:val="24"/>
          <w:szCs w:val="24"/>
        </w:rPr>
        <w:fldChar w:fldCharType="end"/>
      </w:r>
    </w:p>
    <w:p w:rsidR="00D164A8" w:rsidRPr="005D7455" w:rsidRDefault="00F01C13" w:rsidP="00D164A8">
      <w:pPr>
        <w:pStyle w:val="wygbulletstyle1"/>
        <w:numPr>
          <w:ilvl w:val="0"/>
          <w:numId w:val="0"/>
        </w:numPr>
        <w:spacing w:line="276" w:lineRule="auto"/>
        <w:ind w:left="567" w:hanging="567"/>
        <w:rPr>
          <w:rFonts w:ascii="Times New Roman" w:hAnsi="Times New Roman"/>
          <w:b/>
          <w:sz w:val="24"/>
          <w:szCs w:val="24"/>
          <w:lang w:val="bg-BG"/>
        </w:rPr>
      </w:pPr>
      <w:r w:rsidRPr="005D7455">
        <w:rPr>
          <w:rFonts w:ascii="Times New Roman" w:hAnsi="Times New Roman"/>
          <w:sz w:val="24"/>
          <w:szCs w:val="24"/>
          <w:lang w:val="bg-BG"/>
        </w:rPr>
        <w:br w:type="page"/>
      </w:r>
    </w:p>
    <w:p w:rsidR="00F01C13" w:rsidRPr="005D7455" w:rsidRDefault="00D164A8" w:rsidP="00D164A8">
      <w:pPr>
        <w:pStyle w:val="wygbulletstyle1"/>
        <w:numPr>
          <w:ilvl w:val="0"/>
          <w:numId w:val="0"/>
        </w:numPr>
        <w:spacing w:line="276" w:lineRule="auto"/>
        <w:ind w:left="567" w:hanging="567"/>
        <w:rPr>
          <w:rFonts w:ascii="Times New Roman" w:hAnsi="Times New Roman"/>
          <w:b/>
          <w:sz w:val="24"/>
          <w:szCs w:val="24"/>
          <w:lang w:val="bg-BG"/>
        </w:rPr>
      </w:pPr>
      <w:r w:rsidRPr="005D7455">
        <w:rPr>
          <w:rFonts w:ascii="Times New Roman" w:hAnsi="Times New Roman"/>
          <w:b/>
          <w:sz w:val="24"/>
          <w:szCs w:val="24"/>
          <w:lang w:val="bg-BG"/>
        </w:rPr>
        <w:lastRenderedPageBreak/>
        <w:t>Списък на използваните съкращения</w:t>
      </w:r>
    </w:p>
    <w:p w:rsidR="00E22036" w:rsidRPr="005D7455" w:rsidRDefault="00E22036" w:rsidP="00470EE5">
      <w:pPr>
        <w:pStyle w:val="wygbulletstyle1"/>
        <w:numPr>
          <w:ilvl w:val="0"/>
          <w:numId w:val="0"/>
        </w:numPr>
        <w:spacing w:line="276" w:lineRule="auto"/>
        <w:ind w:firstLine="708"/>
        <w:rPr>
          <w:rFonts w:ascii="Times New Roman" w:hAnsi="Times New Roman"/>
          <w:b/>
          <w:sz w:val="24"/>
          <w:szCs w:val="24"/>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7139"/>
      </w:tblGrid>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ЕЗФРСР</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Европейски земеделски фонд за развитие на селските райони</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ЕС</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Европейски съюз</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ЕСФ</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Европейски социален фонд</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ЕФРР</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Европейски фонд за регионално развитие</w:t>
            </w:r>
          </w:p>
        </w:tc>
      </w:tr>
      <w:tr w:rsidR="001802E1" w:rsidRPr="005D7455" w:rsidTr="005A2C15">
        <w:trPr>
          <w:trHeight w:hRule="exact" w:val="397"/>
          <w:jc w:val="center"/>
        </w:trPr>
        <w:tc>
          <w:tcPr>
            <w:tcW w:w="2231" w:type="dxa"/>
            <w:shd w:val="clear" w:color="auto" w:fill="auto"/>
            <w:vAlign w:val="center"/>
          </w:tcPr>
          <w:p w:rsidR="001802E1" w:rsidRPr="005D7455" w:rsidRDefault="001802E1"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ОПИК</w:t>
            </w:r>
          </w:p>
        </w:tc>
        <w:tc>
          <w:tcPr>
            <w:tcW w:w="7139" w:type="dxa"/>
            <w:shd w:val="clear" w:color="auto" w:fill="auto"/>
            <w:vAlign w:val="center"/>
          </w:tcPr>
          <w:p w:rsidR="001802E1" w:rsidRPr="005D7455" w:rsidRDefault="001802E1"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Оперативна програма иновации и конкурентноспособност</w:t>
            </w:r>
          </w:p>
        </w:tc>
      </w:tr>
      <w:tr w:rsidR="001802E1" w:rsidRPr="005D7455" w:rsidTr="005A2C15">
        <w:trPr>
          <w:trHeight w:hRule="exact" w:val="397"/>
          <w:jc w:val="center"/>
        </w:trPr>
        <w:tc>
          <w:tcPr>
            <w:tcW w:w="2231" w:type="dxa"/>
            <w:shd w:val="clear" w:color="auto" w:fill="auto"/>
            <w:vAlign w:val="center"/>
          </w:tcPr>
          <w:p w:rsidR="001802E1" w:rsidRPr="005D7455" w:rsidRDefault="001802E1"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ОПРЧР</w:t>
            </w:r>
          </w:p>
        </w:tc>
        <w:tc>
          <w:tcPr>
            <w:tcW w:w="7139" w:type="dxa"/>
            <w:shd w:val="clear" w:color="auto" w:fill="auto"/>
            <w:vAlign w:val="center"/>
          </w:tcPr>
          <w:p w:rsidR="001802E1" w:rsidRPr="005D7455" w:rsidRDefault="001802E1"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Оперативна програма Развите на човешките ресурси</w:t>
            </w:r>
          </w:p>
        </w:tc>
      </w:tr>
      <w:tr w:rsidR="001802E1" w:rsidRPr="005D7455" w:rsidTr="005A2C15">
        <w:trPr>
          <w:trHeight w:hRule="exact" w:val="397"/>
          <w:jc w:val="center"/>
        </w:trPr>
        <w:tc>
          <w:tcPr>
            <w:tcW w:w="2231" w:type="dxa"/>
            <w:shd w:val="clear" w:color="auto" w:fill="auto"/>
            <w:vAlign w:val="center"/>
          </w:tcPr>
          <w:p w:rsidR="001802E1" w:rsidRPr="005D7455" w:rsidRDefault="001802E1"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ОПОС</w:t>
            </w:r>
          </w:p>
        </w:tc>
        <w:tc>
          <w:tcPr>
            <w:tcW w:w="7139" w:type="dxa"/>
            <w:shd w:val="clear" w:color="auto" w:fill="auto"/>
            <w:vAlign w:val="center"/>
          </w:tcPr>
          <w:p w:rsidR="001802E1" w:rsidRPr="005D7455" w:rsidRDefault="001802E1"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Оперативна програма Околна среда</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ЗП</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Земеделски производител</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ЗЮЛНЦ</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Закон за юридическите лица с нестопанска цел</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МЗХ</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Министерство на земеделието и храните</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МИГ</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Местна инициативна група</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НПО</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Неправителствена организация</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НСИ</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Национален статистически институт</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НСПРСР</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Национален стратегически план за развитие на селските райони</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НСРР</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Национална Стратегическа Референтна Рамка</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Оперативна програма</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ОС</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Общо събрание</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ПРСР</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Програма за развитие на селските райони</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РА</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Разплащателна агенция</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С</w:t>
            </w:r>
            <w:r w:rsidR="00504D43" w:rsidRPr="005D7455">
              <w:rPr>
                <w:rFonts w:ascii="Times New Roman" w:eastAsia="Times New Roman" w:hAnsi="Times New Roman"/>
                <w:sz w:val="24"/>
                <w:szCs w:val="24"/>
                <w:lang w:bidi="en-US"/>
              </w:rPr>
              <w:t>ВО</w:t>
            </w:r>
            <w:r w:rsidRPr="005D7455">
              <w:rPr>
                <w:rFonts w:ascii="Times New Roman" w:eastAsia="Times New Roman" w:hAnsi="Times New Roman"/>
                <w:sz w:val="24"/>
                <w:szCs w:val="24"/>
                <w:lang w:bidi="en-US"/>
              </w:rPr>
              <w:t>МР</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 xml:space="preserve">Стратегия за </w:t>
            </w:r>
            <w:r w:rsidR="00504D43" w:rsidRPr="005D7455">
              <w:rPr>
                <w:rFonts w:ascii="Times New Roman" w:hAnsi="Times New Roman"/>
                <w:sz w:val="24"/>
                <w:szCs w:val="24"/>
              </w:rPr>
              <w:t xml:space="preserve">водено от общностите </w:t>
            </w:r>
            <w:r w:rsidRPr="005D7455">
              <w:rPr>
                <w:rFonts w:ascii="Times New Roman" w:eastAsia="Times New Roman" w:hAnsi="Times New Roman"/>
                <w:sz w:val="24"/>
                <w:szCs w:val="24"/>
                <w:lang w:bidi="en-US"/>
              </w:rPr>
              <w:t>местно развитие</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УО</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Управляващ орган</w:t>
            </w:r>
          </w:p>
        </w:tc>
      </w:tr>
      <w:tr w:rsidR="00E22036" w:rsidRPr="005D7455" w:rsidTr="005A2C15">
        <w:trPr>
          <w:trHeight w:hRule="exact" w:val="397"/>
          <w:jc w:val="center"/>
        </w:trPr>
        <w:tc>
          <w:tcPr>
            <w:tcW w:w="2231" w:type="dxa"/>
            <w:shd w:val="clear" w:color="auto" w:fill="auto"/>
            <w:vAlign w:val="center"/>
          </w:tcPr>
          <w:p w:rsidR="00E22036" w:rsidRPr="005D7455" w:rsidRDefault="00E22036"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УС</w:t>
            </w:r>
          </w:p>
        </w:tc>
        <w:tc>
          <w:tcPr>
            <w:tcW w:w="7139" w:type="dxa"/>
            <w:shd w:val="clear" w:color="auto" w:fill="auto"/>
            <w:vAlign w:val="center"/>
          </w:tcPr>
          <w:p w:rsidR="00E22036" w:rsidRPr="005D7455" w:rsidRDefault="00E22036" w:rsidP="00E22036">
            <w:pPr>
              <w:spacing w:after="0" w:line="240" w:lineRule="auto"/>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Управителен съвет</w:t>
            </w:r>
          </w:p>
        </w:tc>
      </w:tr>
      <w:tr w:rsidR="00FB3058" w:rsidRPr="005D7455" w:rsidTr="005A2C15">
        <w:trPr>
          <w:trHeight w:hRule="exact" w:val="397"/>
          <w:jc w:val="center"/>
        </w:trPr>
        <w:tc>
          <w:tcPr>
            <w:tcW w:w="2231" w:type="dxa"/>
            <w:shd w:val="clear" w:color="auto" w:fill="auto"/>
            <w:vAlign w:val="center"/>
          </w:tcPr>
          <w:p w:rsidR="00FB3058" w:rsidRPr="005D7455" w:rsidRDefault="00FB3058"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КИП</w:t>
            </w:r>
          </w:p>
        </w:tc>
        <w:tc>
          <w:tcPr>
            <w:tcW w:w="7139" w:type="dxa"/>
            <w:shd w:val="clear" w:color="auto" w:fill="auto"/>
            <w:vAlign w:val="center"/>
          </w:tcPr>
          <w:p w:rsidR="00FB3058" w:rsidRPr="005D7455" w:rsidRDefault="00FB3058" w:rsidP="00E22036">
            <w:pPr>
              <w:spacing w:after="0" w:line="240" w:lineRule="auto"/>
              <w:rPr>
                <w:rFonts w:ascii="Times New Roman" w:eastAsia="Times New Roman" w:hAnsi="Times New Roman"/>
                <w:sz w:val="24"/>
                <w:szCs w:val="24"/>
                <w:lang w:bidi="en-US"/>
              </w:rPr>
            </w:pPr>
            <w:r w:rsidRPr="005D7455">
              <w:rPr>
                <w:rFonts w:ascii="Times New Roman" w:hAnsi="Times New Roman"/>
                <w:sz w:val="24"/>
                <w:szCs w:val="24"/>
              </w:rPr>
              <w:t xml:space="preserve">Комисия за избор на проекти </w:t>
            </w:r>
          </w:p>
        </w:tc>
      </w:tr>
      <w:tr w:rsidR="00FB3058" w:rsidRPr="005D7455" w:rsidTr="005A2C15">
        <w:trPr>
          <w:trHeight w:hRule="exact" w:val="397"/>
          <w:jc w:val="center"/>
        </w:trPr>
        <w:tc>
          <w:tcPr>
            <w:tcW w:w="2231" w:type="dxa"/>
            <w:shd w:val="clear" w:color="auto" w:fill="auto"/>
            <w:vAlign w:val="center"/>
          </w:tcPr>
          <w:p w:rsidR="00FB3058" w:rsidRPr="005D7455" w:rsidRDefault="00FB3058"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ВОМР</w:t>
            </w:r>
          </w:p>
        </w:tc>
        <w:tc>
          <w:tcPr>
            <w:tcW w:w="7139" w:type="dxa"/>
            <w:shd w:val="clear" w:color="auto" w:fill="auto"/>
            <w:vAlign w:val="center"/>
          </w:tcPr>
          <w:p w:rsidR="00FB3058" w:rsidRPr="005D7455" w:rsidRDefault="00FB3058" w:rsidP="00E22036">
            <w:pPr>
              <w:spacing w:after="0" w:line="240" w:lineRule="auto"/>
              <w:rPr>
                <w:rFonts w:ascii="Times New Roman" w:hAnsi="Times New Roman"/>
                <w:sz w:val="24"/>
                <w:szCs w:val="24"/>
              </w:rPr>
            </w:pPr>
            <w:r w:rsidRPr="005D7455">
              <w:rPr>
                <w:rFonts w:ascii="Times New Roman" w:hAnsi="Times New Roman"/>
                <w:sz w:val="24"/>
                <w:szCs w:val="24"/>
              </w:rPr>
              <w:t>Водено от общностите местно развитие</w:t>
            </w:r>
          </w:p>
        </w:tc>
      </w:tr>
      <w:tr w:rsidR="00754EF9" w:rsidRPr="005D7455" w:rsidTr="005A2C15">
        <w:trPr>
          <w:trHeight w:hRule="exact" w:val="397"/>
          <w:jc w:val="center"/>
        </w:trPr>
        <w:tc>
          <w:tcPr>
            <w:tcW w:w="2231" w:type="dxa"/>
            <w:shd w:val="clear" w:color="auto" w:fill="auto"/>
            <w:vAlign w:val="center"/>
          </w:tcPr>
          <w:p w:rsidR="00754EF9" w:rsidRPr="005D7455" w:rsidRDefault="00754EF9" w:rsidP="00E22036">
            <w:pPr>
              <w:spacing w:after="0" w:line="240" w:lineRule="auto"/>
              <w:jc w:val="center"/>
              <w:rPr>
                <w:rFonts w:ascii="Times New Roman" w:eastAsia="Times New Roman" w:hAnsi="Times New Roman"/>
                <w:sz w:val="24"/>
                <w:szCs w:val="24"/>
                <w:lang w:bidi="en-US"/>
              </w:rPr>
            </w:pPr>
            <w:r w:rsidRPr="005D7455">
              <w:rPr>
                <w:rFonts w:ascii="Times New Roman" w:eastAsia="Times New Roman" w:hAnsi="Times New Roman"/>
                <w:sz w:val="24"/>
                <w:szCs w:val="24"/>
                <w:lang w:bidi="en-US"/>
              </w:rPr>
              <w:t>ДДС</w:t>
            </w:r>
          </w:p>
        </w:tc>
        <w:tc>
          <w:tcPr>
            <w:tcW w:w="7139" w:type="dxa"/>
            <w:shd w:val="clear" w:color="auto" w:fill="auto"/>
            <w:vAlign w:val="center"/>
          </w:tcPr>
          <w:p w:rsidR="00754EF9" w:rsidRPr="005D7455" w:rsidRDefault="00754EF9" w:rsidP="00E22036">
            <w:pPr>
              <w:spacing w:after="0" w:line="240" w:lineRule="auto"/>
              <w:rPr>
                <w:rFonts w:ascii="Times New Roman" w:hAnsi="Times New Roman"/>
                <w:sz w:val="24"/>
                <w:szCs w:val="24"/>
              </w:rPr>
            </w:pPr>
            <w:r w:rsidRPr="005D7455">
              <w:rPr>
                <w:rFonts w:ascii="Times New Roman" w:hAnsi="Times New Roman"/>
                <w:sz w:val="24"/>
                <w:szCs w:val="24"/>
              </w:rPr>
              <w:t>Данък добавена стойност</w:t>
            </w:r>
          </w:p>
        </w:tc>
      </w:tr>
    </w:tbl>
    <w:p w:rsidR="00E22036" w:rsidRPr="005D7455" w:rsidRDefault="00E22036" w:rsidP="00470EE5">
      <w:pPr>
        <w:pStyle w:val="wygbulletstyle1"/>
        <w:numPr>
          <w:ilvl w:val="0"/>
          <w:numId w:val="0"/>
        </w:numPr>
        <w:spacing w:line="276" w:lineRule="auto"/>
        <w:ind w:firstLine="708"/>
        <w:rPr>
          <w:rFonts w:ascii="Times New Roman" w:hAnsi="Times New Roman"/>
          <w:sz w:val="24"/>
          <w:szCs w:val="24"/>
          <w:lang w:val="bg-BG"/>
        </w:rPr>
      </w:pPr>
    </w:p>
    <w:p w:rsidR="00E22036" w:rsidRPr="005D7455" w:rsidRDefault="00E22036" w:rsidP="00470EE5">
      <w:pPr>
        <w:pStyle w:val="wygbulletstyle1"/>
        <w:numPr>
          <w:ilvl w:val="0"/>
          <w:numId w:val="0"/>
        </w:numPr>
        <w:spacing w:line="276" w:lineRule="auto"/>
        <w:ind w:firstLine="708"/>
        <w:rPr>
          <w:rFonts w:ascii="Times New Roman" w:hAnsi="Times New Roman"/>
          <w:sz w:val="24"/>
          <w:szCs w:val="24"/>
          <w:lang w:val="bg-BG"/>
        </w:rPr>
      </w:pPr>
    </w:p>
    <w:p w:rsidR="00E22036" w:rsidRPr="005D7455" w:rsidRDefault="00E22036" w:rsidP="00470EE5">
      <w:pPr>
        <w:pStyle w:val="wygbulletstyle1"/>
        <w:numPr>
          <w:ilvl w:val="0"/>
          <w:numId w:val="0"/>
        </w:numPr>
        <w:spacing w:line="276" w:lineRule="auto"/>
        <w:ind w:firstLine="708"/>
        <w:rPr>
          <w:rFonts w:ascii="Times New Roman" w:hAnsi="Times New Roman"/>
          <w:sz w:val="24"/>
          <w:szCs w:val="24"/>
          <w:lang w:val="bg-BG"/>
        </w:rPr>
      </w:pPr>
    </w:p>
    <w:p w:rsidR="00D164A8" w:rsidRPr="005D7455" w:rsidRDefault="00D164A8" w:rsidP="00D164A8">
      <w:pPr>
        <w:pStyle w:val="wygbulletstyle1"/>
        <w:numPr>
          <w:ilvl w:val="0"/>
          <w:numId w:val="0"/>
        </w:numPr>
        <w:spacing w:line="276" w:lineRule="auto"/>
        <w:rPr>
          <w:rFonts w:ascii="Times New Roman" w:hAnsi="Times New Roman"/>
          <w:sz w:val="24"/>
          <w:szCs w:val="24"/>
          <w:lang w:val="bg-BG"/>
        </w:rPr>
      </w:pPr>
    </w:p>
    <w:p w:rsidR="00C72231" w:rsidRPr="005D7455" w:rsidRDefault="00877C10" w:rsidP="00CE6672">
      <w:pPr>
        <w:pStyle w:val="Heading1"/>
        <w:numPr>
          <w:ilvl w:val="0"/>
          <w:numId w:val="2"/>
        </w:numPr>
        <w:spacing w:before="0" w:after="0" w:line="276" w:lineRule="auto"/>
        <w:ind w:left="426"/>
        <w:rPr>
          <w:rFonts w:ascii="Times New Roman" w:hAnsi="Times New Roman"/>
          <w:sz w:val="24"/>
          <w:szCs w:val="24"/>
          <w:lang w:val="bg-BG"/>
        </w:rPr>
      </w:pPr>
      <w:bookmarkStart w:id="0" w:name="_Toc452398156"/>
      <w:r w:rsidRPr="005D7455">
        <w:rPr>
          <w:rFonts w:ascii="Times New Roman" w:hAnsi="Times New Roman"/>
          <w:sz w:val="24"/>
          <w:szCs w:val="24"/>
          <w:lang w:val="bg-BG"/>
        </w:rPr>
        <w:lastRenderedPageBreak/>
        <w:t>Описание на МИГ</w:t>
      </w:r>
      <w:bookmarkEnd w:id="0"/>
    </w:p>
    <w:p w:rsidR="00877C10" w:rsidRPr="005D7455" w:rsidRDefault="00C72231" w:rsidP="00CE6672">
      <w:pPr>
        <w:pStyle w:val="Heading1"/>
        <w:numPr>
          <w:ilvl w:val="1"/>
          <w:numId w:val="2"/>
        </w:numPr>
        <w:tabs>
          <w:tab w:val="left" w:pos="426"/>
        </w:tabs>
        <w:spacing w:before="0" w:after="0" w:line="276" w:lineRule="auto"/>
        <w:ind w:left="426"/>
        <w:rPr>
          <w:rFonts w:ascii="Times New Roman" w:hAnsi="Times New Roman"/>
          <w:sz w:val="24"/>
          <w:szCs w:val="24"/>
          <w:lang w:val="bg-BG"/>
        </w:rPr>
      </w:pPr>
      <w:r w:rsidRPr="005D7455">
        <w:rPr>
          <w:rFonts w:ascii="Times New Roman" w:hAnsi="Times New Roman"/>
          <w:sz w:val="24"/>
          <w:szCs w:val="24"/>
          <w:lang w:val="bg-BG"/>
        </w:rPr>
        <w:t xml:space="preserve"> </w:t>
      </w:r>
      <w:bookmarkStart w:id="1" w:name="_Toc452398157"/>
      <w:r w:rsidR="00877C10" w:rsidRPr="005D7455">
        <w:rPr>
          <w:rFonts w:ascii="Times New Roman" w:hAnsi="Times New Roman"/>
          <w:sz w:val="24"/>
          <w:szCs w:val="24"/>
          <w:lang w:val="bg-BG"/>
        </w:rPr>
        <w:t>Данни за общини и населени места, които попадат в територията на МИГ</w:t>
      </w:r>
      <w:bookmarkEnd w:id="1"/>
      <w:r w:rsidR="0030056D" w:rsidRPr="005D7455">
        <w:rPr>
          <w:rFonts w:ascii="Times New Roman" w:hAnsi="Times New Roman"/>
          <w:sz w:val="24"/>
          <w:szCs w:val="24"/>
          <w:lang w:val="bg-BG"/>
        </w:rPr>
        <w:t xml:space="preserve"> </w:t>
      </w:r>
    </w:p>
    <w:p w:rsidR="00877C10" w:rsidRPr="005D7455" w:rsidRDefault="00877C10" w:rsidP="00CE6672">
      <w:pPr>
        <w:spacing w:after="0"/>
        <w:jc w:val="both"/>
        <w:rPr>
          <w:rFonts w:ascii="Times New Roman" w:hAnsi="Times New Roman"/>
          <w:sz w:val="24"/>
          <w:szCs w:val="24"/>
        </w:rPr>
      </w:pPr>
      <w:r w:rsidRPr="005D7455">
        <w:rPr>
          <w:rFonts w:ascii="Times New Roman" w:hAnsi="Times New Roman"/>
          <w:sz w:val="24"/>
          <w:szCs w:val="24"/>
        </w:rPr>
        <w:t>В обхвата на Местна инициативна група Поморие (МИГ Поморие) попада цялата територия на Община Поморие, която се намира в Югоизточна България и е една от съставните общини на област Бургас. Общата й територия е  413,3  кв.км., което е 5.3% от територията на областта. МИГ Поморие заема важно място в комуникационната система на страната. През нейната територия преминават пътищата за свръзка на Южна и Северна България. Вътрешната пътна мрежа осигурява удобни транспортни връзки с населените места на общината. През района преминава първокласен международен път Е – 87. Град Поморие е отдалечен само на 8 км. от летище Бургас. Общината получава обобщаваща оценка на социално-икономическото си развитие 50.8% и заема трето място сред общините в близост до Бургас (след Несебър – 78.4%, Бургас – 60.3% и Созопол – 55.4%). Оценката включва промяна в броя на населението 2011/1995г.- 0.59%, демографско състояние – 68%, икономическо състояние 46%, доходен статус 57%, инфраструктура – 32%, социални услуги – 40%, промяна население – 69%. Град Поморие играе ролята на вторичен опорен център за територията на област Бургас с организиращ</w:t>
      </w:r>
      <w:r w:rsidR="00AA5BA4" w:rsidRPr="005D7455">
        <w:rPr>
          <w:rFonts w:ascii="Times New Roman" w:hAnsi="Times New Roman"/>
          <w:sz w:val="24"/>
          <w:szCs w:val="24"/>
        </w:rPr>
        <w:t>и функции за околната територия</w:t>
      </w:r>
      <w:r w:rsidRPr="005D7455">
        <w:rPr>
          <w:rFonts w:ascii="Times New Roman" w:hAnsi="Times New Roman"/>
          <w:sz w:val="24"/>
          <w:szCs w:val="24"/>
        </w:rPr>
        <w:t>. Като най-силното конкурентно предимство на oбщина Поморие може да се отбележи излазът й на Черно море, както и благоприятното географско разположение спрямо международните  инфраструктурни коридори.</w:t>
      </w:r>
    </w:p>
    <w:p w:rsidR="006201B4" w:rsidRPr="005D7455" w:rsidRDefault="006201B4" w:rsidP="00CE6672">
      <w:pPr>
        <w:spacing w:after="0"/>
        <w:jc w:val="both"/>
        <w:rPr>
          <w:rFonts w:ascii="Times New Roman" w:hAnsi="Times New Roman"/>
          <w:i/>
          <w:sz w:val="24"/>
          <w:szCs w:val="24"/>
        </w:rPr>
      </w:pPr>
      <w:r w:rsidRPr="005D7455">
        <w:rPr>
          <w:rFonts w:ascii="Times New Roman" w:hAnsi="Times New Roman"/>
          <w:i/>
          <w:sz w:val="24"/>
          <w:szCs w:val="24"/>
        </w:rPr>
        <w:t>- списък на общините, обхванати от МИГ</w:t>
      </w:r>
    </w:p>
    <w:p w:rsidR="00877C10" w:rsidRPr="005D7455" w:rsidRDefault="00877C10" w:rsidP="00CE6672">
      <w:pPr>
        <w:spacing w:after="0"/>
        <w:jc w:val="both"/>
        <w:rPr>
          <w:rFonts w:ascii="Times New Roman" w:hAnsi="Times New Roman"/>
          <w:sz w:val="24"/>
          <w:szCs w:val="24"/>
        </w:rPr>
      </w:pPr>
      <w:r w:rsidRPr="005D7455">
        <w:rPr>
          <w:rFonts w:ascii="Times New Roman" w:hAnsi="Times New Roman"/>
          <w:sz w:val="24"/>
          <w:szCs w:val="24"/>
        </w:rPr>
        <w:t xml:space="preserve">В територията на МИГ попада Община Поморие, която е съставена от 3 града и 14 села, като в град Поморие са концентрирани 49,4 % от населението на общината или 13 662 души. В град Каблешково живеят 2908 </w:t>
      </w:r>
      <w:r w:rsidR="006201B4" w:rsidRPr="005D7455">
        <w:rPr>
          <w:rFonts w:ascii="Times New Roman" w:hAnsi="Times New Roman"/>
          <w:sz w:val="24"/>
          <w:szCs w:val="24"/>
        </w:rPr>
        <w:t>души</w:t>
      </w:r>
      <w:r w:rsidRPr="005D7455">
        <w:rPr>
          <w:rFonts w:ascii="Times New Roman" w:hAnsi="Times New Roman"/>
          <w:sz w:val="24"/>
          <w:szCs w:val="24"/>
        </w:rPr>
        <w:t>, а в Ахелой - 2348 души. Село Александрово е най-малобройно - с 97 жители, а най-многолюдни са селата Страцин – 1282 души, Гълъбец – 1267 души и Бата – 1123 души</w:t>
      </w:r>
      <w:r w:rsidR="006201B4" w:rsidRPr="005D7455">
        <w:rPr>
          <w:rFonts w:ascii="Times New Roman" w:hAnsi="Times New Roman"/>
          <w:sz w:val="24"/>
          <w:szCs w:val="24"/>
        </w:rPr>
        <w:t>.</w:t>
      </w:r>
    </w:p>
    <w:p w:rsidR="006201B4" w:rsidRPr="005D7455" w:rsidRDefault="006201B4" w:rsidP="00CE6672">
      <w:pPr>
        <w:spacing w:after="0"/>
        <w:jc w:val="both"/>
        <w:rPr>
          <w:rFonts w:ascii="Times New Roman" w:hAnsi="Times New Roman"/>
          <w:i/>
          <w:iCs/>
          <w:sz w:val="24"/>
          <w:szCs w:val="24"/>
        </w:rPr>
      </w:pPr>
      <w:r w:rsidRPr="005D7455">
        <w:rPr>
          <w:rFonts w:ascii="Times New Roman" w:hAnsi="Times New Roman"/>
          <w:i/>
          <w:iCs/>
          <w:sz w:val="24"/>
          <w:szCs w:val="24"/>
        </w:rPr>
        <w:t>- списък на населените места, обхванати от МИГ;</w:t>
      </w:r>
    </w:p>
    <w:p w:rsidR="006201B4" w:rsidRPr="005D7455" w:rsidRDefault="006201B4" w:rsidP="00CE6672">
      <w:pPr>
        <w:spacing w:after="0"/>
        <w:jc w:val="both"/>
        <w:rPr>
          <w:rFonts w:ascii="Times New Roman" w:hAnsi="Times New Roman"/>
          <w:sz w:val="24"/>
          <w:szCs w:val="24"/>
        </w:rPr>
      </w:pPr>
      <w:r w:rsidRPr="005D7455">
        <w:rPr>
          <w:rFonts w:ascii="Times New Roman" w:hAnsi="Times New Roman"/>
          <w:sz w:val="24"/>
          <w:szCs w:val="24"/>
        </w:rPr>
        <w:t>Към 31.12.2014 разпределението на населението в отделните съставни части на общината е както следва:</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Александрово - 97</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Бата - 1123</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Белодол - 460</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 xml:space="preserve">с. Габерово - 590 </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Горица-  831</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Гълъбец - 1267</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Дъбник - 792</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гр. Каблешково - 2908</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Каменар - 349</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Козичино - 176</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Косовец - 223</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Лъка - 215</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lastRenderedPageBreak/>
        <w:t>с. Медово - 378</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гр. Поморие - 13 662</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Порой - 886</w:t>
      </w:r>
    </w:p>
    <w:p w:rsidR="006201B4" w:rsidRPr="005D7455" w:rsidRDefault="006201B4"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с. Страцин - 1282</w:t>
      </w:r>
    </w:p>
    <w:p w:rsidR="006201B4" w:rsidRPr="005D7455" w:rsidRDefault="00E66950" w:rsidP="00CE6672">
      <w:pPr>
        <w:numPr>
          <w:ilvl w:val="0"/>
          <w:numId w:val="3"/>
        </w:numPr>
        <w:spacing w:after="0"/>
        <w:ind w:left="352" w:firstLine="357"/>
        <w:jc w:val="both"/>
        <w:rPr>
          <w:rFonts w:ascii="Times New Roman" w:hAnsi="Times New Roman"/>
          <w:sz w:val="24"/>
          <w:szCs w:val="24"/>
        </w:rPr>
      </w:pPr>
      <w:r w:rsidRPr="005D7455">
        <w:rPr>
          <w:rFonts w:ascii="Times New Roman" w:hAnsi="Times New Roman"/>
          <w:sz w:val="24"/>
          <w:szCs w:val="24"/>
        </w:rPr>
        <w:t xml:space="preserve">гр. </w:t>
      </w:r>
      <w:r w:rsidR="006201B4" w:rsidRPr="005D7455">
        <w:rPr>
          <w:rFonts w:ascii="Times New Roman" w:hAnsi="Times New Roman"/>
          <w:sz w:val="24"/>
          <w:szCs w:val="24"/>
        </w:rPr>
        <w:t xml:space="preserve">Ахелой - 2348 </w:t>
      </w:r>
    </w:p>
    <w:p w:rsidR="006201B4" w:rsidRPr="005D7455" w:rsidRDefault="006201B4" w:rsidP="00CE6672">
      <w:pPr>
        <w:spacing w:after="0"/>
        <w:ind w:left="709"/>
        <w:jc w:val="both"/>
        <w:rPr>
          <w:rFonts w:ascii="Times New Roman" w:hAnsi="Times New Roman"/>
          <w:sz w:val="24"/>
          <w:szCs w:val="24"/>
        </w:rPr>
      </w:pPr>
    </w:p>
    <w:p w:rsidR="006201B4" w:rsidRPr="005D7455" w:rsidRDefault="006201B4" w:rsidP="00CE6672">
      <w:pPr>
        <w:spacing w:after="0"/>
        <w:jc w:val="both"/>
        <w:rPr>
          <w:rFonts w:ascii="Times New Roman" w:hAnsi="Times New Roman"/>
          <w:i/>
          <w:iCs/>
          <w:sz w:val="24"/>
          <w:szCs w:val="24"/>
        </w:rPr>
      </w:pPr>
      <w:r w:rsidRPr="005D7455">
        <w:rPr>
          <w:rFonts w:ascii="Times New Roman" w:hAnsi="Times New Roman"/>
          <w:i/>
          <w:iCs/>
          <w:sz w:val="24"/>
          <w:szCs w:val="24"/>
        </w:rPr>
        <w:t>- брой жители на териториите, обхванати от МИГ.</w:t>
      </w:r>
    </w:p>
    <w:p w:rsidR="006201B4" w:rsidRPr="005D7455" w:rsidRDefault="006201B4" w:rsidP="00CE6672">
      <w:pPr>
        <w:spacing w:after="0"/>
        <w:jc w:val="both"/>
        <w:rPr>
          <w:rFonts w:ascii="Times New Roman" w:hAnsi="Times New Roman"/>
          <w:sz w:val="24"/>
          <w:szCs w:val="24"/>
        </w:rPr>
      </w:pPr>
      <w:r w:rsidRPr="005D7455">
        <w:rPr>
          <w:rFonts w:ascii="Times New Roman" w:hAnsi="Times New Roman"/>
          <w:sz w:val="24"/>
          <w:szCs w:val="24"/>
        </w:rPr>
        <w:t xml:space="preserve">Към 31.12.2014 г. населението на община Поморие наброява 27 623 души, от които 13 551 са мъже, а 14 072 жени.  В края на 2014 г. в градовете на общината живеят 18 954 души, а в малките населени места - 8669. Сравнително еднакво е съотношението на мъже и жени в селата, </w:t>
      </w:r>
      <w:r w:rsidR="00D45F47" w:rsidRPr="005D7455">
        <w:rPr>
          <w:rFonts w:ascii="Times New Roman" w:hAnsi="Times New Roman"/>
          <w:sz w:val="24"/>
          <w:szCs w:val="24"/>
        </w:rPr>
        <w:t>докато в градовете превес взима</w:t>
      </w:r>
      <w:r w:rsidRPr="005D7455">
        <w:rPr>
          <w:rFonts w:ascii="Times New Roman" w:hAnsi="Times New Roman"/>
          <w:sz w:val="24"/>
          <w:szCs w:val="24"/>
        </w:rPr>
        <w:t xml:space="preserve"> броя на жените: 9747, спрямо 9207 мъже. В периода между двете преброявания (2011 - 2014 г.) населението на общината се увеличава незначително с 93 души.</w:t>
      </w:r>
    </w:p>
    <w:p w:rsidR="006E051E" w:rsidRPr="005D7455" w:rsidRDefault="00727EAA" w:rsidP="00CE6672">
      <w:pPr>
        <w:pStyle w:val="Heading2"/>
        <w:numPr>
          <w:ilvl w:val="1"/>
          <w:numId w:val="2"/>
        </w:numPr>
        <w:tabs>
          <w:tab w:val="left" w:pos="426"/>
        </w:tabs>
        <w:spacing w:after="0" w:line="276" w:lineRule="auto"/>
        <w:ind w:left="426"/>
        <w:rPr>
          <w:rFonts w:ascii="Times New Roman" w:hAnsi="Times New Roman"/>
          <w:i w:val="0"/>
          <w:sz w:val="24"/>
          <w:szCs w:val="24"/>
          <w:lang w:val="bg-BG"/>
        </w:rPr>
      </w:pPr>
      <w:r w:rsidRPr="005D7455">
        <w:rPr>
          <w:rFonts w:ascii="Times New Roman" w:hAnsi="Times New Roman"/>
          <w:i w:val="0"/>
          <w:sz w:val="24"/>
          <w:szCs w:val="24"/>
          <w:lang w:val="bg-BG"/>
        </w:rPr>
        <w:t xml:space="preserve"> </w:t>
      </w:r>
      <w:bookmarkStart w:id="2" w:name="_Toc452398158"/>
      <w:r w:rsidR="006201B4" w:rsidRPr="005D7455">
        <w:rPr>
          <w:rFonts w:ascii="Times New Roman" w:hAnsi="Times New Roman"/>
          <w:i w:val="0"/>
          <w:sz w:val="24"/>
          <w:szCs w:val="24"/>
          <w:lang w:val="bg-BG"/>
        </w:rPr>
        <w:t>Карта на територията</w:t>
      </w:r>
      <w:bookmarkEnd w:id="2"/>
    </w:p>
    <w:p w:rsidR="006E051E" w:rsidRPr="005D7455" w:rsidRDefault="006E051E" w:rsidP="00470EE5">
      <w:pPr>
        <w:jc w:val="both"/>
        <w:rPr>
          <w:rFonts w:ascii="Times New Roman" w:hAnsi="Times New Roman"/>
          <w:sz w:val="24"/>
          <w:szCs w:val="24"/>
        </w:rPr>
      </w:pPr>
    </w:p>
    <w:p w:rsidR="006E051E" w:rsidRPr="005D7455" w:rsidRDefault="006E051E" w:rsidP="00470EE5">
      <w:pPr>
        <w:jc w:val="both"/>
        <w:rPr>
          <w:rFonts w:ascii="Times New Roman" w:hAnsi="Times New Roman"/>
          <w:sz w:val="24"/>
          <w:szCs w:val="24"/>
        </w:rPr>
      </w:pPr>
    </w:p>
    <w:p w:rsidR="006E051E" w:rsidRPr="005D7455" w:rsidRDefault="00327940" w:rsidP="00470EE5">
      <w:pPr>
        <w:jc w:val="both"/>
        <w:rPr>
          <w:rFonts w:ascii="Times New Roman" w:hAnsi="Times New Roman"/>
          <w:sz w:val="24"/>
          <w:szCs w:val="24"/>
        </w:rPr>
      </w:pPr>
      <w:r w:rsidRPr="005D7455">
        <w:rPr>
          <w:noProof/>
          <w:lang w:val="en-US"/>
        </w:rPr>
        <w:drawing>
          <wp:anchor distT="152400" distB="152400" distL="152400" distR="152400" simplePos="0" relativeHeight="251652608" behindDoc="0" locked="0" layoutInCell="1" allowOverlap="1">
            <wp:simplePos x="0" y="0"/>
            <wp:positionH relativeFrom="page">
              <wp:posOffset>4021455</wp:posOffset>
            </wp:positionH>
            <wp:positionV relativeFrom="page">
              <wp:posOffset>5362575</wp:posOffset>
            </wp:positionV>
            <wp:extent cx="2856230" cy="420751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420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455">
        <w:rPr>
          <w:noProof/>
          <w:lang w:val="en-US"/>
        </w:rPr>
        <w:drawing>
          <wp:anchor distT="152400" distB="152400" distL="152400" distR="152400" simplePos="0" relativeHeight="251651584" behindDoc="0" locked="0" layoutInCell="1" allowOverlap="1">
            <wp:simplePos x="0" y="0"/>
            <wp:positionH relativeFrom="page">
              <wp:posOffset>1019175</wp:posOffset>
            </wp:positionH>
            <wp:positionV relativeFrom="page">
              <wp:posOffset>5362575</wp:posOffset>
            </wp:positionV>
            <wp:extent cx="2762885" cy="4207510"/>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885" cy="420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51E" w:rsidRPr="005D7455" w:rsidRDefault="006E051E" w:rsidP="00470EE5">
      <w:pPr>
        <w:jc w:val="both"/>
        <w:rPr>
          <w:rFonts w:ascii="Times New Roman" w:hAnsi="Times New Roman"/>
          <w:sz w:val="24"/>
          <w:szCs w:val="24"/>
        </w:rPr>
      </w:pPr>
    </w:p>
    <w:p w:rsidR="006F61EB" w:rsidRPr="00FF5623" w:rsidRDefault="006E051E" w:rsidP="00CE6672">
      <w:pPr>
        <w:pStyle w:val="Heading1"/>
        <w:numPr>
          <w:ilvl w:val="0"/>
          <w:numId w:val="2"/>
        </w:numPr>
        <w:spacing w:before="0" w:after="0" w:line="276" w:lineRule="auto"/>
        <w:ind w:left="426"/>
        <w:rPr>
          <w:rFonts w:ascii="Times New Roman" w:hAnsi="Times New Roman"/>
          <w:sz w:val="24"/>
          <w:szCs w:val="24"/>
          <w:lang w:val="bg-BG"/>
        </w:rPr>
      </w:pPr>
      <w:r w:rsidRPr="005D7455">
        <w:rPr>
          <w:rFonts w:ascii="Times New Roman" w:hAnsi="Times New Roman"/>
          <w:sz w:val="24"/>
          <w:szCs w:val="24"/>
          <w:lang w:val="bg-BG"/>
        </w:rPr>
        <w:br w:type="page"/>
      </w:r>
      <w:bookmarkStart w:id="3" w:name="_Toc452398159"/>
      <w:r w:rsidR="00FF5623" w:rsidRPr="005D7455">
        <w:rPr>
          <w:rFonts w:ascii="Times New Roman" w:hAnsi="Times New Roman"/>
          <w:sz w:val="24"/>
          <w:szCs w:val="24"/>
          <w:lang w:val="bg-BG"/>
        </w:rPr>
        <w:lastRenderedPageBreak/>
        <w:t>Описание на МИГ</w:t>
      </w:r>
      <w:bookmarkEnd w:id="3"/>
    </w:p>
    <w:p w:rsidR="00640556" w:rsidRPr="005D7455" w:rsidRDefault="00A05C70" w:rsidP="00CE6672">
      <w:pPr>
        <w:pStyle w:val="Heading2"/>
        <w:numPr>
          <w:ilvl w:val="1"/>
          <w:numId w:val="2"/>
        </w:numPr>
        <w:tabs>
          <w:tab w:val="left" w:pos="567"/>
        </w:tabs>
        <w:spacing w:before="0" w:after="0" w:line="276" w:lineRule="auto"/>
        <w:ind w:left="426"/>
        <w:rPr>
          <w:rFonts w:ascii="Times New Roman" w:hAnsi="Times New Roman"/>
          <w:i w:val="0"/>
          <w:sz w:val="24"/>
          <w:szCs w:val="24"/>
          <w:lang w:val="bg-BG"/>
        </w:rPr>
      </w:pPr>
      <w:bookmarkStart w:id="4" w:name="_Toc452398160"/>
      <w:r w:rsidRPr="005D7455">
        <w:rPr>
          <w:rFonts w:ascii="Times New Roman" w:hAnsi="Times New Roman"/>
          <w:i w:val="0"/>
          <w:sz w:val="24"/>
          <w:szCs w:val="24"/>
          <w:lang w:val="bg-BG"/>
        </w:rPr>
        <w:t>Описание на процеса - проведени срещи, семинари, конференции, об</w:t>
      </w:r>
      <w:r w:rsidR="00B57556" w:rsidRPr="005D7455">
        <w:rPr>
          <w:rFonts w:ascii="Times New Roman" w:hAnsi="Times New Roman"/>
          <w:i w:val="0"/>
          <w:sz w:val="24"/>
          <w:szCs w:val="24"/>
          <w:lang w:val="bg-BG"/>
        </w:rPr>
        <w:t>учения и обществени обсъждания)</w:t>
      </w:r>
      <w:bookmarkEnd w:id="4"/>
    </w:p>
    <w:p w:rsidR="00882457" w:rsidRPr="005D7455" w:rsidRDefault="00882457" w:rsidP="00CE6672">
      <w:pPr>
        <w:spacing w:after="0"/>
        <w:rPr>
          <w:rFonts w:ascii="Times New Roman" w:hAnsi="Times New Roman"/>
          <w:sz w:val="24"/>
          <w:szCs w:val="24"/>
          <w:highlight w:val="yellow"/>
        </w:rPr>
      </w:pP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Първоначално ангажираните партньори по проекта – Община Поморие, Национална Асоциация “Българско Черноморие“ и „ЗОИ-клима” ЕООД </w:t>
      </w:r>
      <w:r w:rsidR="00425D27" w:rsidRPr="005D7455">
        <w:rPr>
          <w:rFonts w:ascii="Times New Roman" w:hAnsi="Times New Roman"/>
          <w:sz w:val="24"/>
          <w:szCs w:val="24"/>
        </w:rPr>
        <w:t>изразиха общата позиция</w:t>
      </w:r>
      <w:r w:rsidRPr="005D7455">
        <w:rPr>
          <w:rFonts w:ascii="Times New Roman" w:hAnsi="Times New Roman"/>
          <w:sz w:val="24"/>
          <w:szCs w:val="24"/>
        </w:rPr>
        <w:t>, че за целите на устойчивото развитие на територията е необходимо партньорството да бъ</w:t>
      </w:r>
      <w:r w:rsidR="00205C18" w:rsidRPr="005D7455">
        <w:rPr>
          <w:rFonts w:ascii="Times New Roman" w:hAnsi="Times New Roman"/>
          <w:sz w:val="24"/>
          <w:szCs w:val="24"/>
        </w:rPr>
        <w:t>де изградено на широка основа, и</w:t>
      </w:r>
      <w:r w:rsidRPr="005D7455">
        <w:rPr>
          <w:rFonts w:ascii="Times New Roman" w:hAnsi="Times New Roman"/>
          <w:sz w:val="24"/>
          <w:szCs w:val="24"/>
        </w:rPr>
        <w:t xml:space="preserve"> в изпълнение на дейностите следва да бъдат въвлечени </w:t>
      </w:r>
      <w:r w:rsidR="00205C18" w:rsidRPr="005D7455">
        <w:rPr>
          <w:rFonts w:ascii="Times New Roman" w:hAnsi="Times New Roman"/>
          <w:sz w:val="24"/>
          <w:szCs w:val="24"/>
        </w:rPr>
        <w:t>местните заинтересовани страни.</w:t>
      </w:r>
    </w:p>
    <w:p w:rsidR="00640556" w:rsidRPr="005D7455" w:rsidRDefault="00640556" w:rsidP="008824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imes New Roman" w:hAnsi="Times New Roman"/>
          <w:szCs w:val="24"/>
        </w:rPr>
      </w:pPr>
      <w:r w:rsidRPr="005D7455">
        <w:rPr>
          <w:rFonts w:ascii="Times New Roman" w:hAnsi="Times New Roman"/>
          <w:szCs w:val="24"/>
        </w:rPr>
        <w:t xml:space="preserve">Процесът на разработване на стратегията включи няколко етапа: </w:t>
      </w:r>
    </w:p>
    <w:p w:rsidR="00640556" w:rsidRPr="005D7455" w:rsidRDefault="00640556" w:rsidP="008824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imes New Roman" w:hAnsi="Times New Roman"/>
          <w:szCs w:val="24"/>
        </w:rPr>
      </w:pPr>
    </w:p>
    <w:p w:rsidR="00F01F9B" w:rsidRPr="005D7455" w:rsidRDefault="00F01F9B" w:rsidP="00E149DC">
      <w:pPr>
        <w:pStyle w:val="FreeForm"/>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sidRPr="005D7455">
        <w:rPr>
          <w:rFonts w:ascii="Times New Roman" w:hAnsi="Times New Roman"/>
          <w:szCs w:val="24"/>
        </w:rPr>
        <w:t>Изготвяне на анализ на територията и проучване и идентифициране на групите заинтересовани страни</w:t>
      </w:r>
      <w:r w:rsidR="00A94EE5" w:rsidRPr="005D7455">
        <w:rPr>
          <w:rFonts w:ascii="Times New Roman" w:hAnsi="Times New Roman"/>
          <w:szCs w:val="24"/>
        </w:rPr>
        <w:t>;</w:t>
      </w:r>
    </w:p>
    <w:p w:rsidR="00F01F9B" w:rsidRPr="005D7455" w:rsidRDefault="00640556" w:rsidP="00E149DC">
      <w:pPr>
        <w:pStyle w:val="FreeForm"/>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sidRPr="005D7455">
        <w:rPr>
          <w:rFonts w:ascii="Times New Roman" w:hAnsi="Times New Roman"/>
          <w:szCs w:val="24"/>
        </w:rPr>
        <w:t xml:space="preserve">Провеждане на публични събития- информационни </w:t>
      </w:r>
      <w:r w:rsidR="00A94EE5" w:rsidRPr="005D7455">
        <w:rPr>
          <w:rFonts w:ascii="Times New Roman" w:hAnsi="Times New Roman"/>
          <w:szCs w:val="24"/>
        </w:rPr>
        <w:t xml:space="preserve">и работни </w:t>
      </w:r>
      <w:r w:rsidRPr="005D7455">
        <w:rPr>
          <w:rFonts w:ascii="Times New Roman" w:hAnsi="Times New Roman"/>
          <w:szCs w:val="24"/>
        </w:rPr>
        <w:t>срещи, конференции, фокус-групи, обществени обсъждания;</w:t>
      </w:r>
    </w:p>
    <w:p w:rsidR="00F01F9B" w:rsidRPr="005D7455" w:rsidRDefault="00640556" w:rsidP="00E149DC">
      <w:pPr>
        <w:pStyle w:val="FreeForm"/>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sidRPr="005D7455">
        <w:rPr>
          <w:rFonts w:ascii="Times New Roman" w:hAnsi="Times New Roman"/>
          <w:szCs w:val="24"/>
        </w:rPr>
        <w:t>Провеждане на обучение  на екипа на МИГ, вкл. и на  представители на партньорите, както и обучение на заинтересованите местни лидери за подхода ВОМР;</w:t>
      </w:r>
    </w:p>
    <w:p w:rsidR="00640556" w:rsidRPr="005D7455" w:rsidRDefault="00A94EE5" w:rsidP="00E149DC">
      <w:pPr>
        <w:pStyle w:val="FreeForm"/>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sidRPr="005D7455">
        <w:rPr>
          <w:rFonts w:ascii="Times New Roman" w:hAnsi="Times New Roman"/>
          <w:szCs w:val="24"/>
        </w:rPr>
        <w:t>Оборудване на офиса на МИГ Поморие и популяризиране на интернет страницата на сдружението като комуникационен инструмент за получаване на обратна връзка и консултиране със заинтересованите страни участващи в процеса.</w:t>
      </w:r>
    </w:p>
    <w:p w:rsidR="00882457" w:rsidRPr="005D7455" w:rsidRDefault="00882457" w:rsidP="0088245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imes New Roman" w:hAnsi="Times New Roman"/>
          <w:szCs w:val="24"/>
        </w:rPr>
      </w:pPr>
    </w:p>
    <w:p w:rsidR="00640556" w:rsidRPr="005D7455" w:rsidRDefault="00640556" w:rsidP="00882457">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sidRPr="005D7455">
        <w:rPr>
          <w:lang w:val="bg-BG"/>
        </w:rPr>
        <w:t xml:space="preserve">В процеса на разработване на Стратегията за </w:t>
      </w:r>
      <w:r w:rsidR="00161643" w:rsidRPr="005D7455">
        <w:rPr>
          <w:lang w:val="bg-BG"/>
        </w:rPr>
        <w:t>водено от общностите</w:t>
      </w:r>
      <w:r w:rsidR="00BD1B67" w:rsidRPr="005D7455">
        <w:rPr>
          <w:lang w:val="bg-BG"/>
        </w:rPr>
        <w:t xml:space="preserve"> </w:t>
      </w:r>
      <w:r w:rsidRPr="005D7455">
        <w:rPr>
          <w:lang w:val="bg-BG"/>
        </w:rPr>
        <w:t>местно развитие (С</w:t>
      </w:r>
      <w:r w:rsidR="00BD1B67" w:rsidRPr="005D7455">
        <w:rPr>
          <w:lang w:val="bg-BG"/>
        </w:rPr>
        <w:t>ВО</w:t>
      </w:r>
      <w:r w:rsidR="00DA1FA7" w:rsidRPr="005D7455">
        <w:rPr>
          <w:lang w:val="bg-BG"/>
        </w:rPr>
        <w:t>МР)</w:t>
      </w:r>
      <w:r w:rsidRPr="005D7455">
        <w:rPr>
          <w:lang w:val="bg-BG"/>
        </w:rPr>
        <w:t xml:space="preserve"> беше избран в</w:t>
      </w:r>
      <w:r w:rsidR="009804EE" w:rsidRPr="005D7455">
        <w:rPr>
          <w:lang w:val="bg-BG"/>
        </w:rPr>
        <w:t>ъншен изпълнител, който изготви</w:t>
      </w:r>
      <w:r w:rsidRPr="005D7455">
        <w:rPr>
          <w:lang w:val="bg-BG"/>
        </w:rPr>
        <w:t xml:space="preserve">: “Териториален, социално-икономически и SWOT-анализ на територията на МИГ Поморие”, както и проучване: “Идентифициране на групи от заинтересовани лица на територията на МИГ Поморие, анализ на икомическия им профил и потенциал за развитие”, на базата на които бяха формирани и идентифицирани нуждите и потребностите на МИГ Поморие. </w:t>
      </w: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За стимулиране на участието на местните заинтересовани страни бяха използвани следните комуникационни канали:</w:t>
      </w:r>
    </w:p>
    <w:p w:rsidR="00640556" w:rsidRPr="005D7455" w:rsidRDefault="00640556" w:rsidP="00E149DC">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jc w:val="both"/>
        <w:rPr>
          <w:rFonts w:ascii="Times New Roman" w:hAnsi="Times New Roman"/>
          <w:sz w:val="24"/>
          <w:szCs w:val="24"/>
        </w:rPr>
      </w:pPr>
      <w:r w:rsidRPr="005D7455">
        <w:rPr>
          <w:rFonts w:ascii="Times New Roman" w:hAnsi="Times New Roman"/>
          <w:sz w:val="24"/>
          <w:szCs w:val="24"/>
        </w:rPr>
        <w:t>Публикации на интернет страницата на община Поморие;</w:t>
      </w:r>
    </w:p>
    <w:p w:rsidR="00640556" w:rsidRPr="005D7455" w:rsidRDefault="00640556" w:rsidP="00E149DC">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jc w:val="both"/>
        <w:rPr>
          <w:rFonts w:ascii="Times New Roman" w:hAnsi="Times New Roman"/>
          <w:sz w:val="24"/>
          <w:szCs w:val="24"/>
        </w:rPr>
      </w:pPr>
      <w:r w:rsidRPr="005D7455">
        <w:rPr>
          <w:rFonts w:ascii="Times New Roman" w:hAnsi="Times New Roman"/>
          <w:sz w:val="24"/>
          <w:szCs w:val="24"/>
        </w:rPr>
        <w:t xml:space="preserve">Разпространение на информационни материали – печатни и в електронен вид – брошури, </w:t>
      </w:r>
      <w:r w:rsidR="00D17BD7">
        <w:rPr>
          <w:rFonts w:ascii="Times New Roman" w:hAnsi="Times New Roman"/>
          <w:sz w:val="24"/>
          <w:szCs w:val="24"/>
        </w:rPr>
        <w:t xml:space="preserve">папки, </w:t>
      </w:r>
      <w:r w:rsidR="00D17BD7">
        <w:rPr>
          <w:rFonts w:ascii="Times New Roman" w:hAnsi="Times New Roman"/>
          <w:sz w:val="24"/>
          <w:szCs w:val="24"/>
          <w:lang w:val="en-US"/>
        </w:rPr>
        <w:t>CD</w:t>
      </w:r>
      <w:r w:rsidRPr="005D7455">
        <w:rPr>
          <w:rFonts w:ascii="Times New Roman" w:hAnsi="Times New Roman"/>
          <w:sz w:val="24"/>
          <w:szCs w:val="24"/>
        </w:rPr>
        <w:t>;</w:t>
      </w:r>
    </w:p>
    <w:p w:rsidR="00640556" w:rsidRPr="005D7455" w:rsidRDefault="00640556" w:rsidP="00E149DC">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jc w:val="both"/>
        <w:rPr>
          <w:rFonts w:ascii="Times New Roman" w:hAnsi="Times New Roman"/>
          <w:sz w:val="24"/>
          <w:szCs w:val="24"/>
        </w:rPr>
      </w:pPr>
      <w:r w:rsidRPr="005D7455">
        <w:rPr>
          <w:rFonts w:ascii="Times New Roman" w:hAnsi="Times New Roman"/>
          <w:sz w:val="24"/>
          <w:szCs w:val="24"/>
        </w:rPr>
        <w:t>Публикации в регионални медии;</w:t>
      </w:r>
    </w:p>
    <w:p w:rsidR="00640556" w:rsidRPr="005D7455" w:rsidRDefault="00640556" w:rsidP="00E149DC">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jc w:val="both"/>
        <w:rPr>
          <w:rFonts w:ascii="Times New Roman" w:hAnsi="Times New Roman"/>
          <w:sz w:val="24"/>
          <w:szCs w:val="24"/>
        </w:rPr>
      </w:pPr>
      <w:r w:rsidRPr="005D7455">
        <w:rPr>
          <w:rFonts w:ascii="Times New Roman" w:hAnsi="Times New Roman"/>
          <w:sz w:val="24"/>
          <w:szCs w:val="24"/>
        </w:rPr>
        <w:t xml:space="preserve">Лични покани до редица </w:t>
      </w:r>
      <w:r w:rsidR="009804EE" w:rsidRPr="005D7455">
        <w:rPr>
          <w:rFonts w:ascii="Times New Roman" w:hAnsi="Times New Roman"/>
          <w:sz w:val="24"/>
          <w:szCs w:val="24"/>
        </w:rPr>
        <w:t>представители на стопанския и</w:t>
      </w:r>
      <w:r w:rsidRPr="005D7455">
        <w:rPr>
          <w:rFonts w:ascii="Times New Roman" w:hAnsi="Times New Roman"/>
          <w:sz w:val="24"/>
          <w:szCs w:val="24"/>
        </w:rPr>
        <w:t xml:space="preserve"> нестопанския сектор за информиране на местната общност относно разработването на С</w:t>
      </w:r>
      <w:r w:rsidR="00161643" w:rsidRPr="005D7455">
        <w:rPr>
          <w:rFonts w:ascii="Times New Roman" w:hAnsi="Times New Roman"/>
          <w:sz w:val="24"/>
          <w:szCs w:val="24"/>
        </w:rPr>
        <w:t>ВО</w:t>
      </w:r>
      <w:r w:rsidRPr="005D7455">
        <w:rPr>
          <w:rFonts w:ascii="Times New Roman" w:hAnsi="Times New Roman"/>
          <w:sz w:val="24"/>
          <w:szCs w:val="24"/>
        </w:rPr>
        <w:t>МР и възможностите, които предлага подхода ВОМР;</w:t>
      </w:r>
    </w:p>
    <w:p w:rsidR="00640556" w:rsidRPr="005D7455" w:rsidRDefault="00640556" w:rsidP="00E149DC">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jc w:val="both"/>
        <w:rPr>
          <w:rFonts w:ascii="Times New Roman" w:hAnsi="Times New Roman"/>
          <w:sz w:val="24"/>
          <w:szCs w:val="24"/>
        </w:rPr>
      </w:pPr>
      <w:r w:rsidRPr="005D7455">
        <w:rPr>
          <w:rFonts w:ascii="Times New Roman" w:hAnsi="Times New Roman"/>
          <w:sz w:val="24"/>
          <w:szCs w:val="24"/>
        </w:rPr>
        <w:t>Интернет страница, създадена за целите на проекта.</w:t>
      </w: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lastRenderedPageBreak/>
        <w:t xml:space="preserve">В рамките на договор за предоставяне на безвъзмездна финансова помощ по подмярка 19.1. “Помощ за подготвителни дейности” на мярка 19 “Водено от общностите местно развитие” от Програмата за развитие на селските райони за периода 2014-2020 г. в края на месец януари 2016 г. започна провеждането на поредица от информационни </w:t>
      </w:r>
      <w:r w:rsidR="009804EE" w:rsidRPr="005D7455">
        <w:rPr>
          <w:rFonts w:ascii="Times New Roman" w:hAnsi="Times New Roman"/>
          <w:sz w:val="24"/>
          <w:szCs w:val="24"/>
        </w:rPr>
        <w:t>мероприятия</w:t>
      </w:r>
      <w:r w:rsidRPr="005D7455">
        <w:rPr>
          <w:rFonts w:ascii="Times New Roman" w:hAnsi="Times New Roman"/>
          <w:sz w:val="24"/>
          <w:szCs w:val="24"/>
        </w:rPr>
        <w:t xml:space="preserve"> за сформиране на Местна ин</w:t>
      </w:r>
      <w:r w:rsidR="00A02113">
        <w:rPr>
          <w:rFonts w:ascii="Times New Roman" w:hAnsi="Times New Roman"/>
          <w:sz w:val="24"/>
          <w:szCs w:val="24"/>
        </w:rPr>
        <w:t>ициативна група и изготвяне на С</w:t>
      </w:r>
      <w:r w:rsidRPr="005D7455">
        <w:rPr>
          <w:rFonts w:ascii="Times New Roman" w:hAnsi="Times New Roman"/>
          <w:sz w:val="24"/>
          <w:szCs w:val="24"/>
        </w:rPr>
        <w:t xml:space="preserve">тратегия за </w:t>
      </w:r>
      <w:r w:rsidR="00A02113">
        <w:rPr>
          <w:rFonts w:ascii="Times New Roman" w:hAnsi="Times New Roman"/>
          <w:sz w:val="24"/>
          <w:szCs w:val="24"/>
        </w:rPr>
        <w:t xml:space="preserve">водно от общността </w:t>
      </w:r>
      <w:r w:rsidRPr="005D7455">
        <w:rPr>
          <w:rFonts w:ascii="Times New Roman" w:hAnsi="Times New Roman"/>
          <w:sz w:val="24"/>
          <w:szCs w:val="24"/>
        </w:rPr>
        <w:t>местно развитие, на които присъстваха представители на стопанския, нестопанския и публичен сектор.</w:t>
      </w:r>
    </w:p>
    <w:p w:rsidR="00640556" w:rsidRPr="005D7455" w:rsidRDefault="00640556" w:rsidP="00882457">
      <w:pPr>
        <w:pStyle w:val="FreeForm"/>
        <w:spacing w:line="276" w:lineRule="auto"/>
        <w:jc w:val="both"/>
        <w:rPr>
          <w:rFonts w:ascii="Times New Roman" w:hAnsi="Times New Roman"/>
          <w:szCs w:val="24"/>
        </w:rPr>
      </w:pPr>
      <w:r w:rsidRPr="005D7455">
        <w:rPr>
          <w:rFonts w:ascii="Times New Roman" w:hAnsi="Times New Roman"/>
          <w:szCs w:val="24"/>
        </w:rPr>
        <w:t>Целта на информационните събития беше популяризиране на подхода ВОМР и разясняване на правилата по изготвяне на стратегията за местно развитие. В рамките на събитията бяха зададени редица въпроси от страна на участниците относно процеса на изготвяне на С</w:t>
      </w:r>
      <w:r w:rsidR="00FD64FA" w:rsidRPr="005D7455">
        <w:rPr>
          <w:rFonts w:ascii="Times New Roman" w:hAnsi="Times New Roman"/>
          <w:szCs w:val="24"/>
        </w:rPr>
        <w:t>ВО</w:t>
      </w:r>
      <w:r w:rsidRPr="005D7455">
        <w:rPr>
          <w:rFonts w:ascii="Times New Roman" w:hAnsi="Times New Roman"/>
          <w:szCs w:val="24"/>
        </w:rPr>
        <w:t>МР и сформирането на МИГ Поморие, бяха представени идеи и дадени предложения отн</w:t>
      </w:r>
      <w:r w:rsidR="00161643" w:rsidRPr="005D7455">
        <w:rPr>
          <w:rFonts w:ascii="Times New Roman" w:hAnsi="Times New Roman"/>
          <w:szCs w:val="24"/>
        </w:rPr>
        <w:t>осно дейности за включване в Стратегията</w:t>
      </w:r>
      <w:r w:rsidRPr="005D7455">
        <w:rPr>
          <w:rFonts w:ascii="Times New Roman" w:hAnsi="Times New Roman"/>
          <w:szCs w:val="24"/>
        </w:rPr>
        <w:t>. Участниците получиха информация</w:t>
      </w:r>
      <w:r w:rsidR="00161643" w:rsidRPr="005D7455">
        <w:rPr>
          <w:rFonts w:ascii="Times New Roman" w:hAnsi="Times New Roman"/>
          <w:szCs w:val="24"/>
        </w:rPr>
        <w:t xml:space="preserve"> относно мерките и дейностите по отделните</w:t>
      </w:r>
      <w:r w:rsidRPr="005D7455">
        <w:rPr>
          <w:rFonts w:ascii="Times New Roman" w:hAnsi="Times New Roman"/>
          <w:szCs w:val="24"/>
        </w:rPr>
        <w:t xml:space="preserve"> програми, които могат да бъдат включени </w:t>
      </w:r>
      <w:r w:rsidR="005C538B" w:rsidRPr="005D7455">
        <w:rPr>
          <w:rFonts w:ascii="Times New Roman" w:hAnsi="Times New Roman"/>
          <w:szCs w:val="24"/>
        </w:rPr>
        <w:t xml:space="preserve">в бюджета </w:t>
      </w:r>
      <w:r w:rsidRPr="005D7455">
        <w:rPr>
          <w:rFonts w:ascii="Times New Roman" w:hAnsi="Times New Roman"/>
          <w:szCs w:val="24"/>
        </w:rPr>
        <w:t xml:space="preserve">за финансиране  </w:t>
      </w:r>
      <w:r w:rsidR="007A226C" w:rsidRPr="005D7455">
        <w:rPr>
          <w:rFonts w:ascii="Times New Roman" w:hAnsi="Times New Roman"/>
          <w:szCs w:val="24"/>
        </w:rPr>
        <w:t>в стратегията</w:t>
      </w:r>
      <w:r w:rsidRPr="005D7455">
        <w:rPr>
          <w:rFonts w:ascii="Times New Roman" w:hAnsi="Times New Roman"/>
          <w:szCs w:val="24"/>
        </w:rPr>
        <w:t>, която беше изготвена с активното участие на в</w:t>
      </w:r>
      <w:r w:rsidR="007A226C" w:rsidRPr="005D7455">
        <w:rPr>
          <w:rFonts w:ascii="Times New Roman" w:hAnsi="Times New Roman"/>
          <w:szCs w:val="24"/>
        </w:rPr>
        <w:t>секи един присъстващ. Всеки</w:t>
      </w:r>
      <w:r w:rsidRPr="005D7455">
        <w:rPr>
          <w:rFonts w:ascii="Times New Roman" w:hAnsi="Times New Roman"/>
          <w:szCs w:val="24"/>
        </w:rPr>
        <w:t xml:space="preserve"> участник имаше възможност да попълни и анкетна карта, отр</w:t>
      </w:r>
      <w:r w:rsidR="007A300F" w:rsidRPr="005D7455">
        <w:rPr>
          <w:rFonts w:ascii="Times New Roman" w:hAnsi="Times New Roman"/>
          <w:szCs w:val="24"/>
        </w:rPr>
        <w:t>азяваща неговите идеи и интерес</w:t>
      </w:r>
      <w:r w:rsidRPr="005D7455">
        <w:rPr>
          <w:rFonts w:ascii="Times New Roman" w:hAnsi="Times New Roman"/>
          <w:szCs w:val="24"/>
        </w:rPr>
        <w:t xml:space="preserve"> относно допустимите за включване проектни дейности. От заинтересованите лица, под формата на дискусии лице в лице се връщаше информация относно конкретните местни потребности и възможности за развитие, както и</w:t>
      </w:r>
      <w:r w:rsidR="007A300F" w:rsidRPr="005D7455">
        <w:rPr>
          <w:rFonts w:ascii="Times New Roman" w:hAnsi="Times New Roman"/>
          <w:szCs w:val="24"/>
        </w:rPr>
        <w:t xml:space="preserve"> потенциални рискове и заплахи.</w:t>
      </w: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За популяризиране на подхода ВОМР и процеса на изготвяне на стратегията на местно развитие бяха проведени </w:t>
      </w:r>
      <w:r w:rsidR="00D17BD7" w:rsidRPr="001C63BA">
        <w:rPr>
          <w:rFonts w:ascii="Times New Roman" w:hAnsi="Times New Roman"/>
          <w:b/>
          <w:sz w:val="24"/>
          <w:szCs w:val="24"/>
        </w:rPr>
        <w:t>2</w:t>
      </w:r>
      <w:r w:rsidRPr="005D7455">
        <w:rPr>
          <w:rFonts w:ascii="Times New Roman" w:hAnsi="Times New Roman"/>
          <w:b/>
          <w:sz w:val="24"/>
          <w:szCs w:val="24"/>
        </w:rPr>
        <w:t xml:space="preserve"> информационни кампании</w:t>
      </w:r>
      <w:r w:rsidRPr="005D7455">
        <w:rPr>
          <w:rFonts w:ascii="Times New Roman" w:hAnsi="Times New Roman"/>
          <w:sz w:val="24"/>
          <w:szCs w:val="24"/>
        </w:rPr>
        <w:t xml:space="preserve"> в населените места н</w:t>
      </w:r>
      <w:r w:rsidR="00425D27" w:rsidRPr="005D7455">
        <w:rPr>
          <w:rFonts w:ascii="Times New Roman" w:hAnsi="Times New Roman"/>
          <w:sz w:val="24"/>
          <w:szCs w:val="24"/>
        </w:rPr>
        <w:t>а община Поморие, както следва:</w:t>
      </w:r>
    </w:p>
    <w:p w:rsidR="00A332DB" w:rsidRDefault="00640556" w:rsidP="00E149DC">
      <w:pPr>
        <w:numPr>
          <w:ilvl w:val="0"/>
          <w:numId w:val="6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A332DB">
        <w:rPr>
          <w:rFonts w:ascii="Times New Roman" w:hAnsi="Times New Roman"/>
          <w:sz w:val="24"/>
          <w:szCs w:val="24"/>
        </w:rPr>
        <w:t>19.01.2016 г. -  Зала на младежк</w:t>
      </w:r>
      <w:r w:rsidR="00A332DB">
        <w:rPr>
          <w:rFonts w:ascii="Times New Roman" w:hAnsi="Times New Roman"/>
          <w:sz w:val="24"/>
          <w:szCs w:val="24"/>
        </w:rPr>
        <w:t>и дом, с. Бата, община Поморие.</w:t>
      </w:r>
    </w:p>
    <w:p w:rsidR="00A332DB" w:rsidRDefault="00640556" w:rsidP="00E149DC">
      <w:pPr>
        <w:numPr>
          <w:ilvl w:val="0"/>
          <w:numId w:val="6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A332DB">
        <w:rPr>
          <w:rFonts w:ascii="Times New Roman" w:hAnsi="Times New Roman"/>
          <w:sz w:val="24"/>
          <w:szCs w:val="24"/>
        </w:rPr>
        <w:t xml:space="preserve">19.01.2016г. - 19.01.2016 г. Клуб в с. Страцин, Община Поморие. </w:t>
      </w:r>
    </w:p>
    <w:p w:rsidR="00D17BD7" w:rsidRPr="001C63BA" w:rsidRDefault="00D17BD7"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C845E6" w:rsidRPr="001C63BA"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Бяха проведени и </w:t>
      </w:r>
      <w:r w:rsidRPr="005D7455">
        <w:rPr>
          <w:rFonts w:ascii="Times New Roman" w:hAnsi="Times New Roman"/>
          <w:b/>
          <w:sz w:val="24"/>
          <w:szCs w:val="24"/>
        </w:rPr>
        <w:t>3 еднодневни информационни срещи</w:t>
      </w:r>
      <w:r w:rsidRPr="005D7455">
        <w:rPr>
          <w:rFonts w:ascii="Times New Roman" w:hAnsi="Times New Roman"/>
          <w:sz w:val="24"/>
          <w:szCs w:val="24"/>
        </w:rPr>
        <w:t xml:space="preserve"> в населените места на Община</w:t>
      </w:r>
      <w:r w:rsidR="00266C41">
        <w:rPr>
          <w:rFonts w:ascii="Times New Roman" w:hAnsi="Times New Roman"/>
          <w:sz w:val="24"/>
          <w:szCs w:val="24"/>
        </w:rPr>
        <w:t xml:space="preserve"> Поморие</w:t>
      </w:r>
      <w:r w:rsidR="00D17BD7">
        <w:rPr>
          <w:rFonts w:ascii="Times New Roman" w:hAnsi="Times New Roman"/>
          <w:sz w:val="24"/>
          <w:szCs w:val="24"/>
        </w:rPr>
        <w:t>, както следва:</w:t>
      </w:r>
    </w:p>
    <w:p w:rsidR="00266C41" w:rsidRDefault="00640556" w:rsidP="00E149DC">
      <w:pPr>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266C41">
        <w:rPr>
          <w:rFonts w:ascii="Times New Roman" w:hAnsi="Times New Roman"/>
          <w:sz w:val="24"/>
          <w:szCs w:val="24"/>
        </w:rPr>
        <w:t xml:space="preserve">20.01.2016 г. - малка зала на Читалището, </w:t>
      </w:r>
      <w:r w:rsidR="00266C41">
        <w:rPr>
          <w:rFonts w:ascii="Times New Roman" w:hAnsi="Times New Roman"/>
          <w:sz w:val="24"/>
          <w:szCs w:val="24"/>
        </w:rPr>
        <w:t>гр. Каблешково, община Поморие.</w:t>
      </w:r>
    </w:p>
    <w:p w:rsidR="00266C41" w:rsidRDefault="00640556" w:rsidP="00E149DC">
      <w:pPr>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266C41">
        <w:rPr>
          <w:rFonts w:ascii="Times New Roman" w:hAnsi="Times New Roman"/>
          <w:sz w:val="24"/>
          <w:szCs w:val="24"/>
        </w:rPr>
        <w:t>21.02.2016 г.- зала на Читалището, с. Горица, община По</w:t>
      </w:r>
      <w:r w:rsidR="00266C41">
        <w:rPr>
          <w:rFonts w:ascii="Times New Roman" w:hAnsi="Times New Roman"/>
          <w:sz w:val="24"/>
          <w:szCs w:val="24"/>
        </w:rPr>
        <w:t>морие.</w:t>
      </w:r>
    </w:p>
    <w:p w:rsidR="00640556" w:rsidRDefault="00640556" w:rsidP="00CE6672">
      <w:pPr>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266C41">
        <w:rPr>
          <w:rFonts w:ascii="Times New Roman" w:hAnsi="Times New Roman"/>
          <w:sz w:val="24"/>
          <w:szCs w:val="24"/>
        </w:rPr>
        <w:t>22.01.2016 г. зала на Читалище</w:t>
      </w:r>
      <w:r w:rsidR="00266C41">
        <w:rPr>
          <w:rFonts w:ascii="Times New Roman" w:hAnsi="Times New Roman"/>
          <w:sz w:val="24"/>
          <w:szCs w:val="24"/>
        </w:rPr>
        <w:t>то, гр. Ахелой, община Поморие.</w:t>
      </w:r>
    </w:p>
    <w:p w:rsidR="00121D2E" w:rsidRDefault="00121D2E" w:rsidP="00121D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121D2E" w:rsidRPr="001C63BA" w:rsidRDefault="00121D2E" w:rsidP="00121D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Бяха проведени и </w:t>
      </w:r>
      <w:r>
        <w:rPr>
          <w:rFonts w:ascii="Times New Roman" w:hAnsi="Times New Roman"/>
          <w:b/>
          <w:sz w:val="24"/>
          <w:szCs w:val="24"/>
        </w:rPr>
        <w:t>2</w:t>
      </w:r>
      <w:r w:rsidRPr="005D7455">
        <w:rPr>
          <w:rFonts w:ascii="Times New Roman" w:hAnsi="Times New Roman"/>
          <w:b/>
          <w:sz w:val="24"/>
          <w:szCs w:val="24"/>
        </w:rPr>
        <w:t xml:space="preserve"> информационна конференци</w:t>
      </w:r>
      <w:r>
        <w:rPr>
          <w:rFonts w:ascii="Times New Roman" w:hAnsi="Times New Roman"/>
          <w:b/>
          <w:sz w:val="24"/>
          <w:szCs w:val="24"/>
        </w:rPr>
        <w:t>и</w:t>
      </w:r>
      <w:r w:rsidRPr="005D7455">
        <w:rPr>
          <w:rFonts w:ascii="Times New Roman" w:hAnsi="Times New Roman"/>
          <w:sz w:val="24"/>
          <w:szCs w:val="24"/>
        </w:rPr>
        <w:t xml:space="preserve"> в населените места на Община</w:t>
      </w:r>
      <w:r>
        <w:rPr>
          <w:rFonts w:ascii="Times New Roman" w:hAnsi="Times New Roman"/>
          <w:sz w:val="24"/>
          <w:szCs w:val="24"/>
        </w:rPr>
        <w:t xml:space="preserve"> Поморие</w:t>
      </w:r>
      <w:r w:rsidR="00D17BD7">
        <w:rPr>
          <w:rFonts w:ascii="Times New Roman" w:hAnsi="Times New Roman"/>
          <w:sz w:val="24"/>
          <w:szCs w:val="24"/>
        </w:rPr>
        <w:t>, както следва:</w:t>
      </w:r>
    </w:p>
    <w:p w:rsidR="00121D2E" w:rsidRDefault="00640556" w:rsidP="00882457">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10.02.2016 г. в гр. Каблешково</w:t>
      </w:r>
      <w:r w:rsidR="00121D2E">
        <w:rPr>
          <w:rFonts w:ascii="Times New Roman" w:hAnsi="Times New Roman"/>
          <w:sz w:val="24"/>
          <w:szCs w:val="24"/>
        </w:rPr>
        <w:t>.</w:t>
      </w:r>
    </w:p>
    <w:p w:rsidR="00640556" w:rsidRPr="00121D2E" w:rsidRDefault="00640556" w:rsidP="00882457">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121D2E">
        <w:rPr>
          <w:rFonts w:ascii="Times New Roman" w:hAnsi="Times New Roman"/>
          <w:szCs w:val="24"/>
        </w:rPr>
        <w:t>25.02.2016 г. в НЧ „Светлина-1939” гр. Поморие.</w:t>
      </w:r>
    </w:p>
    <w:p w:rsidR="00121D2E" w:rsidRPr="00121D2E" w:rsidRDefault="00121D2E" w:rsidP="00121D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640556" w:rsidRPr="005D7455" w:rsidRDefault="00640556" w:rsidP="00882457">
      <w:pPr>
        <w:pStyle w:val="FreeForm"/>
        <w:spacing w:line="276" w:lineRule="auto"/>
        <w:jc w:val="both"/>
        <w:rPr>
          <w:rFonts w:ascii="Times New Roman" w:hAnsi="Times New Roman"/>
          <w:szCs w:val="24"/>
        </w:rPr>
      </w:pPr>
      <w:r w:rsidRPr="005D7455">
        <w:rPr>
          <w:rFonts w:ascii="Times New Roman" w:hAnsi="Times New Roman"/>
          <w:szCs w:val="24"/>
        </w:rPr>
        <w:t>В края на месец февруари и началото на месец март</w:t>
      </w:r>
      <w:r w:rsidR="00C845E6" w:rsidRPr="005D7455">
        <w:rPr>
          <w:rFonts w:ascii="Times New Roman" w:hAnsi="Times New Roman"/>
          <w:szCs w:val="24"/>
        </w:rPr>
        <w:t xml:space="preserve"> 2016 г.</w:t>
      </w:r>
      <w:r w:rsidRPr="005D7455">
        <w:rPr>
          <w:rFonts w:ascii="Times New Roman" w:hAnsi="Times New Roman"/>
          <w:szCs w:val="24"/>
        </w:rPr>
        <w:t xml:space="preserve"> в Зала №2 на Община Поморие се проведоха и </w:t>
      </w:r>
      <w:r w:rsidR="00121D2E" w:rsidRPr="00C94E1E">
        <w:rPr>
          <w:rFonts w:ascii="Times New Roman" w:hAnsi="Times New Roman"/>
          <w:b/>
          <w:szCs w:val="24"/>
        </w:rPr>
        <w:t>4</w:t>
      </w:r>
      <w:r w:rsidRPr="005D7455">
        <w:rPr>
          <w:rFonts w:ascii="Times New Roman" w:hAnsi="Times New Roman"/>
          <w:szCs w:val="24"/>
        </w:rPr>
        <w:t xml:space="preserve"> </w:t>
      </w:r>
      <w:r w:rsidRPr="005D7455">
        <w:rPr>
          <w:rFonts w:ascii="Times New Roman" w:hAnsi="Times New Roman"/>
          <w:b/>
          <w:szCs w:val="24"/>
        </w:rPr>
        <w:t>информационни срещи</w:t>
      </w:r>
      <w:r w:rsidRPr="005D7455">
        <w:rPr>
          <w:rFonts w:ascii="Times New Roman" w:hAnsi="Times New Roman"/>
          <w:szCs w:val="24"/>
        </w:rPr>
        <w:t xml:space="preserve"> </w:t>
      </w:r>
      <w:r w:rsidRPr="005D7455">
        <w:rPr>
          <w:rFonts w:ascii="Times New Roman" w:hAnsi="Times New Roman"/>
          <w:b/>
          <w:szCs w:val="24"/>
        </w:rPr>
        <w:t>за консултиране с местната общност</w:t>
      </w:r>
      <w:r w:rsidRPr="005D7455">
        <w:rPr>
          <w:rFonts w:ascii="Times New Roman" w:hAnsi="Times New Roman"/>
          <w:szCs w:val="24"/>
        </w:rPr>
        <w:t xml:space="preserve">, като всяка една от срещите беше насочена към различни групи заинтересовани страни, </w:t>
      </w:r>
      <w:r w:rsidR="00910916" w:rsidRPr="005D7455">
        <w:rPr>
          <w:rFonts w:ascii="Times New Roman" w:hAnsi="Times New Roman"/>
          <w:szCs w:val="24"/>
        </w:rPr>
        <w:t xml:space="preserve">определени на </w:t>
      </w:r>
      <w:r w:rsidR="00910916" w:rsidRPr="005D7455">
        <w:rPr>
          <w:rFonts w:ascii="Times New Roman" w:hAnsi="Times New Roman"/>
          <w:szCs w:val="24"/>
        </w:rPr>
        <w:lastRenderedPageBreak/>
        <w:t>базата на</w:t>
      </w:r>
      <w:r w:rsidR="00C845E6" w:rsidRPr="005D7455">
        <w:rPr>
          <w:rFonts w:ascii="Times New Roman" w:hAnsi="Times New Roman"/>
          <w:szCs w:val="24"/>
        </w:rPr>
        <w:t xml:space="preserve"> </w:t>
      </w:r>
      <w:r w:rsidR="00121D2E" w:rsidRPr="005D7455">
        <w:rPr>
          <w:rFonts w:ascii="Times New Roman" w:hAnsi="Times New Roman"/>
          <w:szCs w:val="24"/>
        </w:rPr>
        <w:t>проведеното</w:t>
      </w:r>
      <w:r w:rsidR="00C845E6" w:rsidRPr="005D7455">
        <w:rPr>
          <w:rFonts w:ascii="Times New Roman" w:hAnsi="Times New Roman"/>
          <w:szCs w:val="24"/>
        </w:rPr>
        <w:t xml:space="preserve"> проучване, които имат</w:t>
      </w:r>
      <w:r w:rsidRPr="005D7455">
        <w:rPr>
          <w:rFonts w:ascii="Times New Roman" w:hAnsi="Times New Roman"/>
          <w:szCs w:val="24"/>
        </w:rPr>
        <w:t xml:space="preserve"> пряко отношение към изготвянето на </w:t>
      </w:r>
      <w:r w:rsidR="00950862" w:rsidRPr="005D7455">
        <w:rPr>
          <w:rFonts w:ascii="Times New Roman" w:hAnsi="Times New Roman"/>
          <w:szCs w:val="24"/>
        </w:rPr>
        <w:t>СВОМР</w:t>
      </w:r>
      <w:r w:rsidRPr="005D7455">
        <w:rPr>
          <w:rFonts w:ascii="Times New Roman" w:hAnsi="Times New Roman"/>
          <w:szCs w:val="24"/>
        </w:rPr>
        <w:t xml:space="preserve">. По време на срещите бяха идентифицирани неформални лидери, които поеха функцията за осигуряване участието </w:t>
      </w:r>
      <w:r w:rsidR="00BD118A" w:rsidRPr="005D7455">
        <w:rPr>
          <w:rFonts w:ascii="Times New Roman" w:hAnsi="Times New Roman"/>
          <w:szCs w:val="24"/>
        </w:rPr>
        <w:t xml:space="preserve">и активността </w:t>
      </w:r>
      <w:r w:rsidRPr="005D7455">
        <w:rPr>
          <w:rFonts w:ascii="Times New Roman" w:hAnsi="Times New Roman"/>
          <w:szCs w:val="24"/>
        </w:rPr>
        <w:t>на местната общност в процеса на разработването на СМР.</w:t>
      </w:r>
    </w:p>
    <w:p w:rsidR="00640556" w:rsidRPr="005D7455" w:rsidRDefault="008D3AE8" w:rsidP="00882457">
      <w:pPr>
        <w:pStyle w:val="FreeForm"/>
        <w:spacing w:line="276" w:lineRule="auto"/>
        <w:jc w:val="both"/>
        <w:rPr>
          <w:rFonts w:ascii="Times New Roman" w:hAnsi="Times New Roman"/>
          <w:b/>
          <w:szCs w:val="24"/>
        </w:rPr>
      </w:pPr>
      <w:r>
        <w:rPr>
          <w:rFonts w:ascii="Times New Roman" w:hAnsi="Times New Roman"/>
          <w:b/>
          <w:szCs w:val="24"/>
        </w:rPr>
        <w:t>С</w:t>
      </w:r>
      <w:r w:rsidR="00640556" w:rsidRPr="005D7455">
        <w:rPr>
          <w:rFonts w:ascii="Times New Roman" w:hAnsi="Times New Roman"/>
          <w:b/>
          <w:szCs w:val="24"/>
        </w:rPr>
        <w:t>рещите</w:t>
      </w:r>
      <w:r>
        <w:rPr>
          <w:rFonts w:ascii="Times New Roman" w:hAnsi="Times New Roman"/>
          <w:b/>
          <w:szCs w:val="24"/>
        </w:rPr>
        <w:t xml:space="preserve"> се проведоха както следва</w:t>
      </w:r>
      <w:r w:rsidR="00640556" w:rsidRPr="005D7455">
        <w:rPr>
          <w:rFonts w:ascii="Times New Roman" w:hAnsi="Times New Roman"/>
          <w:b/>
          <w:szCs w:val="24"/>
        </w:rPr>
        <w:t>:</w:t>
      </w:r>
    </w:p>
    <w:p w:rsidR="00640556" w:rsidRPr="005D7455" w:rsidRDefault="004D56F9" w:rsidP="00882457">
      <w:pPr>
        <w:pStyle w:val="FreeForm"/>
        <w:spacing w:line="276" w:lineRule="auto"/>
        <w:jc w:val="both"/>
        <w:rPr>
          <w:rFonts w:ascii="Times New Roman" w:hAnsi="Times New Roman"/>
          <w:szCs w:val="24"/>
        </w:rPr>
      </w:pPr>
      <w:r>
        <w:rPr>
          <w:rFonts w:ascii="Times New Roman" w:hAnsi="Times New Roman"/>
          <w:szCs w:val="24"/>
        </w:rPr>
        <w:t>– 01.03</w:t>
      </w:r>
      <w:r w:rsidR="00121D2E">
        <w:rPr>
          <w:rFonts w:ascii="Times New Roman" w:hAnsi="Times New Roman"/>
          <w:szCs w:val="24"/>
        </w:rPr>
        <w:t>.2016 г.</w:t>
      </w:r>
      <w:r>
        <w:rPr>
          <w:rFonts w:ascii="Times New Roman" w:hAnsi="Times New Roman"/>
          <w:szCs w:val="24"/>
        </w:rPr>
        <w:t xml:space="preserve"> от 15:00</w:t>
      </w:r>
      <w:r w:rsidR="00121D2E">
        <w:rPr>
          <w:rFonts w:ascii="Times New Roman" w:hAnsi="Times New Roman"/>
          <w:szCs w:val="24"/>
        </w:rPr>
        <w:t xml:space="preserve"> </w:t>
      </w:r>
      <w:r w:rsidR="00640556" w:rsidRPr="005D7455">
        <w:rPr>
          <w:rFonts w:ascii="Times New Roman" w:hAnsi="Times New Roman"/>
          <w:szCs w:val="24"/>
        </w:rPr>
        <w:t>в Зала 2 на Община Поморие  – Фокус-група НЕПРАВИТЕЛСТВЕНИ ОРГАНИЗАЦИИ И СПОРТНИ КЛУБОВЕ</w:t>
      </w:r>
      <w:r w:rsidR="008F040C">
        <w:rPr>
          <w:rFonts w:ascii="Times New Roman" w:hAnsi="Times New Roman"/>
          <w:szCs w:val="24"/>
        </w:rPr>
        <w:t>.</w:t>
      </w:r>
    </w:p>
    <w:p w:rsidR="00640556" w:rsidRPr="005D7455" w:rsidRDefault="00640556" w:rsidP="00882457">
      <w:pPr>
        <w:pStyle w:val="FreeForm"/>
        <w:spacing w:line="276" w:lineRule="auto"/>
        <w:jc w:val="both"/>
        <w:rPr>
          <w:rFonts w:ascii="Times New Roman" w:hAnsi="Times New Roman"/>
          <w:szCs w:val="24"/>
        </w:rPr>
      </w:pPr>
      <w:r w:rsidRPr="005D7455">
        <w:rPr>
          <w:rFonts w:ascii="Times New Roman" w:hAnsi="Times New Roman"/>
          <w:szCs w:val="24"/>
        </w:rPr>
        <w:t>– 01.03</w:t>
      </w:r>
      <w:r w:rsidR="00121D2E">
        <w:rPr>
          <w:rFonts w:ascii="Times New Roman" w:hAnsi="Times New Roman"/>
          <w:szCs w:val="24"/>
        </w:rPr>
        <w:t>.2016 г.</w:t>
      </w:r>
      <w:r w:rsidR="004D56F9">
        <w:rPr>
          <w:rFonts w:ascii="Times New Roman" w:hAnsi="Times New Roman"/>
          <w:szCs w:val="24"/>
        </w:rPr>
        <w:t xml:space="preserve"> от 17:00</w:t>
      </w:r>
      <w:r w:rsidRPr="005D7455">
        <w:rPr>
          <w:rFonts w:ascii="Times New Roman" w:hAnsi="Times New Roman"/>
          <w:szCs w:val="24"/>
        </w:rPr>
        <w:t xml:space="preserve"> в Зала 2 на Община Поморие – Фокус-група ПРЕДСТАВИТЕЛИ НА БИЗНЕСА</w:t>
      </w:r>
      <w:r w:rsidR="008F040C">
        <w:rPr>
          <w:rFonts w:ascii="Times New Roman" w:hAnsi="Times New Roman"/>
          <w:szCs w:val="24"/>
        </w:rPr>
        <w:t>.</w:t>
      </w:r>
    </w:p>
    <w:p w:rsidR="00640556" w:rsidRPr="005D7455" w:rsidRDefault="00640556" w:rsidP="00882457">
      <w:pPr>
        <w:pStyle w:val="FreeForm"/>
        <w:spacing w:line="276" w:lineRule="auto"/>
        <w:jc w:val="both"/>
        <w:rPr>
          <w:rFonts w:ascii="Times New Roman" w:hAnsi="Times New Roman"/>
          <w:szCs w:val="24"/>
        </w:rPr>
      </w:pPr>
      <w:r w:rsidRPr="005D7455">
        <w:rPr>
          <w:rFonts w:ascii="Times New Roman" w:hAnsi="Times New Roman"/>
          <w:szCs w:val="24"/>
        </w:rPr>
        <w:t>– 02.0</w:t>
      </w:r>
      <w:r w:rsidR="00121D2E">
        <w:rPr>
          <w:rFonts w:ascii="Times New Roman" w:hAnsi="Times New Roman"/>
          <w:szCs w:val="24"/>
        </w:rPr>
        <w:t>3.2016 г.</w:t>
      </w:r>
      <w:r w:rsidRPr="005D7455">
        <w:rPr>
          <w:rFonts w:ascii="Times New Roman" w:hAnsi="Times New Roman"/>
          <w:szCs w:val="24"/>
        </w:rPr>
        <w:t xml:space="preserve"> </w:t>
      </w:r>
      <w:r w:rsidR="004D56F9">
        <w:rPr>
          <w:rFonts w:ascii="Times New Roman" w:hAnsi="Times New Roman"/>
          <w:szCs w:val="24"/>
        </w:rPr>
        <w:t xml:space="preserve">от 15:00 </w:t>
      </w:r>
      <w:r w:rsidRPr="005D7455">
        <w:rPr>
          <w:rFonts w:ascii="Times New Roman" w:hAnsi="Times New Roman"/>
          <w:szCs w:val="24"/>
        </w:rPr>
        <w:t>в Зала 2 на Община Поморие  – Фокус-група ЗЕМЕДЕЛСКИ ПРОИЗВОДИТЕЛИ И СТОПАНИ, ЖИВОТНОВЪДИ, КООПЕРАЦИИ</w:t>
      </w:r>
      <w:r w:rsidR="008F040C">
        <w:rPr>
          <w:rFonts w:ascii="Times New Roman" w:hAnsi="Times New Roman"/>
          <w:szCs w:val="24"/>
        </w:rPr>
        <w:t>.</w:t>
      </w:r>
    </w:p>
    <w:p w:rsidR="00640556" w:rsidRDefault="004D56F9" w:rsidP="00882457">
      <w:pPr>
        <w:pStyle w:val="FreeForm"/>
        <w:spacing w:line="276" w:lineRule="auto"/>
        <w:jc w:val="both"/>
        <w:rPr>
          <w:rFonts w:ascii="Times New Roman" w:hAnsi="Times New Roman"/>
          <w:szCs w:val="24"/>
        </w:rPr>
      </w:pPr>
      <w:r>
        <w:rPr>
          <w:rFonts w:ascii="Times New Roman" w:hAnsi="Times New Roman"/>
          <w:szCs w:val="24"/>
        </w:rPr>
        <w:t>-  02</w:t>
      </w:r>
      <w:r w:rsidR="00640556" w:rsidRPr="005D7455">
        <w:rPr>
          <w:rFonts w:ascii="Times New Roman" w:hAnsi="Times New Roman"/>
          <w:szCs w:val="24"/>
        </w:rPr>
        <w:t xml:space="preserve">.03.2016 г. </w:t>
      </w:r>
      <w:r>
        <w:rPr>
          <w:rFonts w:ascii="Times New Roman" w:hAnsi="Times New Roman"/>
          <w:szCs w:val="24"/>
        </w:rPr>
        <w:t>от 17:00</w:t>
      </w:r>
      <w:r w:rsidRPr="005D7455">
        <w:rPr>
          <w:rFonts w:ascii="Times New Roman" w:hAnsi="Times New Roman"/>
          <w:szCs w:val="24"/>
        </w:rPr>
        <w:t xml:space="preserve"> </w:t>
      </w:r>
      <w:r w:rsidR="00640556" w:rsidRPr="005D7455">
        <w:rPr>
          <w:rFonts w:ascii="Times New Roman" w:hAnsi="Times New Roman"/>
          <w:szCs w:val="24"/>
        </w:rPr>
        <w:t>в Зала 2 на Община Поморие - Фокус-група - ОБРАЗОВАТЕЛНИ, КУЛТУРНИ И СОЦИАЛНИ ИНСТИТУЦИИ</w:t>
      </w:r>
      <w:r w:rsidR="008F040C">
        <w:rPr>
          <w:rFonts w:ascii="Times New Roman" w:hAnsi="Times New Roman"/>
          <w:szCs w:val="24"/>
        </w:rPr>
        <w:t>.</w:t>
      </w:r>
    </w:p>
    <w:p w:rsidR="00C94E1E" w:rsidRPr="005D7455" w:rsidRDefault="00C94E1E" w:rsidP="00882457">
      <w:pPr>
        <w:pStyle w:val="FreeForm"/>
        <w:spacing w:line="276" w:lineRule="auto"/>
        <w:jc w:val="both"/>
        <w:rPr>
          <w:rFonts w:ascii="Times New Roman" w:hAnsi="Times New Roman"/>
          <w:szCs w:val="24"/>
        </w:rPr>
      </w:pPr>
    </w:p>
    <w:p w:rsidR="00640556" w:rsidRPr="005D7455" w:rsidRDefault="00640556" w:rsidP="00882457">
      <w:pPr>
        <w:pStyle w:val="FreeForm"/>
        <w:spacing w:line="276" w:lineRule="auto"/>
        <w:jc w:val="both"/>
        <w:rPr>
          <w:rFonts w:ascii="Times New Roman" w:hAnsi="Times New Roman"/>
          <w:szCs w:val="24"/>
        </w:rPr>
      </w:pPr>
      <w:r w:rsidRPr="005D7455">
        <w:rPr>
          <w:rFonts w:ascii="Times New Roman" w:hAnsi="Times New Roman"/>
          <w:szCs w:val="24"/>
        </w:rPr>
        <w:t xml:space="preserve">В рамките на проекта през месец февруари беше разработена и официална интернет-страница на местната инициативна група, като в началото на месец март уебсайтът вече беше достъпен в онлайн пространството. На страницата, достъпна на адрес </w:t>
      </w:r>
      <w:r w:rsidRPr="005D7455">
        <w:rPr>
          <w:rFonts w:ascii="Times New Roman" w:hAnsi="Times New Roman"/>
          <w:color w:val="auto"/>
          <w:szCs w:val="24"/>
          <w:u w:val="single"/>
        </w:rPr>
        <w:t>www.mig–</w:t>
      </w:r>
      <w:r w:rsidRPr="005D7455">
        <w:rPr>
          <w:rFonts w:ascii="Times New Roman" w:hAnsi="Times New Roman"/>
          <w:szCs w:val="24"/>
          <w:u w:val="single"/>
        </w:rPr>
        <w:t>pomorie.eu</w:t>
      </w:r>
      <w:r w:rsidRPr="005D7455">
        <w:rPr>
          <w:rFonts w:ascii="Times New Roman" w:hAnsi="Times New Roman"/>
          <w:szCs w:val="24"/>
        </w:rPr>
        <w:t xml:space="preserve">,  беше публикувана подробна информация за проекта и неговото изпълнение, бяха качени презентации от изминалите събития, анкетни карти, нормативни документи, както и друга важна информация, свързана с изготвянето на Стратегията за местно </w:t>
      </w:r>
      <w:r w:rsidR="00910916" w:rsidRPr="005D7455">
        <w:rPr>
          <w:rFonts w:ascii="Times New Roman" w:hAnsi="Times New Roman"/>
          <w:szCs w:val="24"/>
        </w:rPr>
        <w:t>развитие. Всеки, който имаше желание</w:t>
      </w:r>
      <w:r w:rsidRPr="005D7455">
        <w:rPr>
          <w:rFonts w:ascii="Times New Roman" w:hAnsi="Times New Roman"/>
          <w:szCs w:val="24"/>
        </w:rPr>
        <w:t xml:space="preserve"> да даде своя принос за </w:t>
      </w:r>
      <w:r w:rsidR="00910916" w:rsidRPr="005D7455">
        <w:rPr>
          <w:rFonts w:ascii="Times New Roman" w:hAnsi="Times New Roman"/>
          <w:szCs w:val="24"/>
        </w:rPr>
        <w:t>изготвяне на стратегията, имаше възможност</w:t>
      </w:r>
      <w:r w:rsidRPr="005D7455">
        <w:rPr>
          <w:rFonts w:ascii="Times New Roman" w:hAnsi="Times New Roman"/>
          <w:szCs w:val="24"/>
        </w:rPr>
        <w:t xml:space="preserve"> да го направи като изпрати предложението си или попълнена анкетна карта на определена за целта електронна поща.</w:t>
      </w:r>
    </w:p>
    <w:p w:rsidR="00640556" w:rsidRPr="005D7455" w:rsidRDefault="00640556" w:rsidP="00882457">
      <w:pPr>
        <w:pStyle w:val="FreeForm"/>
        <w:spacing w:line="276" w:lineRule="auto"/>
        <w:jc w:val="both"/>
        <w:rPr>
          <w:rFonts w:ascii="Times New Roman" w:hAnsi="Times New Roman"/>
          <w:szCs w:val="24"/>
        </w:rPr>
      </w:pPr>
      <w:r w:rsidRPr="005D7455">
        <w:rPr>
          <w:rFonts w:ascii="Times New Roman" w:hAnsi="Times New Roman"/>
          <w:szCs w:val="24"/>
        </w:rPr>
        <w:t>В рамки</w:t>
      </w:r>
      <w:r w:rsidR="00E1225E" w:rsidRPr="005D7455">
        <w:rPr>
          <w:rFonts w:ascii="Times New Roman" w:hAnsi="Times New Roman"/>
          <w:szCs w:val="24"/>
        </w:rPr>
        <w:t>те на проекта бяха осъществени 8</w:t>
      </w:r>
      <w:r w:rsidRPr="005D7455">
        <w:rPr>
          <w:rFonts w:ascii="Times New Roman" w:hAnsi="Times New Roman"/>
          <w:szCs w:val="24"/>
        </w:rPr>
        <w:t xml:space="preserve"> публикации </w:t>
      </w:r>
      <w:r w:rsidR="00E1225E" w:rsidRPr="005D7455">
        <w:rPr>
          <w:rFonts w:ascii="Times New Roman" w:hAnsi="Times New Roman"/>
          <w:szCs w:val="24"/>
        </w:rPr>
        <w:t>в регионалните рубрики на</w:t>
      </w:r>
      <w:r w:rsidRPr="005D7455">
        <w:rPr>
          <w:rFonts w:ascii="Times New Roman" w:hAnsi="Times New Roman"/>
          <w:szCs w:val="24"/>
        </w:rPr>
        <w:t xml:space="preserve"> </w:t>
      </w:r>
      <w:r w:rsidR="004D56F9">
        <w:rPr>
          <w:rFonts w:ascii="Times New Roman" w:hAnsi="Times New Roman"/>
          <w:szCs w:val="24"/>
        </w:rPr>
        <w:t xml:space="preserve">вестници </w:t>
      </w:r>
      <w:r w:rsidRPr="005D7455">
        <w:rPr>
          <w:rFonts w:ascii="Times New Roman" w:hAnsi="Times New Roman"/>
          <w:szCs w:val="24"/>
        </w:rPr>
        <w:t>24 часа и Труд</w:t>
      </w:r>
      <w:r w:rsidR="00E1225E" w:rsidRPr="005D7455">
        <w:rPr>
          <w:rFonts w:ascii="Times New Roman" w:hAnsi="Times New Roman"/>
          <w:szCs w:val="24"/>
        </w:rPr>
        <w:t>.</w:t>
      </w:r>
    </w:p>
    <w:p w:rsidR="00640556" w:rsidRDefault="00640556" w:rsidP="00882457">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sidRPr="005D7455">
        <w:rPr>
          <w:lang w:val="bg-BG"/>
        </w:rPr>
        <w:t>При провеждането на обучение на екипа на МИГ, вкл. и на представители на партньорите, както и на обучение на заинтересованите местни лидери за подхода ВОМР бяха използвани услугите на външни експерти.</w:t>
      </w:r>
      <w:r w:rsidR="00C94E1E">
        <w:rPr>
          <w:lang w:val="bg-BG"/>
        </w:rPr>
        <w:t xml:space="preserve"> Бяха проведени </w:t>
      </w:r>
      <w:r w:rsidR="00C94E1E" w:rsidRPr="00C94E1E">
        <w:rPr>
          <w:b/>
          <w:lang w:val="bg-BG"/>
        </w:rPr>
        <w:t>3 обучения</w:t>
      </w:r>
      <w:r w:rsidR="00C94E1E">
        <w:rPr>
          <w:lang w:val="bg-BG"/>
        </w:rPr>
        <w:t>, от които две за местни лидери и едно за екипа на МИГ.</w:t>
      </w:r>
    </w:p>
    <w:p w:rsidR="00C94E1E" w:rsidRDefault="00C94E1E" w:rsidP="00882457">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Pr>
          <w:lang w:val="bg-BG"/>
        </w:rPr>
        <w:t xml:space="preserve">След окончателното оформяне на проекта на стратегията, същия беше предложен на общо </w:t>
      </w:r>
      <w:r w:rsidRPr="00C94E1E">
        <w:rPr>
          <w:b/>
          <w:lang w:val="bg-BG"/>
        </w:rPr>
        <w:t>3 обществени обсъждания</w:t>
      </w:r>
      <w:r>
        <w:rPr>
          <w:b/>
          <w:lang w:val="bg-BG"/>
        </w:rPr>
        <w:t xml:space="preserve"> </w:t>
      </w:r>
      <w:r>
        <w:rPr>
          <w:lang w:val="bg-BG"/>
        </w:rPr>
        <w:t>както следва:</w:t>
      </w:r>
    </w:p>
    <w:p w:rsidR="00C94E1E" w:rsidRPr="004D56F9" w:rsidRDefault="00C94E1E" w:rsidP="004D56F9">
      <w:pPr>
        <w:numPr>
          <w:ilvl w:val="0"/>
          <w:numId w:val="59"/>
        </w:numPr>
        <w:overflowPunct w:val="0"/>
        <w:autoSpaceDE w:val="0"/>
        <w:autoSpaceDN w:val="0"/>
        <w:adjustRightInd w:val="0"/>
        <w:spacing w:after="0"/>
        <w:jc w:val="both"/>
        <w:textAlignment w:val="baseline"/>
        <w:rPr>
          <w:rFonts w:ascii="Times New Roman" w:hAnsi="Times New Roman"/>
          <w:sz w:val="24"/>
          <w:szCs w:val="24"/>
        </w:rPr>
      </w:pPr>
      <w:r w:rsidRPr="004D56F9">
        <w:rPr>
          <w:rFonts w:ascii="Times New Roman" w:hAnsi="Times New Roman"/>
          <w:sz w:val="24"/>
          <w:szCs w:val="24"/>
        </w:rPr>
        <w:t>10.05.2016 г. (вторник) от 18:00 часа в Зала №2 на Община Поморие.</w:t>
      </w:r>
    </w:p>
    <w:p w:rsidR="00C94E1E" w:rsidRPr="004D56F9" w:rsidRDefault="00C94E1E" w:rsidP="004D56F9">
      <w:pPr>
        <w:numPr>
          <w:ilvl w:val="0"/>
          <w:numId w:val="59"/>
        </w:numPr>
        <w:overflowPunct w:val="0"/>
        <w:autoSpaceDE w:val="0"/>
        <w:autoSpaceDN w:val="0"/>
        <w:adjustRightInd w:val="0"/>
        <w:spacing w:after="0"/>
        <w:jc w:val="both"/>
        <w:textAlignment w:val="baseline"/>
        <w:rPr>
          <w:rFonts w:ascii="Times New Roman" w:hAnsi="Times New Roman"/>
          <w:sz w:val="24"/>
          <w:szCs w:val="24"/>
        </w:rPr>
      </w:pPr>
      <w:r w:rsidRPr="004D56F9">
        <w:rPr>
          <w:rFonts w:ascii="Times New Roman" w:hAnsi="Times New Roman"/>
          <w:sz w:val="24"/>
          <w:szCs w:val="24"/>
        </w:rPr>
        <w:t>12.05.2016 г. (четвъртък) от 18:00 часа в Читалище „Атанас Манчев 1920г.” в гр. Каблешково.</w:t>
      </w:r>
    </w:p>
    <w:p w:rsidR="00C94E1E" w:rsidRPr="004D56F9" w:rsidRDefault="00C94E1E" w:rsidP="004D56F9">
      <w:pPr>
        <w:numPr>
          <w:ilvl w:val="0"/>
          <w:numId w:val="59"/>
        </w:numPr>
        <w:overflowPunct w:val="0"/>
        <w:autoSpaceDE w:val="0"/>
        <w:autoSpaceDN w:val="0"/>
        <w:adjustRightInd w:val="0"/>
        <w:spacing w:after="0"/>
        <w:jc w:val="both"/>
        <w:textAlignment w:val="baseline"/>
        <w:rPr>
          <w:rFonts w:ascii="Times New Roman" w:hAnsi="Times New Roman"/>
          <w:sz w:val="24"/>
          <w:szCs w:val="24"/>
        </w:rPr>
      </w:pPr>
      <w:r w:rsidRPr="004D56F9">
        <w:rPr>
          <w:rFonts w:ascii="Times New Roman" w:hAnsi="Times New Roman"/>
          <w:sz w:val="24"/>
          <w:szCs w:val="24"/>
        </w:rPr>
        <w:t>17.05.2016 г. (вторник) от 18:00 часа в Читалище „Светлина 1939г.” в гр. Ахелой.</w:t>
      </w:r>
    </w:p>
    <w:p w:rsidR="00C94E1E" w:rsidRPr="00C94E1E" w:rsidRDefault="00C94E1E" w:rsidP="00C94E1E">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40"/>
        <w:rPr>
          <w:lang w:val="bg-BG"/>
        </w:rPr>
      </w:pPr>
      <w:r>
        <w:rPr>
          <w:lang w:val="bg-BG"/>
        </w:rPr>
        <w:t>Проведените дискусии и дадените предложение по време на обсъжданията оформиха окончателно вида на СВОМР.</w:t>
      </w:r>
    </w:p>
    <w:p w:rsidR="00640556" w:rsidRDefault="00640556" w:rsidP="00882457">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p>
    <w:p w:rsidR="00C94E1E" w:rsidRPr="005D7455" w:rsidRDefault="00C94E1E" w:rsidP="00882457">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Pr>
          <w:lang w:val="bg-BG"/>
        </w:rPr>
        <w:t xml:space="preserve">В рамките на </w:t>
      </w:r>
      <w:r w:rsidR="008E109B">
        <w:rPr>
          <w:lang w:val="bg-BG"/>
        </w:rPr>
        <w:t>проведените</w:t>
      </w:r>
      <w:r>
        <w:rPr>
          <w:lang w:val="bg-BG"/>
        </w:rPr>
        <w:t xml:space="preserve"> </w:t>
      </w:r>
      <w:r w:rsidR="008E109B">
        <w:rPr>
          <w:lang w:val="bg-BG"/>
        </w:rPr>
        <w:t xml:space="preserve">обществени обсъждания и обучения в процеса на разработване на стратегията се включиха </w:t>
      </w:r>
      <w:r w:rsidR="00F6342F">
        <w:rPr>
          <w:b/>
          <w:lang w:val="bg-BG"/>
        </w:rPr>
        <w:t>над 88</w:t>
      </w:r>
      <w:r w:rsidR="008E109B" w:rsidRPr="008E109B">
        <w:rPr>
          <w:b/>
          <w:lang w:val="bg-BG"/>
        </w:rPr>
        <w:t xml:space="preserve"> % от заинтересованите страни</w:t>
      </w:r>
      <w:r w:rsidR="008E109B">
        <w:rPr>
          <w:lang w:val="bg-BG"/>
        </w:rPr>
        <w:t xml:space="preserve">, което декларира активното </w:t>
      </w:r>
      <w:r w:rsidR="008E109B">
        <w:rPr>
          <w:lang w:val="bg-BG"/>
        </w:rPr>
        <w:lastRenderedPageBreak/>
        <w:t>участие на общността и желанието за интегрирано развитие на идентифицираните заинтересовани страни от територията на МИГ.</w:t>
      </w:r>
    </w:p>
    <w:p w:rsidR="00640556" w:rsidRPr="005D7455" w:rsidRDefault="008E109B"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Pr>
          <w:rFonts w:ascii="Times New Roman" w:hAnsi="Times New Roman"/>
          <w:sz w:val="24"/>
          <w:szCs w:val="24"/>
        </w:rPr>
        <w:t>В тази връзка с</w:t>
      </w:r>
      <w:r w:rsidR="00640556" w:rsidRPr="005D7455">
        <w:rPr>
          <w:rFonts w:ascii="Times New Roman" w:hAnsi="Times New Roman"/>
          <w:sz w:val="24"/>
          <w:szCs w:val="24"/>
        </w:rPr>
        <w:t xml:space="preserve">тратегията за </w:t>
      </w:r>
      <w:r w:rsidR="00C7439D" w:rsidRPr="005D7455">
        <w:rPr>
          <w:rFonts w:ascii="Times New Roman" w:hAnsi="Times New Roman"/>
          <w:sz w:val="24"/>
          <w:szCs w:val="24"/>
        </w:rPr>
        <w:t xml:space="preserve">водено от общностите </w:t>
      </w:r>
      <w:r w:rsidR="00640556" w:rsidRPr="005D7455">
        <w:rPr>
          <w:rFonts w:ascii="Times New Roman" w:hAnsi="Times New Roman"/>
          <w:sz w:val="24"/>
          <w:szCs w:val="24"/>
        </w:rPr>
        <w:t>местно развитие на МИГ Поморие е разработена на базата на задълбочена оценка на протичащите процеси и тенденции по отношение на тяхната устойчивост. В основата на този анализ и произтичащите от него приоритети, цели и задачи на развитието стоят представите и очакванията за развитието на общината, дефинирани от ключови</w:t>
      </w:r>
      <w:r w:rsidR="000D34BB" w:rsidRPr="005D7455">
        <w:rPr>
          <w:rFonts w:ascii="Times New Roman" w:hAnsi="Times New Roman"/>
          <w:sz w:val="24"/>
          <w:szCs w:val="24"/>
        </w:rPr>
        <w:t>те</w:t>
      </w:r>
      <w:r w:rsidR="00640556" w:rsidRPr="005D7455">
        <w:rPr>
          <w:rFonts w:ascii="Times New Roman" w:hAnsi="Times New Roman"/>
          <w:sz w:val="24"/>
          <w:szCs w:val="24"/>
        </w:rPr>
        <w:t xml:space="preserve"> заинтересовани страни на местно ниво. В процеса на разработване на стратегията беше включена много широка част от местните заинтересовани лица – физически и юридически такива и бяха отразени мненията на </w:t>
      </w:r>
      <w:r w:rsidR="00910916" w:rsidRPr="005D7455">
        <w:rPr>
          <w:rFonts w:ascii="Times New Roman" w:hAnsi="Times New Roman"/>
          <w:sz w:val="24"/>
          <w:szCs w:val="24"/>
        </w:rPr>
        <w:t>експерти и местни лидери. П</w:t>
      </w:r>
      <w:r w:rsidR="00640556" w:rsidRPr="005D7455">
        <w:rPr>
          <w:rFonts w:ascii="Times New Roman" w:hAnsi="Times New Roman"/>
          <w:sz w:val="24"/>
          <w:szCs w:val="24"/>
        </w:rPr>
        <w:t xml:space="preserve">о време на обсъжданията се представяха и обсъждаха различни идеи, виждания и предложения. </w:t>
      </w:r>
    </w:p>
    <w:p w:rsidR="00640556" w:rsidRPr="005D7455" w:rsidRDefault="00640556"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Стратегията за местно развитие беше представена и приета на Общото събрание </w:t>
      </w:r>
      <w:r w:rsidR="000D34BB" w:rsidRPr="005D7455">
        <w:rPr>
          <w:rFonts w:ascii="Times New Roman" w:hAnsi="Times New Roman"/>
          <w:sz w:val="24"/>
          <w:szCs w:val="24"/>
        </w:rPr>
        <w:t>на МИГ, състояло се на</w:t>
      </w:r>
      <w:r w:rsidRPr="005D7455">
        <w:rPr>
          <w:rFonts w:ascii="Times New Roman" w:hAnsi="Times New Roman"/>
          <w:sz w:val="24"/>
          <w:szCs w:val="24"/>
        </w:rPr>
        <w:t xml:space="preserve"> </w:t>
      </w:r>
      <w:r w:rsidR="000D34BB" w:rsidRPr="005D7455">
        <w:rPr>
          <w:rFonts w:ascii="Times New Roman" w:hAnsi="Times New Roman"/>
          <w:sz w:val="24"/>
          <w:szCs w:val="24"/>
        </w:rPr>
        <w:t>26.05.2016</w:t>
      </w:r>
      <w:r w:rsidR="00153969" w:rsidRPr="005D7455">
        <w:rPr>
          <w:rFonts w:ascii="Times New Roman" w:hAnsi="Times New Roman"/>
          <w:sz w:val="24"/>
          <w:szCs w:val="24"/>
        </w:rPr>
        <w:t xml:space="preserve">г. </w:t>
      </w:r>
    </w:p>
    <w:p w:rsidR="00882457" w:rsidRPr="005D7455" w:rsidRDefault="00882457"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highlight w:val="yellow"/>
        </w:rPr>
      </w:pPr>
    </w:p>
    <w:p w:rsidR="00C93CF3" w:rsidRPr="005D7455" w:rsidRDefault="00C93CF3" w:rsidP="00CE6672">
      <w:pPr>
        <w:pStyle w:val="Heading2"/>
        <w:numPr>
          <w:ilvl w:val="1"/>
          <w:numId w:val="2"/>
        </w:numPr>
        <w:tabs>
          <w:tab w:val="left" w:pos="567"/>
        </w:tabs>
        <w:spacing w:before="0" w:after="0" w:line="276" w:lineRule="auto"/>
        <w:ind w:left="426"/>
        <w:rPr>
          <w:rFonts w:ascii="Times New Roman" w:hAnsi="Times New Roman"/>
          <w:i w:val="0"/>
          <w:sz w:val="24"/>
          <w:szCs w:val="24"/>
          <w:lang w:val="bg-BG"/>
        </w:rPr>
      </w:pPr>
      <w:bookmarkStart w:id="5" w:name="_Toc452398161"/>
      <w:r w:rsidRPr="005D7455">
        <w:rPr>
          <w:rFonts w:ascii="Times New Roman" w:hAnsi="Times New Roman"/>
          <w:i w:val="0"/>
          <w:sz w:val="24"/>
          <w:szCs w:val="24"/>
          <w:lang w:val="bg-BG"/>
        </w:rPr>
        <w:t>Групи/сектори заинтересовани лица, участвали в разработване на стратегията</w:t>
      </w:r>
      <w:bookmarkEnd w:id="5"/>
    </w:p>
    <w:p w:rsidR="00C93CF3" w:rsidRPr="005D7455" w:rsidRDefault="00C93CF3" w:rsidP="00CE6672">
      <w:pPr>
        <w:spacing w:after="0"/>
        <w:jc w:val="both"/>
        <w:rPr>
          <w:rFonts w:ascii="Times New Roman" w:hAnsi="Times New Roman"/>
          <w:sz w:val="24"/>
          <w:szCs w:val="24"/>
        </w:rPr>
      </w:pPr>
    </w:p>
    <w:p w:rsidR="00781012" w:rsidRDefault="00781012" w:rsidP="00781012">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sidRPr="00900385">
        <w:rPr>
          <w:lang w:val="bg-BG"/>
        </w:rPr>
        <w:t>В периода на гореописания процес на популяризация и изготвяне на стратегията се включиха широк спектър от групи заинтересовани лица. В рамките на трите сектора, стопански, нестопански и публичен се детайлизираха допълнително групите, които имат пряко отношение и интерес към отделните мерки за включване в СВОМР по източници на финансиране. Логичен беше интересът на голяма част от земеделските производители и животновъди</w:t>
      </w:r>
      <w:r>
        <w:rPr>
          <w:lang w:val="bg-BG"/>
        </w:rPr>
        <w:t xml:space="preserve"> към мерките от ПРСР</w:t>
      </w:r>
      <w:r w:rsidRPr="00900385">
        <w:rPr>
          <w:lang w:val="bg-BG"/>
        </w:rPr>
        <w:t xml:space="preserve"> по време на двете информационни кампании в с. Бата и с. Страцин. Присъстващит</w:t>
      </w:r>
      <w:r>
        <w:rPr>
          <w:lang w:val="bg-BG"/>
        </w:rPr>
        <w:t xml:space="preserve">е показаха </w:t>
      </w:r>
      <w:r w:rsidRPr="00900385">
        <w:rPr>
          <w:lang w:val="bg-BG"/>
        </w:rPr>
        <w:t xml:space="preserve">явен интерес за финансиране на лозови, овощни масиви и други трайни насаждения, както и финансиране в областта на отглеждането на едър рогат добитък. От друга страна </w:t>
      </w:r>
      <w:r>
        <w:rPr>
          <w:lang w:val="bg-BG"/>
        </w:rPr>
        <w:t xml:space="preserve">наличието на развита социална институция в с. Бата, както и традиционна читалищна дейност в </w:t>
      </w:r>
      <w:r w:rsidRPr="00900385">
        <w:rPr>
          <w:lang w:val="bg-BG"/>
        </w:rPr>
        <w:t xml:space="preserve">гр. Каблешково и гр. Ахелой </w:t>
      </w:r>
      <w:r>
        <w:rPr>
          <w:lang w:val="bg-BG"/>
        </w:rPr>
        <w:t xml:space="preserve">активира </w:t>
      </w:r>
      <w:r w:rsidRPr="00900385">
        <w:rPr>
          <w:lang w:val="bg-BG"/>
        </w:rPr>
        <w:t>представители</w:t>
      </w:r>
      <w:r>
        <w:rPr>
          <w:lang w:val="bg-BG"/>
        </w:rPr>
        <w:t>те</w:t>
      </w:r>
      <w:r w:rsidRPr="00900385">
        <w:rPr>
          <w:lang w:val="bg-BG"/>
        </w:rPr>
        <w:t xml:space="preserve"> на нестопанския сектор в лицето на СНЦ</w:t>
      </w:r>
      <w:r>
        <w:rPr>
          <w:lang w:val="bg-BG"/>
        </w:rPr>
        <w:t>,</w:t>
      </w:r>
      <w:r w:rsidRPr="00900385">
        <w:rPr>
          <w:lang w:val="bg-BG"/>
        </w:rPr>
        <w:t xml:space="preserve"> читалища и</w:t>
      </w:r>
      <w:r>
        <w:rPr>
          <w:lang w:val="bg-BG"/>
        </w:rPr>
        <w:t xml:space="preserve"> социални институции </w:t>
      </w:r>
      <w:r w:rsidRPr="00900385">
        <w:rPr>
          <w:lang w:val="bg-BG"/>
        </w:rPr>
        <w:t xml:space="preserve">по </w:t>
      </w:r>
      <w:r>
        <w:rPr>
          <w:lang w:val="bg-BG"/>
        </w:rPr>
        <w:t>време на информационните срещи, което гарантира</w:t>
      </w:r>
      <w:r w:rsidRPr="00900385">
        <w:rPr>
          <w:lang w:val="bg-BG"/>
        </w:rPr>
        <w:t xml:space="preserve"> достатъчно голям интерес към мерки от ОПРЧР за включване в стратегията. Като баланс и допълнение на интереса на заинтересованите страни към мерките</w:t>
      </w:r>
      <w:r>
        <w:rPr>
          <w:lang w:val="bg-BG"/>
        </w:rPr>
        <w:t>,</w:t>
      </w:r>
      <w:r w:rsidRPr="00900385">
        <w:rPr>
          <w:lang w:val="bg-BG"/>
        </w:rPr>
        <w:t xml:space="preserve"> финансирани от ОПРЧР се явяват представителите на бизнеса в лицето на икономически активните субекти на територията на община Поморие. </w:t>
      </w:r>
    </w:p>
    <w:p w:rsidR="00781012" w:rsidRPr="00900385" w:rsidRDefault="00781012" w:rsidP="00781012">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Pr>
          <w:lang w:val="bg-BG"/>
        </w:rPr>
        <w:tab/>
      </w:r>
      <w:r w:rsidRPr="00900385">
        <w:rPr>
          <w:lang w:val="bg-BG"/>
        </w:rPr>
        <w:t xml:space="preserve">Голяма част от участниците на информационните конференции </w:t>
      </w:r>
      <w:r>
        <w:rPr>
          <w:lang w:val="bg-BG"/>
        </w:rPr>
        <w:t>в гр. Каблешково и гр. Поморие</w:t>
      </w:r>
      <w:r w:rsidRPr="00900385">
        <w:rPr>
          <w:lang w:val="bg-BG"/>
        </w:rPr>
        <w:t xml:space="preserve"> демонстрираха потенциален интерес към мерки, които да включват дейности финансирани по ПРСР и ОПИК. Представители на бизнеса</w:t>
      </w:r>
      <w:r>
        <w:rPr>
          <w:lang w:val="bg-BG"/>
        </w:rPr>
        <w:t xml:space="preserve"> извън сектор земеделие и животновъдство</w:t>
      </w:r>
      <w:r w:rsidRPr="00900385">
        <w:rPr>
          <w:lang w:val="bg-BG"/>
        </w:rPr>
        <w:t xml:space="preserve"> изразиха желание за кандидатстване по проекти за подобряване на материалната база на съществуващите фирми. Други проявиха интерес за стартиране на бизнес, свързан с развитие на туристическа или друга дейност. </w:t>
      </w:r>
      <w:r>
        <w:rPr>
          <w:lang w:val="bg-BG"/>
        </w:rPr>
        <w:t>Земеделските стопани се интересуваха</w:t>
      </w:r>
      <w:r w:rsidRPr="00900385">
        <w:rPr>
          <w:lang w:val="bg-BG"/>
        </w:rPr>
        <w:t xml:space="preserve"> от възможностите за производство на биологични земеделски продукти, от повишаване на енергийната ефективност в стопанствата им и др. Представители на хранително-преработвателната промишленост в района зададоха въпроса за финансиране </w:t>
      </w:r>
      <w:r>
        <w:rPr>
          <w:lang w:val="bg-BG"/>
        </w:rPr>
        <w:t xml:space="preserve">на </w:t>
      </w:r>
      <w:r>
        <w:rPr>
          <w:lang w:val="bg-BG"/>
        </w:rPr>
        <w:lastRenderedPageBreak/>
        <w:t xml:space="preserve">проекти за </w:t>
      </w:r>
      <w:r w:rsidRPr="00900385">
        <w:rPr>
          <w:lang w:val="bg-BG"/>
        </w:rPr>
        <w:t>въвеждането на методи  за намаляване консумацията на природни ресурси и оползотворяване на вторични суровини и производствените отпадъци по време на производствения процес.</w:t>
      </w:r>
    </w:p>
    <w:p w:rsidR="00781012" w:rsidRPr="00900385" w:rsidRDefault="00781012" w:rsidP="00781012">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sidRPr="00900385">
        <w:rPr>
          <w:lang w:val="bg-BG"/>
        </w:rPr>
        <w:t>В рамките на проведените обучения и обществени обсъждания в трите най-големи населени места</w:t>
      </w:r>
      <w:r>
        <w:rPr>
          <w:lang w:val="bg-BG"/>
        </w:rPr>
        <w:t xml:space="preserve"> на територията на МИГ</w:t>
      </w:r>
      <w:r w:rsidRPr="00900385">
        <w:rPr>
          <w:lang w:val="bg-BG"/>
        </w:rPr>
        <w:t xml:space="preserve"> участваха както представители на местната власт в лицето на ръководството на общинска администрация, и служит</w:t>
      </w:r>
      <w:r>
        <w:rPr>
          <w:lang w:val="bg-BG"/>
        </w:rPr>
        <w:t>ели по сфера на компетентност,</w:t>
      </w:r>
      <w:r w:rsidRPr="00900385">
        <w:rPr>
          <w:lang w:val="bg-BG"/>
        </w:rPr>
        <w:t xml:space="preserve"> земеделски стопани, животновъди, представители на бизнеса и СНЦ в обществена и частна полза, така и образователни институции и спортни клубове.</w:t>
      </w:r>
    </w:p>
    <w:p w:rsidR="00781012" w:rsidRPr="00900385" w:rsidRDefault="00781012" w:rsidP="00781012">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lang w:val="bg-BG"/>
        </w:rPr>
      </w:pPr>
      <w:r w:rsidRPr="00900385">
        <w:rPr>
          <w:lang w:val="bg-BG"/>
        </w:rPr>
        <w:t>В тази връзка</w:t>
      </w:r>
      <w:r>
        <w:rPr>
          <w:lang w:val="bg-BG"/>
        </w:rPr>
        <w:t>,</w:t>
      </w:r>
      <w:r w:rsidRPr="00900385">
        <w:rPr>
          <w:lang w:val="bg-BG"/>
        </w:rPr>
        <w:t xml:space="preserve"> </w:t>
      </w:r>
      <w:r>
        <w:rPr>
          <w:lang w:val="bg-BG"/>
        </w:rPr>
        <w:t xml:space="preserve">в </w:t>
      </w:r>
      <w:r w:rsidRPr="00900385">
        <w:rPr>
          <w:lang w:val="bg-BG"/>
        </w:rPr>
        <w:t xml:space="preserve">рамките на проведените обществени обсъждания и обучения в процеса на разработване на стратегията се включиха </w:t>
      </w:r>
      <w:r>
        <w:rPr>
          <w:b/>
          <w:lang w:val="bg-BG"/>
        </w:rPr>
        <w:t>над 88</w:t>
      </w:r>
      <w:r w:rsidRPr="00900385">
        <w:rPr>
          <w:b/>
          <w:lang w:val="bg-BG"/>
        </w:rPr>
        <w:t xml:space="preserve"> % от заинтересованите страни</w:t>
      </w:r>
      <w:r w:rsidRPr="00900385">
        <w:rPr>
          <w:lang w:val="bg-BG"/>
        </w:rPr>
        <w:t>, което декларира активното участие на общността и желанието за интегрирано развитие на идентифицираните заинтересовани страни от територията на МИГ.</w:t>
      </w:r>
    </w:p>
    <w:p w:rsidR="00781012" w:rsidRPr="00900385" w:rsidRDefault="00781012" w:rsidP="007810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00385">
        <w:rPr>
          <w:rFonts w:ascii="Times New Roman" w:hAnsi="Times New Roman"/>
          <w:sz w:val="24"/>
          <w:szCs w:val="24"/>
        </w:rPr>
        <w:t>Активните представители и на трите представени сектора – публичен, стопански и нестопански сектор дадоха своя прино</w:t>
      </w:r>
      <w:r>
        <w:rPr>
          <w:rFonts w:ascii="Times New Roman" w:hAnsi="Times New Roman"/>
          <w:sz w:val="24"/>
          <w:szCs w:val="24"/>
        </w:rPr>
        <w:t>с с мнения и експертиза по ключови за развитие на територията теми</w:t>
      </w:r>
      <w:r w:rsidRPr="00900385">
        <w:rPr>
          <w:rFonts w:ascii="Times New Roman" w:hAnsi="Times New Roman"/>
          <w:sz w:val="24"/>
          <w:szCs w:val="24"/>
        </w:rPr>
        <w:t xml:space="preserve"> и изявиха интерес и желание за включване в разработването на СВОМР. Тези представители на заинтересованите страни изиграха както експертна така и корективна роля, познавайки в дълбочина проблемите и потенциала на региона.</w:t>
      </w:r>
    </w:p>
    <w:p w:rsidR="00781012" w:rsidRPr="00900385" w:rsidRDefault="00781012" w:rsidP="007810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00385">
        <w:rPr>
          <w:rFonts w:ascii="Times New Roman" w:hAnsi="Times New Roman"/>
          <w:sz w:val="24"/>
          <w:szCs w:val="24"/>
        </w:rPr>
        <w:t>Представители на трите сектора работиха</w:t>
      </w:r>
      <w:r>
        <w:rPr>
          <w:rFonts w:ascii="Times New Roman" w:hAnsi="Times New Roman"/>
          <w:sz w:val="24"/>
          <w:szCs w:val="24"/>
        </w:rPr>
        <w:t xml:space="preserve"> по изготвянето</w:t>
      </w:r>
      <w:r w:rsidRPr="00900385">
        <w:rPr>
          <w:rFonts w:ascii="Times New Roman" w:hAnsi="Times New Roman"/>
          <w:sz w:val="24"/>
          <w:szCs w:val="24"/>
        </w:rPr>
        <w:t xml:space="preserve"> на вариант на СВОМР, който бе предложен, обсъждан, коригиран и в крайна сметка приет от местната общност. В допълнение, участието на всички заинтересовани лица при разработване на стратегията намери и своето отражение в състава на членовете на ОС на МИГ. В </w:t>
      </w:r>
      <w:r>
        <w:rPr>
          <w:rFonts w:ascii="Times New Roman" w:hAnsi="Times New Roman"/>
          <w:sz w:val="24"/>
          <w:szCs w:val="24"/>
        </w:rPr>
        <w:t xml:space="preserve">този смисъл до </w:t>
      </w:r>
      <w:r w:rsidRPr="00900385">
        <w:rPr>
          <w:rFonts w:ascii="Times New Roman" w:hAnsi="Times New Roman"/>
          <w:sz w:val="24"/>
          <w:szCs w:val="24"/>
        </w:rPr>
        <w:t xml:space="preserve">голяма степен почти всички заинтересовани страни имат свой представител във Върховния колективен орган на МИГ Поморие. </w:t>
      </w:r>
    </w:p>
    <w:p w:rsidR="00E71B2E" w:rsidRPr="005D7455" w:rsidRDefault="00E71B2E"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sz w:val="24"/>
          <w:szCs w:val="24"/>
        </w:rPr>
      </w:pPr>
    </w:p>
    <w:p w:rsidR="00BC5908" w:rsidRPr="005D7455" w:rsidRDefault="006E051E" w:rsidP="00CE6672">
      <w:pPr>
        <w:pStyle w:val="Heading1"/>
        <w:numPr>
          <w:ilvl w:val="0"/>
          <w:numId w:val="2"/>
        </w:numPr>
        <w:spacing w:before="0" w:after="0" w:line="276" w:lineRule="auto"/>
        <w:ind w:left="426"/>
        <w:rPr>
          <w:rFonts w:ascii="Times New Roman" w:hAnsi="Times New Roman"/>
          <w:sz w:val="24"/>
          <w:szCs w:val="24"/>
          <w:lang w:val="bg-BG"/>
        </w:rPr>
      </w:pPr>
      <w:bookmarkStart w:id="6" w:name="_Toc452398162"/>
      <w:r w:rsidRPr="005D7455">
        <w:rPr>
          <w:rFonts w:ascii="Times New Roman" w:hAnsi="Times New Roman"/>
          <w:sz w:val="24"/>
          <w:szCs w:val="24"/>
          <w:lang w:val="bg-BG"/>
        </w:rPr>
        <w:t>Описание на ситуацията в района към момента на кандидатстване</w:t>
      </w:r>
      <w:bookmarkEnd w:id="6"/>
    </w:p>
    <w:p w:rsidR="006E051E" w:rsidRPr="005D7455" w:rsidRDefault="00727EAA" w:rsidP="00CE6672">
      <w:pPr>
        <w:pStyle w:val="Heading1"/>
        <w:numPr>
          <w:ilvl w:val="1"/>
          <w:numId w:val="2"/>
        </w:numPr>
        <w:tabs>
          <w:tab w:val="left" w:pos="426"/>
        </w:tabs>
        <w:spacing w:before="0" w:after="0" w:line="276" w:lineRule="auto"/>
        <w:ind w:left="426"/>
        <w:rPr>
          <w:rFonts w:ascii="Times New Roman" w:hAnsi="Times New Roman"/>
          <w:sz w:val="24"/>
          <w:szCs w:val="24"/>
          <w:lang w:val="bg-BG"/>
        </w:rPr>
      </w:pPr>
      <w:r w:rsidRPr="005D7455">
        <w:rPr>
          <w:rFonts w:ascii="Times New Roman" w:hAnsi="Times New Roman"/>
          <w:sz w:val="24"/>
          <w:szCs w:val="24"/>
          <w:lang w:val="bg-BG"/>
        </w:rPr>
        <w:t xml:space="preserve"> </w:t>
      </w:r>
      <w:bookmarkStart w:id="7" w:name="_Toc452398163"/>
      <w:r w:rsidR="006E051E" w:rsidRPr="005D7455">
        <w:rPr>
          <w:rFonts w:ascii="Times New Roman" w:hAnsi="Times New Roman"/>
          <w:sz w:val="24"/>
          <w:szCs w:val="24"/>
          <w:lang w:val="bg-BG"/>
        </w:rPr>
        <w:t>Анализ на нуждите и потенциала за развитие на територията</w:t>
      </w:r>
      <w:bookmarkEnd w:id="7"/>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Подходящите </w:t>
      </w:r>
      <w:r w:rsidRPr="005D7455">
        <w:rPr>
          <w:rFonts w:ascii="Times New Roman" w:eastAsia="Times New Roman" w:hAnsi="Times New Roman"/>
          <w:b/>
          <w:sz w:val="24"/>
          <w:szCs w:val="24"/>
          <w:shd w:val="clear" w:color="auto" w:fill="FEFEFE"/>
        </w:rPr>
        <w:t>природни условия</w:t>
      </w:r>
      <w:r w:rsidR="001A1EFA" w:rsidRPr="005D7455">
        <w:rPr>
          <w:rFonts w:ascii="Times New Roman" w:eastAsia="Times New Roman" w:hAnsi="Times New Roman"/>
          <w:b/>
          <w:sz w:val="24"/>
          <w:szCs w:val="24"/>
          <w:shd w:val="clear" w:color="auto" w:fill="FEFEFE"/>
        </w:rPr>
        <w:t xml:space="preserve"> </w:t>
      </w:r>
      <w:r w:rsidR="001A1EFA" w:rsidRPr="005D7455">
        <w:rPr>
          <w:rFonts w:ascii="Times New Roman" w:eastAsia="Times New Roman" w:hAnsi="Times New Roman"/>
          <w:sz w:val="24"/>
          <w:szCs w:val="24"/>
          <w:shd w:val="clear" w:color="auto" w:fill="FEFEFE"/>
        </w:rPr>
        <w:t>на територията на МИГ Поморие</w:t>
      </w:r>
      <w:r w:rsidRPr="005D7455">
        <w:rPr>
          <w:rFonts w:ascii="Times New Roman" w:eastAsia="Times New Roman" w:hAnsi="Times New Roman"/>
          <w:sz w:val="24"/>
          <w:szCs w:val="24"/>
          <w:shd w:val="clear" w:color="auto" w:fill="FEFEFE"/>
        </w:rPr>
        <w:t xml:space="preserve"> допринасят</w:t>
      </w:r>
      <w:r w:rsidR="002746DB" w:rsidRPr="005D7455">
        <w:rPr>
          <w:rFonts w:ascii="Times New Roman" w:eastAsia="Times New Roman" w:hAnsi="Times New Roman"/>
          <w:sz w:val="24"/>
          <w:szCs w:val="24"/>
          <w:shd w:val="clear" w:color="auto" w:fill="FEFEFE"/>
        </w:rPr>
        <w:t xml:space="preserve"> за формиране на икономиката</w:t>
      </w:r>
      <w:r w:rsidR="00E23EE3" w:rsidRPr="005D7455">
        <w:rPr>
          <w:rFonts w:ascii="Times New Roman" w:eastAsia="Times New Roman" w:hAnsi="Times New Roman"/>
          <w:sz w:val="24"/>
          <w:szCs w:val="24"/>
          <w:shd w:val="clear" w:color="auto" w:fill="FEFEFE"/>
        </w:rPr>
        <w:t>, в която структур</w:t>
      </w:r>
      <w:r w:rsidRPr="005D7455">
        <w:rPr>
          <w:rFonts w:ascii="Times New Roman" w:eastAsia="Times New Roman" w:hAnsi="Times New Roman"/>
          <w:sz w:val="24"/>
          <w:szCs w:val="24"/>
          <w:shd w:val="clear" w:color="auto" w:fill="FEFEFE"/>
        </w:rPr>
        <w:t xml:space="preserve">оопределящи са секторните отрасли туризъм, преработващата промишленост </w:t>
      </w:r>
      <w:r w:rsidR="002746DB" w:rsidRPr="005D7455">
        <w:rPr>
          <w:rFonts w:ascii="Times New Roman" w:eastAsia="Times New Roman" w:hAnsi="Times New Roman"/>
          <w:sz w:val="24"/>
          <w:szCs w:val="24"/>
          <w:shd w:val="clear" w:color="auto" w:fill="FEFEFE"/>
        </w:rPr>
        <w:t xml:space="preserve">и селско стопанство. </w:t>
      </w:r>
      <w:r w:rsidRPr="005D7455">
        <w:rPr>
          <w:rFonts w:ascii="Times New Roman" w:eastAsia="Times New Roman" w:hAnsi="Times New Roman"/>
          <w:b/>
          <w:sz w:val="24"/>
          <w:szCs w:val="24"/>
          <w:shd w:val="clear" w:color="auto" w:fill="FEFEFE"/>
        </w:rPr>
        <w:t>Поморийското езеро</w:t>
      </w:r>
      <w:r w:rsidRPr="005D7455">
        <w:rPr>
          <w:rFonts w:ascii="Times New Roman" w:eastAsia="Times New Roman" w:hAnsi="Times New Roman"/>
          <w:sz w:val="24"/>
          <w:szCs w:val="24"/>
          <w:shd w:val="clear" w:color="auto" w:fill="FEFEFE"/>
        </w:rPr>
        <w:t xml:space="preserve"> с неговите калолечебни свойства е от ключово значение за развит</w:t>
      </w:r>
      <w:r w:rsidR="002746DB" w:rsidRPr="005D7455">
        <w:rPr>
          <w:rFonts w:ascii="Times New Roman" w:eastAsia="Times New Roman" w:hAnsi="Times New Roman"/>
          <w:sz w:val="24"/>
          <w:szCs w:val="24"/>
          <w:shd w:val="clear" w:color="auto" w:fill="FEFEFE"/>
        </w:rPr>
        <w:t xml:space="preserve">ието на района и превръща </w:t>
      </w:r>
      <w:r w:rsidR="000B673B" w:rsidRPr="005D7455">
        <w:rPr>
          <w:rFonts w:ascii="Times New Roman" w:eastAsia="Times New Roman" w:hAnsi="Times New Roman"/>
          <w:sz w:val="24"/>
          <w:szCs w:val="24"/>
          <w:shd w:val="clear" w:color="auto" w:fill="FEFEFE"/>
        </w:rPr>
        <w:t xml:space="preserve">община </w:t>
      </w:r>
      <w:r w:rsidRPr="005D7455">
        <w:rPr>
          <w:rFonts w:ascii="Times New Roman" w:eastAsia="Times New Roman" w:hAnsi="Times New Roman"/>
          <w:sz w:val="24"/>
          <w:szCs w:val="24"/>
          <w:shd w:val="clear" w:color="auto" w:fill="FEFEFE"/>
        </w:rPr>
        <w:t xml:space="preserve"> Поморие в атрактивна дестинация не само за морски, но и за балнеолечебен, спа- и уелнес туризъм.  Соленото езеро е естествено находище на лечебна кал и рапа, на базата на което е организирано производство на лечебни луги с екстракти. Наличието на </w:t>
      </w:r>
      <w:r w:rsidRPr="005D7455">
        <w:rPr>
          <w:rFonts w:ascii="Times New Roman" w:eastAsia="Times New Roman" w:hAnsi="Times New Roman"/>
          <w:b/>
          <w:sz w:val="24"/>
          <w:szCs w:val="24"/>
          <w:shd w:val="clear" w:color="auto" w:fill="FEFEFE"/>
        </w:rPr>
        <w:t>защитени територии</w:t>
      </w:r>
      <w:r w:rsidRPr="005D7455">
        <w:rPr>
          <w:rFonts w:ascii="Times New Roman" w:eastAsia="Times New Roman" w:hAnsi="Times New Roman"/>
          <w:sz w:val="24"/>
          <w:szCs w:val="24"/>
          <w:shd w:val="clear" w:color="auto" w:fill="FEFEFE"/>
        </w:rPr>
        <w:t xml:space="preserve"> е добра предпоставка за  развитието на еко- и орнитоложки туризъм. Територията на </w:t>
      </w:r>
      <w:r w:rsidR="002746DB" w:rsidRPr="005D7455">
        <w:rPr>
          <w:rFonts w:ascii="Times New Roman" w:eastAsia="Times New Roman" w:hAnsi="Times New Roman"/>
          <w:sz w:val="24"/>
          <w:szCs w:val="24"/>
          <w:shd w:val="clear" w:color="auto" w:fill="FEFEFE"/>
        </w:rPr>
        <w:t>МИГ</w:t>
      </w:r>
      <w:r w:rsidRPr="005D7455">
        <w:rPr>
          <w:rFonts w:ascii="Times New Roman" w:eastAsia="Times New Roman" w:hAnsi="Times New Roman"/>
          <w:sz w:val="24"/>
          <w:szCs w:val="24"/>
          <w:shd w:val="clear" w:color="auto" w:fill="FEFEFE"/>
        </w:rPr>
        <w:t xml:space="preserve"> Поморие съчетава уникален растителен и животински свят, характерен едновременно за планинския и морски климат.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Наред с различните форми на </w:t>
      </w:r>
      <w:r w:rsidRPr="005D7455">
        <w:rPr>
          <w:rFonts w:ascii="Times New Roman" w:eastAsia="Times New Roman" w:hAnsi="Times New Roman"/>
          <w:b/>
          <w:sz w:val="24"/>
          <w:szCs w:val="24"/>
          <w:shd w:val="clear" w:color="auto" w:fill="FEFEFE"/>
        </w:rPr>
        <w:t>туризъм</w:t>
      </w:r>
      <w:r w:rsidRPr="005D7455">
        <w:rPr>
          <w:rFonts w:ascii="Times New Roman" w:eastAsia="Times New Roman" w:hAnsi="Times New Roman"/>
          <w:sz w:val="24"/>
          <w:szCs w:val="24"/>
          <w:shd w:val="clear" w:color="auto" w:fill="FEFEFE"/>
        </w:rPr>
        <w:t xml:space="preserve">, местното население развива </w:t>
      </w:r>
      <w:r w:rsidRPr="005D7455">
        <w:rPr>
          <w:rFonts w:ascii="Times New Roman" w:eastAsia="Times New Roman" w:hAnsi="Times New Roman"/>
          <w:b/>
          <w:sz w:val="24"/>
          <w:szCs w:val="24"/>
          <w:shd w:val="clear" w:color="auto" w:fill="FEFEFE"/>
        </w:rPr>
        <w:t>лозарство, винарство и риболов</w:t>
      </w:r>
      <w:r w:rsidRPr="005D7455">
        <w:rPr>
          <w:rFonts w:ascii="Times New Roman" w:eastAsia="Times New Roman" w:hAnsi="Times New Roman"/>
          <w:sz w:val="24"/>
          <w:szCs w:val="24"/>
          <w:shd w:val="clear" w:color="auto" w:fill="FEFEFE"/>
        </w:rPr>
        <w:t xml:space="preserve">. </w:t>
      </w:r>
      <w:r w:rsidR="000B673B" w:rsidRPr="005D7455">
        <w:rPr>
          <w:rFonts w:ascii="Times New Roman" w:eastAsia="Times New Roman" w:hAnsi="Times New Roman"/>
          <w:sz w:val="24"/>
          <w:szCs w:val="24"/>
          <w:shd w:val="clear" w:color="auto" w:fill="FEFEFE"/>
        </w:rPr>
        <w:t>Община</w:t>
      </w:r>
      <w:r w:rsidR="002746DB" w:rsidRPr="005D7455">
        <w:rPr>
          <w:rFonts w:ascii="Times New Roman" w:eastAsia="Times New Roman" w:hAnsi="Times New Roman"/>
          <w:sz w:val="24"/>
          <w:szCs w:val="24"/>
          <w:shd w:val="clear" w:color="auto" w:fill="FEFEFE"/>
        </w:rPr>
        <w:t xml:space="preserve"> Поморие</w:t>
      </w:r>
      <w:r w:rsidRPr="005D7455">
        <w:rPr>
          <w:rFonts w:ascii="Times New Roman" w:eastAsia="Times New Roman" w:hAnsi="Times New Roman"/>
          <w:sz w:val="24"/>
          <w:szCs w:val="24"/>
          <w:shd w:val="clear" w:color="auto" w:fill="FEFEFE"/>
        </w:rPr>
        <w:t xml:space="preserve"> се характеризира с висок дял на земеделските територии. Делът на населените места и урбанизираните територии (1.8%) е по-нисък от средния дял за страната (4.1%) и област Бургас (2.4%). Наличието на плодородна земеделска земя създава </w:t>
      </w:r>
      <w:r w:rsidRPr="005D7455">
        <w:rPr>
          <w:rFonts w:ascii="Times New Roman" w:eastAsia="Times New Roman" w:hAnsi="Times New Roman"/>
          <w:sz w:val="24"/>
          <w:szCs w:val="24"/>
          <w:shd w:val="clear" w:color="auto" w:fill="FEFEFE"/>
        </w:rPr>
        <w:lastRenderedPageBreak/>
        <w:t>възможности за производство на селскостопанска продукция като суровина за хранително-вкусовата промишленост. Значителен дял земеделски земи и плодородни почви са подходящи   за   отглеждане  на зърнено-хлебни, зърнено-фуражни и технически култури и трайни насаждения.</w:t>
      </w:r>
    </w:p>
    <w:p w:rsidR="006E051E" w:rsidRPr="005D7455" w:rsidRDefault="000B673B"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Община</w:t>
      </w:r>
      <w:r w:rsidR="006E051E" w:rsidRPr="005D7455">
        <w:rPr>
          <w:rFonts w:ascii="Times New Roman" w:eastAsia="Times New Roman" w:hAnsi="Times New Roman"/>
          <w:sz w:val="24"/>
          <w:szCs w:val="24"/>
          <w:shd w:val="clear" w:color="auto" w:fill="FEFEFE"/>
        </w:rPr>
        <w:t xml:space="preserve"> Поморие се намира в много </w:t>
      </w:r>
      <w:r w:rsidR="006E051E" w:rsidRPr="005D7455">
        <w:rPr>
          <w:rFonts w:ascii="Times New Roman" w:eastAsia="Times New Roman" w:hAnsi="Times New Roman"/>
          <w:b/>
          <w:sz w:val="24"/>
          <w:szCs w:val="24"/>
          <w:shd w:val="clear" w:color="auto" w:fill="FEFEFE"/>
        </w:rPr>
        <w:t>благоприятно географско и транспортно-комуникационно местоположение</w:t>
      </w:r>
      <w:r w:rsidR="006E051E" w:rsidRPr="005D7455">
        <w:rPr>
          <w:rFonts w:ascii="Times New Roman" w:eastAsia="Times New Roman" w:hAnsi="Times New Roman"/>
          <w:sz w:val="24"/>
          <w:szCs w:val="24"/>
          <w:shd w:val="clear" w:color="auto" w:fill="FEFEFE"/>
        </w:rPr>
        <w:t xml:space="preserve"> спрямо главните инфраструктури коридори. Този фактор оказва положително влияние върху социално-икономическото й развитие. Тревожно е незадоволителното състояние на третокласната пътна мрежа в общината. Около 62,6% от трайната настилка на третокласните пътища е в лошо състояние. Преобладаващата част е</w:t>
      </w:r>
      <w:r w:rsidR="002746DB" w:rsidRPr="005D7455">
        <w:rPr>
          <w:rFonts w:ascii="Times New Roman" w:eastAsia="Times New Roman" w:hAnsi="Times New Roman"/>
          <w:sz w:val="24"/>
          <w:szCs w:val="24"/>
          <w:shd w:val="clear" w:color="auto" w:fill="FEFEFE"/>
        </w:rPr>
        <w:t xml:space="preserve"> с разрушено асфалтово покритие с множество локални повреди. В</w:t>
      </w:r>
      <w:r w:rsidR="006E051E" w:rsidRPr="005D7455">
        <w:rPr>
          <w:rFonts w:ascii="Times New Roman" w:eastAsia="Times New Roman" w:hAnsi="Times New Roman"/>
          <w:sz w:val="24"/>
          <w:szCs w:val="24"/>
          <w:shd w:val="clear" w:color="auto" w:fill="FEFEFE"/>
        </w:rPr>
        <w:t xml:space="preserve">лошено е отводняването, поради незадоволителното състояние на отводнителните съоръжения и ниво на банкетите. Участъците от третокласната пътна мрежа се нуждаят спешно от основен ремонт. Делът на общинските </w:t>
      </w:r>
      <w:r w:rsidR="002746DB" w:rsidRPr="005D7455">
        <w:rPr>
          <w:rFonts w:ascii="Times New Roman" w:eastAsia="Times New Roman" w:hAnsi="Times New Roman"/>
          <w:sz w:val="24"/>
          <w:szCs w:val="24"/>
          <w:shd w:val="clear" w:color="auto" w:fill="FEFEFE"/>
        </w:rPr>
        <w:t xml:space="preserve">пътища в пътната мрежа на </w:t>
      </w:r>
      <w:r w:rsidRPr="005D7455">
        <w:rPr>
          <w:rFonts w:ascii="Times New Roman" w:eastAsia="Times New Roman" w:hAnsi="Times New Roman"/>
          <w:sz w:val="24"/>
          <w:szCs w:val="24"/>
          <w:shd w:val="clear" w:color="auto" w:fill="FEFEFE"/>
        </w:rPr>
        <w:t>община</w:t>
      </w:r>
      <w:r w:rsidR="006E051E" w:rsidRPr="005D7455">
        <w:rPr>
          <w:rFonts w:ascii="Times New Roman" w:eastAsia="Times New Roman" w:hAnsi="Times New Roman"/>
          <w:sz w:val="24"/>
          <w:szCs w:val="24"/>
          <w:shd w:val="clear" w:color="auto" w:fill="FEFEFE"/>
        </w:rPr>
        <w:t xml:space="preserve"> Поморие е 73%. За подобряване на тяхното състояние са необходими значителни  инвестиции за рехабилитация.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Изградената </w:t>
      </w:r>
      <w:r w:rsidRPr="005D7455">
        <w:rPr>
          <w:rFonts w:ascii="Times New Roman" w:eastAsia="Times New Roman" w:hAnsi="Times New Roman"/>
          <w:b/>
          <w:sz w:val="24"/>
          <w:szCs w:val="24"/>
          <w:shd w:val="clear" w:color="auto" w:fill="FEFEFE"/>
        </w:rPr>
        <w:t>водопроводна мрежа</w:t>
      </w:r>
      <w:r w:rsidR="001323D7" w:rsidRPr="005D7455">
        <w:rPr>
          <w:rFonts w:ascii="Times New Roman" w:eastAsia="Times New Roman" w:hAnsi="Times New Roman"/>
          <w:sz w:val="24"/>
          <w:szCs w:val="24"/>
          <w:shd w:val="clear" w:color="auto" w:fill="FEFEFE"/>
        </w:rPr>
        <w:t xml:space="preserve"> </w:t>
      </w:r>
      <w:r w:rsidR="000B673B" w:rsidRPr="005D7455">
        <w:rPr>
          <w:rFonts w:ascii="Times New Roman" w:eastAsia="Times New Roman" w:hAnsi="Times New Roman"/>
          <w:sz w:val="24"/>
          <w:szCs w:val="24"/>
          <w:shd w:val="clear" w:color="auto" w:fill="FEFEFE"/>
        </w:rPr>
        <w:t>в община</w:t>
      </w:r>
      <w:r w:rsidRPr="005D7455">
        <w:rPr>
          <w:rFonts w:ascii="Times New Roman" w:eastAsia="Times New Roman" w:hAnsi="Times New Roman"/>
          <w:sz w:val="24"/>
          <w:szCs w:val="24"/>
          <w:shd w:val="clear" w:color="auto" w:fill="FEFEFE"/>
        </w:rPr>
        <w:t xml:space="preserve"> Поморие не задово</w:t>
      </w:r>
      <w:r w:rsidR="001323D7" w:rsidRPr="005D7455">
        <w:rPr>
          <w:rFonts w:ascii="Times New Roman" w:eastAsia="Times New Roman" w:hAnsi="Times New Roman"/>
          <w:sz w:val="24"/>
          <w:szCs w:val="24"/>
          <w:shd w:val="clear" w:color="auto" w:fill="FEFEFE"/>
        </w:rPr>
        <w:t>лява напълно нуждите</w:t>
      </w:r>
      <w:r w:rsidRPr="005D7455">
        <w:rPr>
          <w:rFonts w:ascii="Times New Roman" w:eastAsia="Times New Roman" w:hAnsi="Times New Roman"/>
          <w:sz w:val="24"/>
          <w:szCs w:val="24"/>
          <w:shd w:val="clear" w:color="auto" w:fill="FEFEFE"/>
        </w:rPr>
        <w:t xml:space="preserve"> от максимална дневна консумация на вода. Водопроводите са в лошо експлоатационно състояние, намалена надеждност и загубите на питейна вода са големи. В село Каменар и град Каблешково е нужна цялостна реконструкция и подмяна на изградената водопроводна мрежа. Освен във градовете Поморие и Ахелой, канализация има и в гр. Каблешково и село Габерово, но тя е само частично изградена. </w:t>
      </w:r>
      <w:r w:rsidR="001323D7" w:rsidRPr="005D7455">
        <w:rPr>
          <w:rFonts w:ascii="Times New Roman" w:eastAsia="Times New Roman" w:hAnsi="Times New Roman"/>
          <w:sz w:val="24"/>
          <w:szCs w:val="24"/>
          <w:shd w:val="clear" w:color="auto" w:fill="FEFEFE"/>
        </w:rPr>
        <w:t xml:space="preserve">Откроява се необходимостта от </w:t>
      </w:r>
      <w:r w:rsidRPr="005D7455">
        <w:rPr>
          <w:rFonts w:ascii="Times New Roman" w:eastAsia="Times New Roman" w:hAnsi="Times New Roman"/>
          <w:sz w:val="24"/>
          <w:szCs w:val="24"/>
          <w:shd w:val="clear" w:color="auto" w:fill="FEFEFE"/>
        </w:rPr>
        <w:t>спешно доизграждане на  канализационните мрежи.</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b/>
          <w:sz w:val="24"/>
          <w:szCs w:val="24"/>
          <w:shd w:val="clear" w:color="auto" w:fill="FEFEFE"/>
        </w:rPr>
        <w:t>Електроразпределителната мрежа</w:t>
      </w:r>
      <w:r w:rsidRPr="005D7455">
        <w:rPr>
          <w:rFonts w:ascii="Times New Roman" w:eastAsia="Times New Roman" w:hAnsi="Times New Roman"/>
          <w:sz w:val="24"/>
          <w:szCs w:val="24"/>
          <w:shd w:val="clear" w:color="auto" w:fill="FEFEFE"/>
        </w:rPr>
        <w:t xml:space="preserve"> 20кV е с показатели за изграденост над средните за страната по отношение на пространствената организация, но с мощности малко под средните. Необходимо е газифицирането на общината, като подаването на битова газ е необходимо да се извърши както за обществените сгради, така и за фирмите и частните домове. Това значително ще намали обществените разходи, ще понижи себестойността на произвежданата продукция и ще намали разходите за електричество на домакинствата.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b/>
          <w:sz w:val="24"/>
          <w:szCs w:val="24"/>
          <w:shd w:val="clear" w:color="auto" w:fill="FEFEFE"/>
        </w:rPr>
        <w:t>Съобщителната инфраструктура</w:t>
      </w:r>
      <w:r w:rsidRPr="005D7455">
        <w:rPr>
          <w:rFonts w:ascii="Times New Roman" w:eastAsia="Times New Roman" w:hAnsi="Times New Roman"/>
          <w:sz w:val="24"/>
          <w:szCs w:val="24"/>
          <w:shd w:val="clear" w:color="auto" w:fill="FEFEFE"/>
        </w:rPr>
        <w:t xml:space="preserve"> е на средно ниво. Необходимо е усъвършенстването на предлаганите интернет услуги, на цифровата инфраструктура и на качеството на телефонната мрежа на територията на цялата община.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В населените места на общината се наблюдават редица проблемни точки от </w:t>
      </w:r>
      <w:r w:rsidRPr="005D7455">
        <w:rPr>
          <w:rFonts w:ascii="Times New Roman" w:eastAsia="Times New Roman" w:hAnsi="Times New Roman"/>
          <w:b/>
          <w:sz w:val="24"/>
          <w:szCs w:val="24"/>
          <w:shd w:val="clear" w:color="auto" w:fill="FEFEFE"/>
        </w:rPr>
        <w:t>градоустройствено и архитектурно</w:t>
      </w:r>
      <w:r w:rsidRPr="005D7455">
        <w:rPr>
          <w:rFonts w:ascii="Times New Roman" w:eastAsia="Times New Roman" w:hAnsi="Times New Roman"/>
          <w:sz w:val="24"/>
          <w:szCs w:val="24"/>
          <w:shd w:val="clear" w:color="auto" w:fill="FEFEFE"/>
        </w:rPr>
        <w:t xml:space="preserve"> естество. Състоянието на голяма част от обществените сгради не е задоволително. Очевидна е необходимостта от защита, опазване и разширяване на обществените озеленени площи. Градската физическа среда и сградния фонд в големи части от територията на град Поморие са амортизирани и имат нужда </w:t>
      </w:r>
      <w:r w:rsidR="000B673B" w:rsidRPr="005D7455">
        <w:rPr>
          <w:rFonts w:ascii="Times New Roman" w:eastAsia="Times New Roman" w:hAnsi="Times New Roman"/>
          <w:sz w:val="24"/>
          <w:szCs w:val="24"/>
          <w:shd w:val="clear" w:color="auto" w:fill="FEFEFE"/>
        </w:rPr>
        <w:t>от реконструкция. В града</w:t>
      </w:r>
      <w:r w:rsidRPr="005D7455">
        <w:rPr>
          <w:rFonts w:ascii="Times New Roman" w:eastAsia="Times New Roman" w:hAnsi="Times New Roman"/>
          <w:sz w:val="24"/>
          <w:szCs w:val="24"/>
          <w:shd w:val="clear" w:color="auto" w:fill="FEFEFE"/>
        </w:rPr>
        <w:t xml:space="preserve"> се идентифицира също необходимостта от нови производствени терени и пространства за курортни обекти, обслужващи обекти и паркове. Град Каблешково има необходимост от освобождаването на нови терени за жилищно строителство и от територия за развитие на производствени дейности, свързани главно с обработка и преработка на селскостопанска продукция. Осигуряването на устойчивост на селищната мрежа и изграждането на </w:t>
      </w:r>
      <w:r w:rsidRPr="005D7455">
        <w:rPr>
          <w:rFonts w:ascii="Times New Roman" w:eastAsia="Times New Roman" w:hAnsi="Times New Roman"/>
          <w:sz w:val="24"/>
          <w:szCs w:val="24"/>
          <w:shd w:val="clear" w:color="auto" w:fill="FEFEFE"/>
        </w:rPr>
        <w:lastRenderedPageBreak/>
        <w:t>качествена селищна среда, гарантираща устойчиво социално-икономическо и екологическо развитие и достоен жизнен стандарт и съществуване следва да бъде една от приоритетните задачи пред общинската политика за устойчиво местно развитие.</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Тенденцията за увеличаване на относителния дял на градското население и намаление на населението в селата, която важи за цялата страна се наблюдава и в този регион. По данни на НСИ за 2014 г. продължава, макар и слабо, процеса на</w:t>
      </w:r>
      <w:r w:rsidRPr="005D7455">
        <w:rPr>
          <w:rFonts w:ascii="Times New Roman" w:eastAsia="Times New Roman" w:hAnsi="Times New Roman"/>
          <w:b/>
          <w:sz w:val="24"/>
          <w:szCs w:val="24"/>
          <w:shd w:val="clear" w:color="auto" w:fill="FEFEFE"/>
        </w:rPr>
        <w:t xml:space="preserve"> застаряване на населението</w:t>
      </w:r>
      <w:r w:rsidRPr="005D7455">
        <w:rPr>
          <w:rFonts w:ascii="Times New Roman" w:eastAsia="Times New Roman" w:hAnsi="Times New Roman"/>
          <w:sz w:val="24"/>
          <w:szCs w:val="24"/>
          <w:shd w:val="clear" w:color="auto" w:fill="FEFEFE"/>
        </w:rPr>
        <w:t xml:space="preserve">, което се изразява в намаляване на процента на хората в трудоспособна възраст и увеличаване на броя на хората във възрастовата група 65+. Застаряване на населението води до промени в неговата основна възрастова структура - разпределението на населението под, във и над трудоспособна възраст. Към 31.12.2014 г. 62,2 % от населението в община Поморие, или 17 189 души, са в трудоспособна възраст. От тях 52.5% са мъже, а останалите 47.5% - жени. В сравнение с 2011 г. броят на хората в тази категория е намалял с около един процент. В трудоспособна възраст са 69.8% от населението в градовете на общината. Населението под трудоспособна възрастта е 4 548 души (16.4%), а над трудоспособна възраст – 5 886 души (21.3%). Това е индикатор за общ спад в урбанистичното развитие както в количествено, така и в качествено отношение и има своето пряко следствие за създаване на предпоставки за повишен риск от социална изключеност на определени възрастови групи (най-възрастните и самотноживеещите). Животът на възрастните хора в отдалечените населени места в община Поморие е затруднен, основно поради липсата на достатъчно средства и ограничения достъп до здравеопазване, невъзможността или затрудненията с осъществяването на комунално-битовите дейности и най-вече социалната изолация.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Разпределението на населението на община Поморие по </w:t>
      </w:r>
      <w:r w:rsidRPr="005D7455">
        <w:rPr>
          <w:rFonts w:ascii="Times New Roman" w:eastAsia="Times New Roman" w:hAnsi="Times New Roman"/>
          <w:b/>
          <w:sz w:val="24"/>
          <w:szCs w:val="24"/>
          <w:shd w:val="clear" w:color="auto" w:fill="FEFEFE"/>
        </w:rPr>
        <w:t>етнически групи</w:t>
      </w:r>
      <w:r w:rsidRPr="005D7455">
        <w:rPr>
          <w:rFonts w:ascii="Times New Roman" w:eastAsia="Times New Roman" w:hAnsi="Times New Roman"/>
          <w:sz w:val="24"/>
          <w:szCs w:val="24"/>
          <w:shd w:val="clear" w:color="auto" w:fill="FEFEFE"/>
        </w:rPr>
        <w:t xml:space="preserve"> по данни от преброяванията през 2011 г. показва, че доминираща е българската етническа група - 17 992 души, или 73.4% от лицата, доброволно декларирали етническата си принадлежност (88.7% от населението на общината). За област Бургас делът е 80.5% (298 128 души). Към турската етническа група са се причислили 4 947 души, или 20.2% от отговорилите лица. Поморие е сред общините, в които делът на турската етническа група е по-висок от този за страната (8.8%). Голям процент на български граждани с турски произход се отчита в с. Дъбник - 98,8%, с. Белодол - 98 %, с. Косовец - 95,7% и с. Гълъбец - 46,06%.  Ромският етнос е третият по численост в общината. Към 1.02.2011 г. той наброява 1307 души с относителен дял 5.3%. За област Бургас относителният дял е 5.0% (18 424 души). В град Ахелой е концентриран сравнително голям брой българи от ромски произход - 816 души, или 28 % от цялото население. 56% от населението на с. Бата се причислява към  ромската етническа група. В село Медово също броят на ромите е сравнително голям - 34,6 %.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Към малцинствените групи в община Поморие спада и групата на </w:t>
      </w:r>
      <w:r w:rsidRPr="005D7455">
        <w:rPr>
          <w:rFonts w:ascii="Times New Roman" w:eastAsia="Times New Roman" w:hAnsi="Times New Roman"/>
          <w:b/>
          <w:sz w:val="24"/>
          <w:szCs w:val="24"/>
          <w:shd w:val="clear" w:color="auto" w:fill="FEFEFE"/>
        </w:rPr>
        <w:t>мигрантите.</w:t>
      </w:r>
      <w:r w:rsidRPr="005D7455">
        <w:rPr>
          <w:rFonts w:ascii="Times New Roman" w:eastAsia="Times New Roman" w:hAnsi="Times New Roman"/>
          <w:sz w:val="24"/>
          <w:szCs w:val="24"/>
          <w:shd w:val="clear" w:color="auto" w:fill="FEFEFE"/>
        </w:rPr>
        <w:t xml:space="preserve"> В общината живеят между 2000 и 7000 руски граждани. Конкретни данни за точния брой н</w:t>
      </w:r>
      <w:r w:rsidR="000B673B" w:rsidRPr="005D7455">
        <w:rPr>
          <w:rFonts w:ascii="Times New Roman" w:eastAsia="Times New Roman" w:hAnsi="Times New Roman"/>
          <w:sz w:val="24"/>
          <w:szCs w:val="24"/>
          <w:shd w:val="clear" w:color="auto" w:fill="FEFEFE"/>
        </w:rPr>
        <w:t>а</w:t>
      </w:r>
      <w:r w:rsidRPr="005D7455">
        <w:rPr>
          <w:rFonts w:ascii="Times New Roman" w:eastAsia="Times New Roman" w:hAnsi="Times New Roman"/>
          <w:sz w:val="24"/>
          <w:szCs w:val="24"/>
          <w:shd w:val="clear" w:color="auto" w:fill="FEFEFE"/>
        </w:rPr>
        <w:t xml:space="preserve"> постоянно пребиваващите руски граждани липсват. Много хора идват като туристи, купуват втори имот за почивка в България, а след няколко години се пренасят за постоянно. Голяма част от руските мигранти са пенсионери, но има и много млади хора, ко</w:t>
      </w:r>
      <w:r w:rsidR="000B673B" w:rsidRPr="005D7455">
        <w:rPr>
          <w:rFonts w:ascii="Times New Roman" w:eastAsia="Times New Roman" w:hAnsi="Times New Roman"/>
          <w:sz w:val="24"/>
          <w:szCs w:val="24"/>
          <w:shd w:val="clear" w:color="auto" w:fill="FEFEFE"/>
        </w:rPr>
        <w:t>ито</w:t>
      </w:r>
      <w:r w:rsidRPr="005D7455">
        <w:rPr>
          <w:rFonts w:ascii="Times New Roman" w:eastAsia="Times New Roman" w:hAnsi="Times New Roman"/>
          <w:sz w:val="24"/>
          <w:szCs w:val="24"/>
          <w:shd w:val="clear" w:color="auto" w:fill="FEFEFE"/>
        </w:rPr>
        <w:t xml:space="preserve"> местят бизнеса си у нас.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lastRenderedPageBreak/>
        <w:t xml:space="preserve">Характерът на </w:t>
      </w:r>
      <w:r w:rsidRPr="005D7455">
        <w:rPr>
          <w:rFonts w:ascii="Times New Roman" w:eastAsia="Times New Roman" w:hAnsi="Times New Roman"/>
          <w:b/>
          <w:sz w:val="24"/>
          <w:szCs w:val="24"/>
          <w:shd w:val="clear" w:color="auto" w:fill="FEFEFE"/>
        </w:rPr>
        <w:t xml:space="preserve">икономиката </w:t>
      </w:r>
      <w:r w:rsidRPr="005D7455">
        <w:rPr>
          <w:rFonts w:ascii="Times New Roman" w:eastAsia="Times New Roman" w:hAnsi="Times New Roman"/>
          <w:sz w:val="24"/>
          <w:szCs w:val="24"/>
          <w:shd w:val="clear" w:color="auto" w:fill="FEFEFE"/>
        </w:rPr>
        <w:t>на община Поморие се определя в значителна степен от сезонността на дейностите в сектора на услугите. Това от своя страна дава отражение и върху динамиката в заетостта и безработицата в областта. Общият брой на заетите лица през 2011 г. в трудоспособна възраст в община Поморие е 9429 души, от които 5131 са мъже, а 4298 жени. Съответно най-голям е броят на заетите в градовете 7234 души. Най-много заети лица има в отрасловия сектор Търговия; ремонт на автомобили и мотоциклети - 1680 човека, следван от сектор Хотелиерство и ресторантьорство с 1434 души. В тази категория следва да се има предвид, че заетостта има сезонен характер, както е и в сектор Строителство, където броят на заетите лица е 1</w:t>
      </w:r>
      <w:r w:rsidR="00CF6E8F" w:rsidRPr="005D7455">
        <w:rPr>
          <w:rFonts w:ascii="Times New Roman" w:eastAsia="Times New Roman" w:hAnsi="Times New Roman"/>
          <w:sz w:val="24"/>
          <w:szCs w:val="24"/>
          <w:shd w:val="clear" w:color="auto" w:fill="FEFEFE"/>
        </w:rPr>
        <w:t xml:space="preserve">350. Броят на заетите лица </w:t>
      </w:r>
      <w:r w:rsidRPr="005D7455">
        <w:rPr>
          <w:rFonts w:ascii="Times New Roman" w:eastAsia="Times New Roman" w:hAnsi="Times New Roman"/>
          <w:sz w:val="24"/>
          <w:szCs w:val="24"/>
          <w:shd w:val="clear" w:color="auto" w:fill="FEFEFE"/>
        </w:rPr>
        <w:t xml:space="preserve">в двата сектора Преработваща промишленост и Селско, горски и рибно стопанство е съответно 860 и 600 души. Когато се направи разделение между обществен и частен сектор може да се подчертае, че средната годишна заплата в обществения сектор е по-висока от тази в частния сектор.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Общият брой на </w:t>
      </w:r>
      <w:r w:rsidRPr="005D7455">
        <w:rPr>
          <w:rFonts w:ascii="Times New Roman" w:eastAsia="Times New Roman" w:hAnsi="Times New Roman"/>
          <w:b/>
          <w:sz w:val="24"/>
          <w:szCs w:val="24"/>
          <w:shd w:val="clear" w:color="auto" w:fill="FEFEFE"/>
        </w:rPr>
        <w:t>безработните лица</w:t>
      </w:r>
      <w:r w:rsidRPr="005D7455">
        <w:rPr>
          <w:rFonts w:ascii="Times New Roman" w:eastAsia="Times New Roman" w:hAnsi="Times New Roman"/>
          <w:sz w:val="24"/>
          <w:szCs w:val="24"/>
          <w:shd w:val="clear" w:color="auto" w:fill="FEFEFE"/>
        </w:rPr>
        <w:t xml:space="preserve"> в община Поморие през 2014 г. се е увеличил значително</w:t>
      </w:r>
      <w:r w:rsidR="00CF6E8F" w:rsidRPr="005D7455">
        <w:rPr>
          <w:rFonts w:ascii="Times New Roman" w:eastAsia="Times New Roman" w:hAnsi="Times New Roman"/>
          <w:sz w:val="24"/>
          <w:szCs w:val="24"/>
          <w:shd w:val="clear" w:color="auto" w:fill="FEFEFE"/>
        </w:rPr>
        <w:t xml:space="preserve"> </w:t>
      </w:r>
      <w:r w:rsidRPr="005D7455">
        <w:rPr>
          <w:rFonts w:ascii="Times New Roman" w:eastAsia="Times New Roman" w:hAnsi="Times New Roman"/>
          <w:sz w:val="24"/>
          <w:szCs w:val="24"/>
          <w:shd w:val="clear" w:color="auto" w:fill="FEFEFE"/>
        </w:rPr>
        <w:t xml:space="preserve">-  1021 души, в сравнение с 2011 г., когато е бил 666 души.  През 2014 г. има двойно повече безработни жени – 668, отколкото мъже – 353 души. Най-голям е броят на безработните лица във възрастовата група над 55 години (17.0%), следвани от лицата на възраст 35-39 години (14.5%), на следващо място се нареждат хората от 25 до 29  години (13.6%), от 40 до 44 години (13.1%) и т.н. От гледна точка на степента на образованост най-малко безработни лица има сред завършилите висше образование – 8,7%, а най-голям процент формират хората със средно образование – 48.6%. 32,8% са безработните лица с основно образование или по-ниско.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b/>
          <w:sz w:val="24"/>
          <w:szCs w:val="24"/>
          <w:shd w:val="clear" w:color="auto" w:fill="FEFEFE"/>
        </w:rPr>
        <w:t>Равнището на безработица</w:t>
      </w:r>
      <w:r w:rsidRPr="005D7455">
        <w:rPr>
          <w:rFonts w:ascii="Times New Roman" w:eastAsia="Times New Roman" w:hAnsi="Times New Roman"/>
          <w:sz w:val="24"/>
          <w:szCs w:val="24"/>
          <w:shd w:val="clear" w:color="auto" w:fill="FEFEFE"/>
        </w:rPr>
        <w:t xml:space="preserve"> в община Поморие е по-ниско от средногодишното равнище на безработица в страната – 7,85%  при 11,1% за страната през 2014 г. В сравнение с 2010 г., през 2014 г. се е увеличил броят на безработните лица с продължителност на регистрация повече от 1 година – от 47 през 2010 г. на 62 през 2014 г. В община Поморие намалява търсенето на работна ръка поради ограниченото разкриване на нови работни места и недостатъчни инвестиции в заетос</w:t>
      </w:r>
      <w:r w:rsidR="00723771" w:rsidRPr="005D7455">
        <w:rPr>
          <w:rFonts w:ascii="Times New Roman" w:eastAsia="Times New Roman" w:hAnsi="Times New Roman"/>
          <w:sz w:val="24"/>
          <w:szCs w:val="24"/>
          <w:shd w:val="clear" w:color="auto" w:fill="FEFEFE"/>
        </w:rPr>
        <w:t>тта и предприемачеството. Нарас</w:t>
      </w:r>
      <w:r w:rsidRPr="005D7455">
        <w:rPr>
          <w:rFonts w:ascii="Times New Roman" w:eastAsia="Times New Roman" w:hAnsi="Times New Roman"/>
          <w:sz w:val="24"/>
          <w:szCs w:val="24"/>
          <w:shd w:val="clear" w:color="auto" w:fill="FEFEFE"/>
        </w:rPr>
        <w:t xml:space="preserve">нала е младежката безработица, т.е. броя на регистрираните безработни на възраст до 29 години, които са 109 души през 2010 г., а през 2014 са се увеличили на 194.  Безработицата сред младежите се увеличава, най-вече поради факта, че нивото на образованост на територията на община Поморие е високо, а за запълване на вакантните работни места се търсят най-вече хора </w:t>
      </w:r>
      <w:r w:rsidR="00CF6E8F" w:rsidRPr="005D7455">
        <w:rPr>
          <w:rFonts w:ascii="Times New Roman" w:eastAsia="Times New Roman" w:hAnsi="Times New Roman"/>
          <w:sz w:val="24"/>
          <w:szCs w:val="24"/>
          <w:shd w:val="clear" w:color="auto" w:fill="FEFEFE"/>
        </w:rPr>
        <w:t xml:space="preserve">с по-ниска </w:t>
      </w:r>
      <w:r w:rsidRPr="005D7455">
        <w:rPr>
          <w:rFonts w:ascii="Times New Roman" w:eastAsia="Times New Roman" w:hAnsi="Times New Roman"/>
          <w:sz w:val="24"/>
          <w:szCs w:val="24"/>
          <w:shd w:val="clear" w:color="auto" w:fill="FEFEFE"/>
        </w:rPr>
        <w:t>квалификация. Това е основна причина за емиграцията на активното работоспособно население и най-вече на тази възрастова група.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Специализирана медицинска помощ в община Поморие се предлага единствено в градовете Поморие и  Каблешково. Голям недостатък в здравеопазването в община Поморие е недостигът на лекари в първичната медицинска помощ, както и липсата на лечебно заведение тип «хоспис» и/или структури за долекуване и продължително лечение. Въпреки относително оптималния брой на лечебни заведения за специализирана медицинска помощ, общият брой на работещите специалисти в извънболничната и болничната медицинска помощ е недостатъчен, което рефлектира върху качеството на медицинските услуги.  В </w:t>
      </w:r>
      <w:r w:rsidRPr="005D7455">
        <w:rPr>
          <w:rFonts w:ascii="Times New Roman" w:eastAsia="Times New Roman" w:hAnsi="Times New Roman"/>
          <w:sz w:val="24"/>
          <w:szCs w:val="24"/>
          <w:shd w:val="clear" w:color="auto" w:fill="FEFEFE"/>
        </w:rPr>
        <w:lastRenderedPageBreak/>
        <w:t>търсене на по-атрактивно заплащане на труда се наблюдава изтичане на специалисти към областния център и извън страната. По-голямата част от лечебните заведения е съсредоточена в общинския център, което ограничава възможностите за достъп на пациентите и за оказване на качествена пьрвична и специализирана медицинска и дентална помощ, както и лекарствоснабдяването в малките и отдалечени населени места. Поради липса на достатъчен брой общопрактикуващи лекари и дентални лекари физическото обслужване на пациенти в селата е затруднено. Необходимо е прилагането на специализиран подход и грижи за лицата в неравностойно положение, на тези от уязвимите групи с цел осигуряване на равнопоставеност в достъпа до здравни услуги.</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На територията на общината са разкрити и функционират общо 7 </w:t>
      </w:r>
      <w:r w:rsidRPr="005D7455">
        <w:rPr>
          <w:rFonts w:ascii="Times New Roman" w:eastAsia="Times New Roman" w:hAnsi="Times New Roman"/>
          <w:b/>
          <w:sz w:val="24"/>
          <w:szCs w:val="24"/>
          <w:shd w:val="clear" w:color="auto" w:fill="FEFEFE"/>
        </w:rPr>
        <w:t>социални институции</w:t>
      </w:r>
      <w:r w:rsidRPr="005D7455">
        <w:rPr>
          <w:rFonts w:ascii="Times New Roman" w:eastAsia="Times New Roman" w:hAnsi="Times New Roman"/>
          <w:sz w:val="24"/>
          <w:szCs w:val="24"/>
          <w:shd w:val="clear" w:color="auto" w:fill="FEFEFE"/>
        </w:rPr>
        <w:t>:</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Дом за възрастни хора с физически увреждания в село Горица за мъже и жени над 18 години,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Защитено жилище в село Бата за лица с умствена изостаналост от 18 до 30 години,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Преходно жилище в село Бата за деца от 16 до 18г. и лица над 18г. до 25 г.,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Социален учебно-професионален център също в село Бата за лица от 16 до 35г.,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Център за настаняване от семеен тип за деца в село Бата за деца от 3 до 18г. ,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Център за обществена подкрепа в град Поморие за деца до 18 години в риск и техните семейства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„Център за настаняване от семеен тип“ в град Поморие“.</w:t>
      </w:r>
    </w:p>
    <w:p w:rsidR="00403ABB" w:rsidRPr="005D7455" w:rsidRDefault="00403ABB"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Социалната институция „Център за настаняване от семеен тип“ в град Поморие“ беше изградена</w:t>
      </w:r>
      <w:r w:rsidR="00CF6E8F" w:rsidRPr="005D7455">
        <w:rPr>
          <w:rFonts w:ascii="Times New Roman" w:eastAsia="Times New Roman" w:hAnsi="Times New Roman"/>
          <w:sz w:val="24"/>
          <w:szCs w:val="24"/>
          <w:shd w:val="clear" w:color="auto" w:fill="FEFEFE"/>
        </w:rPr>
        <w:t xml:space="preserve"> по проект „Изграждане на ЦНСТ в</w:t>
      </w:r>
      <w:r w:rsidRPr="005D7455">
        <w:rPr>
          <w:rFonts w:ascii="Times New Roman" w:eastAsia="Times New Roman" w:hAnsi="Times New Roman"/>
          <w:sz w:val="24"/>
          <w:szCs w:val="24"/>
          <w:shd w:val="clear" w:color="auto" w:fill="FEFEFE"/>
        </w:rPr>
        <w:t xml:space="preserve"> Община Поморие”, финансиран по Оперативна програма „Регионално развитие” 2007-2013 г., а в рамките на проект „Предоставяне на социална услуга „Център за настаняване от семеен тип“ в град Поморие“, финансиран по Оперативна програма „Развитие на човешките ресурси“ 2007-2013 г., беше създаден устойчив модел за деинституционализация на деца с увреждания, настанени в домове за медико-социални грижи и в специализираните на територията на страната институции за деца с умствена изостаналост и физически увреждания.</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В общината се налага тенденцията за  разширяване на  мрежата от услуги в семейна среда за възрастни и деца в риск чрез разкриване на Дневни центрове за деца и за възрастни. Изграждането на нови Защитени и Преходни жилища се </w:t>
      </w:r>
      <w:r w:rsidR="00CF6E8F" w:rsidRPr="005D7455">
        <w:rPr>
          <w:rFonts w:ascii="Times New Roman" w:eastAsia="Times New Roman" w:hAnsi="Times New Roman"/>
          <w:sz w:val="24"/>
          <w:szCs w:val="24"/>
          <w:shd w:val="clear" w:color="auto" w:fill="FEFEFE"/>
        </w:rPr>
        <w:t>базира</w:t>
      </w:r>
      <w:r w:rsidRPr="005D7455">
        <w:rPr>
          <w:rFonts w:ascii="Times New Roman" w:eastAsia="Times New Roman" w:hAnsi="Times New Roman"/>
          <w:sz w:val="24"/>
          <w:szCs w:val="24"/>
          <w:shd w:val="clear" w:color="auto" w:fill="FEFEFE"/>
        </w:rPr>
        <w:t xml:space="preserve"> на </w:t>
      </w:r>
      <w:r w:rsidR="00CF6E8F" w:rsidRPr="005D7455">
        <w:rPr>
          <w:rFonts w:ascii="Times New Roman" w:eastAsia="Times New Roman" w:hAnsi="Times New Roman"/>
          <w:sz w:val="24"/>
          <w:szCs w:val="24"/>
          <w:shd w:val="clear" w:color="auto" w:fill="FEFEFE"/>
        </w:rPr>
        <w:t>„</w:t>
      </w:r>
      <w:r w:rsidR="00CF6E8F" w:rsidRPr="005D7455">
        <w:rPr>
          <w:rFonts w:ascii="Times New Roman" w:hAnsi="Times New Roman"/>
          <w:sz w:val="24"/>
          <w:szCs w:val="24"/>
        </w:rPr>
        <w:t>Националната стратегия за дългосрочна грижа“</w:t>
      </w:r>
      <w:r w:rsidR="00CF6E8F" w:rsidRPr="005D7455">
        <w:rPr>
          <w:rFonts w:ascii="Times New Roman" w:eastAsia="Times New Roman" w:hAnsi="Times New Roman"/>
          <w:sz w:val="24"/>
          <w:szCs w:val="24"/>
          <w:shd w:val="clear" w:color="auto" w:fill="FEFEFE"/>
        </w:rPr>
        <w:t xml:space="preserve"> </w:t>
      </w:r>
      <w:r w:rsidRPr="005D7455">
        <w:rPr>
          <w:rFonts w:ascii="Times New Roman" w:eastAsia="Times New Roman" w:hAnsi="Times New Roman"/>
          <w:sz w:val="24"/>
          <w:szCs w:val="24"/>
          <w:shd w:val="clear" w:color="auto" w:fill="FEFEFE"/>
        </w:rPr>
        <w:t xml:space="preserve">както и </w:t>
      </w:r>
      <w:r w:rsidR="00CF6E8F" w:rsidRPr="005D7455">
        <w:rPr>
          <w:rFonts w:ascii="Times New Roman" w:eastAsia="Times New Roman" w:hAnsi="Times New Roman"/>
          <w:sz w:val="24"/>
          <w:szCs w:val="24"/>
          <w:shd w:val="clear" w:color="auto" w:fill="FEFEFE"/>
        </w:rPr>
        <w:t>на „</w:t>
      </w:r>
      <w:r w:rsidRPr="005D7455">
        <w:rPr>
          <w:rFonts w:ascii="Times New Roman" w:eastAsia="Times New Roman" w:hAnsi="Times New Roman"/>
          <w:sz w:val="24"/>
          <w:szCs w:val="24"/>
          <w:shd w:val="clear" w:color="auto" w:fill="FEFEFE"/>
        </w:rPr>
        <w:t>Визия</w:t>
      </w:r>
      <w:r w:rsidR="00CF6E8F" w:rsidRPr="005D7455">
        <w:rPr>
          <w:rFonts w:ascii="Times New Roman" w:eastAsia="Times New Roman" w:hAnsi="Times New Roman"/>
          <w:sz w:val="24"/>
          <w:szCs w:val="24"/>
          <w:shd w:val="clear" w:color="auto" w:fill="FEFEFE"/>
        </w:rPr>
        <w:t>та</w:t>
      </w:r>
      <w:r w:rsidRPr="005D7455">
        <w:rPr>
          <w:rFonts w:ascii="Times New Roman" w:eastAsia="Times New Roman" w:hAnsi="Times New Roman"/>
          <w:sz w:val="24"/>
          <w:szCs w:val="24"/>
          <w:shd w:val="clear" w:color="auto" w:fill="FEFEFE"/>
        </w:rPr>
        <w:t xml:space="preserve"> за деинституционализацията на децата в Република България”.</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Необходимо е разширяване на социалните услуги в общината  в областта на превенция за подкрепа на семействата с деца в риск, възрастни хора с увреждания, самотно живеещи стари хора, лица в неравностойно положение. Социалната политика на община Поморие следва да бъде насочена към развиването на модерна, ефективна система от социални услуги, които поставят в своя център ползвателя, отговарят на нуждите на общността, осигуряват равен достъп и непрекъснато подобряват своето качество.</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Следва да бъдат спазени принципите и ценностите при планирането и предоставянето на социални услуги, а именно:</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lastRenderedPageBreak/>
        <w:t>-</w:t>
      </w:r>
      <w:r w:rsidRPr="005D7455">
        <w:rPr>
          <w:rFonts w:ascii="Times New Roman" w:eastAsia="Times New Roman" w:hAnsi="Times New Roman"/>
          <w:sz w:val="24"/>
          <w:szCs w:val="24"/>
          <w:shd w:val="clear" w:color="auto" w:fill="FEFEFE"/>
        </w:rPr>
        <w:tab/>
        <w:t>Съответствие на социалните услуги с международните документи относно човешките права.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Обществена солидарност и толерантност към всички социални групи.</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Ефективност и ефикасност на социалните услуги и партньорствата.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Равен достъп до услуги за всички, живеещи на територията на Общината.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Приоритетно развитие на услугите в общността.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 xml:space="preserve">Предоставяне на възможност за участие на потребителите в процеса на планиране и потребление на услугите.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w:t>
      </w:r>
      <w:r w:rsidRPr="005D7455">
        <w:rPr>
          <w:rFonts w:ascii="Times New Roman" w:eastAsia="Times New Roman" w:hAnsi="Times New Roman"/>
          <w:sz w:val="24"/>
          <w:szCs w:val="24"/>
          <w:shd w:val="clear" w:color="auto" w:fill="FEFEFE"/>
        </w:rPr>
        <w:tab/>
        <w:t>Ефективност и прозрачност при усвояването на финансовите средства.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Степента на </w:t>
      </w:r>
      <w:r w:rsidRPr="005D7455">
        <w:rPr>
          <w:rFonts w:ascii="Times New Roman" w:eastAsia="Times New Roman" w:hAnsi="Times New Roman"/>
          <w:b/>
          <w:sz w:val="24"/>
          <w:szCs w:val="24"/>
          <w:shd w:val="clear" w:color="auto" w:fill="FEFEFE"/>
        </w:rPr>
        <w:t>образованост</w:t>
      </w:r>
      <w:r w:rsidRPr="005D7455">
        <w:rPr>
          <w:rFonts w:ascii="Times New Roman" w:eastAsia="Times New Roman" w:hAnsi="Times New Roman"/>
          <w:sz w:val="24"/>
          <w:szCs w:val="24"/>
          <w:shd w:val="clear" w:color="auto" w:fill="FEFEFE"/>
        </w:rPr>
        <w:t xml:space="preserve"> на населението на община Поморие се увеличава през последните години. Наблюдава се ясно изразената тенденция на увеличаване на броя и дела на населението с висше и средно образование, при същевременно намаляване на броя на лицата с основно и по-ниско образование. Действащите на територията на община Поморие детски градини и училища удовлетворяват потребностите й с оглед на броя на децата и учениците. Необходими са инвестиции за подобряване  на сградния фонд и материалната база на образователните институции. Липсват статистически данни за отпадналите от образователната система деца на територията на общината, но такива безспорно има, главно в селските райони и основно от етническите малцинства.</w:t>
      </w:r>
      <w:r w:rsidR="00705460" w:rsidRPr="005D7455">
        <w:rPr>
          <w:rFonts w:ascii="Times New Roman" w:eastAsia="Times New Roman" w:hAnsi="Times New Roman"/>
          <w:sz w:val="24"/>
          <w:szCs w:val="24"/>
          <w:shd w:val="clear" w:color="auto" w:fill="FEFEFE"/>
        </w:rPr>
        <w:t xml:space="preserve"> </w:t>
      </w:r>
      <w:r w:rsidRPr="005D7455">
        <w:rPr>
          <w:rFonts w:ascii="Times New Roman" w:eastAsia="Times New Roman" w:hAnsi="Times New Roman"/>
          <w:sz w:val="24"/>
          <w:szCs w:val="24"/>
          <w:shd w:val="clear" w:color="auto" w:fill="FEFEFE"/>
        </w:rPr>
        <w:t>Необходимо е привличането на млади хора с педагогическо образование и насочване на усилия към повишаване на мотивацията им за практикуване на учителската професия, както и насърчаване към въвеждане на  съвременни методи на преподаване в образователния процес. Община Поморие следва да продължава усилията си за интегриране на децата със специални образователни потребности (СОП) и на децата от малцинствените групи.</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Богатото </w:t>
      </w:r>
      <w:r w:rsidRPr="005D7455">
        <w:rPr>
          <w:rFonts w:ascii="Times New Roman" w:eastAsia="Times New Roman" w:hAnsi="Times New Roman"/>
          <w:b/>
          <w:sz w:val="24"/>
          <w:szCs w:val="24"/>
          <w:shd w:val="clear" w:color="auto" w:fill="FEFEFE"/>
        </w:rPr>
        <w:t>културно-историческото наследство</w:t>
      </w:r>
      <w:r w:rsidRPr="005D7455">
        <w:rPr>
          <w:rFonts w:ascii="Times New Roman" w:eastAsia="Times New Roman" w:hAnsi="Times New Roman"/>
          <w:sz w:val="24"/>
          <w:szCs w:val="24"/>
          <w:shd w:val="clear" w:color="auto" w:fill="FEFEFE"/>
        </w:rPr>
        <w:t xml:space="preserve"> на територията на община Поморие създава множество предпоставки за диверсификация на източниците за устойчиво местно развитие, предвид обстоятелството, че вътрешните зони на общината дават много възможности за алтернативен туризъм (културен, еко, спа, селски), който да привлече туристи, да разнообрази икономическата база и да създаде нова заетост. Необходима предпоставка за развитие на културата е опазването, съхранението и популяризацията на културно-историческото наследство, както и осигуряване на приемственост между поколенията.  Голям </w:t>
      </w:r>
      <w:r w:rsidR="00705460" w:rsidRPr="005D7455">
        <w:rPr>
          <w:rFonts w:ascii="Times New Roman" w:eastAsia="Times New Roman" w:hAnsi="Times New Roman"/>
          <w:sz w:val="24"/>
          <w:szCs w:val="24"/>
          <w:shd w:val="clear" w:color="auto" w:fill="FEFEFE"/>
        </w:rPr>
        <w:t>минус</w:t>
      </w:r>
      <w:r w:rsidRPr="005D7455">
        <w:rPr>
          <w:rFonts w:ascii="Times New Roman" w:eastAsia="Times New Roman" w:hAnsi="Times New Roman"/>
          <w:sz w:val="24"/>
          <w:szCs w:val="24"/>
          <w:shd w:val="clear" w:color="auto" w:fill="FEFEFE"/>
        </w:rPr>
        <w:t xml:space="preserve"> е недостатъчната финансова обезпеченост за развитието на културата и съхранение, поддръжка и ремонт, реставрация и консервация на недвижимите и движимите културни ценности. Необходимо е разработване и изпълнение на съвместни проекти между сродни културни организации, разширяване на международните културни контакти и по-интензивно популяризиране на културно-историческото наследст</w:t>
      </w:r>
      <w:r w:rsidR="00E23EE3" w:rsidRPr="005D7455">
        <w:rPr>
          <w:rFonts w:ascii="Times New Roman" w:eastAsia="Times New Roman" w:hAnsi="Times New Roman"/>
          <w:sz w:val="24"/>
          <w:szCs w:val="24"/>
          <w:shd w:val="clear" w:color="auto" w:fill="FEFEFE"/>
        </w:rPr>
        <w:t>во и на културните мероприятия.</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b/>
          <w:sz w:val="24"/>
          <w:szCs w:val="24"/>
          <w:shd w:val="clear" w:color="auto" w:fill="FEFEFE"/>
        </w:rPr>
        <w:t xml:space="preserve">Спортът </w:t>
      </w:r>
      <w:r w:rsidRPr="005D7455">
        <w:rPr>
          <w:rFonts w:ascii="Times New Roman" w:eastAsia="Times New Roman" w:hAnsi="Times New Roman"/>
          <w:sz w:val="24"/>
          <w:szCs w:val="24"/>
          <w:shd w:val="clear" w:color="auto" w:fill="FEFEFE"/>
        </w:rPr>
        <w:t xml:space="preserve">в Община Поморие е с дългогодишни традиции, високи постижения и международно признание. Най-успешно се развиват спортните танци, ветроходството и футболът. За подобряване и поддържане състоянието на спорта в общината е необходимо модернизиране на наличната спортна база и изграждане на нови спортни съоръжения, </w:t>
      </w:r>
      <w:r w:rsidRPr="005D7455">
        <w:rPr>
          <w:rFonts w:ascii="Times New Roman" w:eastAsia="Times New Roman" w:hAnsi="Times New Roman"/>
          <w:sz w:val="24"/>
          <w:szCs w:val="24"/>
          <w:shd w:val="clear" w:color="auto" w:fill="FEFEFE"/>
        </w:rPr>
        <w:lastRenderedPageBreak/>
        <w:t>изграждане на спортни обекти, съоръжения и спортни площадки и подобряване на условията за развитие на спорта за хората с увреждания в неравностойно положение, развитие на интеграционните схеми чрез спортни мероприятия.</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С оглед на специфичните териториални и климатични дадености на община Поморие при разпределението на </w:t>
      </w:r>
      <w:r w:rsidRPr="005D7455">
        <w:rPr>
          <w:rFonts w:ascii="Times New Roman" w:eastAsia="Times New Roman" w:hAnsi="Times New Roman"/>
          <w:b/>
          <w:sz w:val="24"/>
          <w:szCs w:val="24"/>
          <w:shd w:val="clear" w:color="auto" w:fill="FEFEFE"/>
        </w:rPr>
        <w:t>икономическите отраслови сектори</w:t>
      </w:r>
      <w:r w:rsidRPr="005D7455">
        <w:rPr>
          <w:rFonts w:ascii="Times New Roman" w:eastAsia="Times New Roman" w:hAnsi="Times New Roman"/>
          <w:sz w:val="24"/>
          <w:szCs w:val="24"/>
          <w:shd w:val="clear" w:color="auto" w:fill="FEFEFE"/>
        </w:rPr>
        <w:t xml:space="preserve"> водещо място заема сектора на услугите. Най-голям е броят на регистрираните стопански субекти в сектор Търговия; Ремонт на автомобили и мотоциклети - 661 - 36,9%. На второ място се нарежда сектор Хотелиерство и ресторантьорство с 13% - 233 предприятия, на трето място - Операции с недвижими имоти - 9,4 % -169 фирми. Следващ в статистиката е сектор: Селско, горско и рибно стопанство с 152 регистрирани предприятия, който през последните години благодарение на финансирането от държавния бюджет и от страна на европейските програми бележи значително развитие. За сравнение през 2011 са били регистрирани едва  63 фирми.  Въпреки регистрираното увеличение през последните години, броят  на фирмите от преработващата промишленост е малък в сравнение с други сектори - общо 87.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Последно измерените данни от ТСБ-Бургас за придобитите </w:t>
      </w:r>
      <w:r w:rsidRPr="005D7455">
        <w:rPr>
          <w:rFonts w:ascii="Times New Roman" w:eastAsia="Times New Roman" w:hAnsi="Times New Roman"/>
          <w:b/>
          <w:sz w:val="24"/>
          <w:szCs w:val="24"/>
          <w:shd w:val="clear" w:color="auto" w:fill="FEFEFE"/>
        </w:rPr>
        <w:t>дълготрайни материални активи</w:t>
      </w:r>
      <w:r w:rsidRPr="005D7455">
        <w:rPr>
          <w:rFonts w:ascii="Times New Roman" w:eastAsia="Times New Roman" w:hAnsi="Times New Roman"/>
          <w:sz w:val="24"/>
          <w:szCs w:val="24"/>
          <w:shd w:val="clear" w:color="auto" w:fill="FEFEFE"/>
        </w:rPr>
        <w:t xml:space="preserve"> от фирмите на територията на община Поморие датират от 2010 г. Данните показват, че от 2006 година до 2010 г. придобитите дълготрайни материални активи са намалели, като са се редуцирали разходите за тяхното придобиване. Машините и оборудването на голяма част от фирмите са морално остарели и амортизирани. Новозакупени дълготрайни материални активи има главно в промишлеността и по специално в производствените фирми и в частност при винопроизводителите, а също така и във фирмите в сферата на туризма и услугите.</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През последните години се наблюдава ръст </w:t>
      </w:r>
      <w:r w:rsidRPr="005D7455">
        <w:rPr>
          <w:rFonts w:ascii="Times New Roman" w:eastAsia="Times New Roman" w:hAnsi="Times New Roman"/>
          <w:b/>
          <w:sz w:val="24"/>
          <w:szCs w:val="24"/>
          <w:shd w:val="clear" w:color="auto" w:fill="FEFEFE"/>
        </w:rPr>
        <w:t>на чуждестранните преки инвестиции</w:t>
      </w:r>
      <w:r w:rsidRPr="005D7455">
        <w:rPr>
          <w:rFonts w:ascii="Times New Roman" w:eastAsia="Times New Roman" w:hAnsi="Times New Roman"/>
          <w:sz w:val="24"/>
          <w:szCs w:val="24"/>
          <w:shd w:val="clear" w:color="auto" w:fill="FEFEFE"/>
        </w:rPr>
        <w:t xml:space="preserve"> от нефинансовия сектор на община Поморие. През 2008 г. размерът им е бил 20100,5 хил. евро, през следващите години те не се покачват значително. През 2013 г. се отбелязва увеличение до 25032,9 хил. евро, а през 2014 г. чуждестранните преки инвестиции се равняват на 27053,8 хил. евро. Като цяло обаче размерът на чуждестранните преки инвестиции е незадоволителен.</w:t>
      </w:r>
    </w:p>
    <w:p w:rsidR="00403ABB"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С оглед на специфичните териториални и климатични дадености на община Поморие при разпределението на икономическите отраслови сектори водещо място заема </w:t>
      </w:r>
      <w:r w:rsidRPr="005D7455">
        <w:rPr>
          <w:rFonts w:ascii="Times New Roman" w:eastAsia="Times New Roman" w:hAnsi="Times New Roman"/>
          <w:b/>
          <w:sz w:val="24"/>
          <w:szCs w:val="24"/>
          <w:shd w:val="clear" w:color="auto" w:fill="FEFEFE"/>
        </w:rPr>
        <w:t>сектора на услугите</w:t>
      </w:r>
      <w:r w:rsidRPr="005D7455">
        <w:rPr>
          <w:rFonts w:ascii="Times New Roman" w:eastAsia="Times New Roman" w:hAnsi="Times New Roman"/>
          <w:sz w:val="24"/>
          <w:szCs w:val="24"/>
          <w:shd w:val="clear" w:color="auto" w:fill="FEFEFE"/>
        </w:rPr>
        <w:t xml:space="preserve">. В община Поморие развитието на туризма дава отражение и на други сектори, сред които особено на хотелиерството, </w:t>
      </w:r>
      <w:r w:rsidR="0050184E" w:rsidRPr="005D7455">
        <w:rPr>
          <w:rFonts w:ascii="Times New Roman" w:eastAsia="Times New Roman" w:hAnsi="Times New Roman"/>
          <w:sz w:val="24"/>
          <w:szCs w:val="24"/>
          <w:shd w:val="clear" w:color="auto" w:fill="FEFEFE"/>
        </w:rPr>
        <w:t>ресторантьорството</w:t>
      </w:r>
      <w:r w:rsidRPr="005D7455">
        <w:rPr>
          <w:rFonts w:ascii="Times New Roman" w:eastAsia="Times New Roman" w:hAnsi="Times New Roman"/>
          <w:sz w:val="24"/>
          <w:szCs w:val="24"/>
          <w:shd w:val="clear" w:color="auto" w:fill="FEFEFE"/>
        </w:rPr>
        <w:t xml:space="preserve"> и търговията, което е обусловено от географското разположение на територията, близостта до Черно море и традиционния интерес на българските и чуждестранните туристи към този край. Туризмът и свързаните с него услуги – хотелиерство, ресторантьорство, операции с недвижими имоти, търговия, транспорт, строителство дават 66,3 % от приходи по отраслови сектори в община Поморие. Водещ отраслов сектор в община Поморие по произведена продукция е “Строителство” - в размер на 66 838 хил. лв.,  а приходите от дейността са 100 719 хил. лв.  В сравнение с 2008г. (178 222 хил. лв.) обаче произведената продукция в този отрасъл през 2014 г. бележи намаление над 2 пъти (69 874 хил.лв.)</w:t>
      </w:r>
      <w:r w:rsidR="00403ABB" w:rsidRPr="005D7455">
        <w:rPr>
          <w:rFonts w:ascii="Times New Roman" w:eastAsia="Times New Roman" w:hAnsi="Times New Roman"/>
          <w:sz w:val="24"/>
          <w:szCs w:val="24"/>
          <w:shd w:val="clear" w:color="auto" w:fill="FEFEFE"/>
        </w:rPr>
        <w:t>.</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lastRenderedPageBreak/>
        <w:t xml:space="preserve">Второто място по значимост в общинската икономика се заема от отраслов сектор </w:t>
      </w:r>
      <w:r w:rsidRPr="005D7455">
        <w:rPr>
          <w:rFonts w:ascii="Times New Roman" w:eastAsia="Times New Roman" w:hAnsi="Times New Roman"/>
          <w:b/>
          <w:sz w:val="24"/>
          <w:szCs w:val="24"/>
          <w:shd w:val="clear" w:color="auto" w:fill="FEFEFE"/>
        </w:rPr>
        <w:t>“Преработваща промишленост</w:t>
      </w:r>
      <w:r w:rsidRPr="005D7455">
        <w:rPr>
          <w:rFonts w:ascii="Times New Roman" w:eastAsia="Times New Roman" w:hAnsi="Times New Roman"/>
          <w:sz w:val="24"/>
          <w:szCs w:val="24"/>
          <w:shd w:val="clear" w:color="auto" w:fill="FEFEFE"/>
        </w:rPr>
        <w:t>”, където през 2014 г. е произведена продукция на стойност 44 827 хил. лв., а нетните приходи от продажби са 48 589 хил. лв. В сравнение с 2008 г. (45 507 хил.лв.) размерът на общата продукция се е понижил. От подотраслите на преработващата промишленост водещо значение за икономиката на общината има хранително – вкусовата промишленост.  Поморийският регион от дълбока древност е известен с най-благоприятните климатични и почвени условия в Черноморския басейн за производство на вина.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Благоприятните климатични условия в общината допринасят за развитие и </w:t>
      </w:r>
      <w:r w:rsidRPr="005D7455">
        <w:rPr>
          <w:rFonts w:ascii="Times New Roman" w:eastAsia="Times New Roman" w:hAnsi="Times New Roman"/>
          <w:b/>
          <w:sz w:val="24"/>
          <w:szCs w:val="24"/>
          <w:shd w:val="clear" w:color="auto" w:fill="FEFEFE"/>
        </w:rPr>
        <w:t xml:space="preserve">на селското </w:t>
      </w:r>
      <w:r w:rsidR="0050184E" w:rsidRPr="005D7455">
        <w:rPr>
          <w:rFonts w:ascii="Times New Roman" w:eastAsia="Times New Roman" w:hAnsi="Times New Roman"/>
          <w:b/>
          <w:sz w:val="24"/>
          <w:szCs w:val="24"/>
          <w:shd w:val="clear" w:color="auto" w:fill="FEFEFE"/>
        </w:rPr>
        <w:t>стопанство</w:t>
      </w:r>
      <w:r w:rsidRPr="005D7455">
        <w:rPr>
          <w:rFonts w:ascii="Times New Roman" w:eastAsia="Times New Roman" w:hAnsi="Times New Roman"/>
          <w:sz w:val="24"/>
          <w:szCs w:val="24"/>
          <w:shd w:val="clear" w:color="auto" w:fill="FEFEFE"/>
        </w:rPr>
        <w:t xml:space="preserve">. Според размера на заеманите площи, зърнопроизводството е доминиращо в общината. На второ място по значение са трайните насаждения - предимно лозовите насаждения, при които доминират винените сортове. Земеделските територии заемат 273 418 дка или се равняват на  66,2% от общата площ на общината. Животновъдството е традиционен отрасъл за общината. Неговото развитие е застъпено най-вече в малките населени места, където представлява основен поминък за населението.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Към 31.12.2012 г. броя на регистрираните </w:t>
      </w:r>
      <w:r w:rsidRPr="005D7455">
        <w:rPr>
          <w:rFonts w:ascii="Times New Roman" w:eastAsia="Times New Roman" w:hAnsi="Times New Roman"/>
          <w:b/>
          <w:sz w:val="24"/>
          <w:szCs w:val="24"/>
          <w:shd w:val="clear" w:color="auto" w:fill="FEFEFE"/>
        </w:rPr>
        <w:t>земеделски производители</w:t>
      </w:r>
      <w:r w:rsidRPr="005D7455">
        <w:rPr>
          <w:rFonts w:ascii="Times New Roman" w:eastAsia="Times New Roman" w:hAnsi="Times New Roman"/>
          <w:sz w:val="24"/>
          <w:szCs w:val="24"/>
          <w:shd w:val="clear" w:color="auto" w:fill="FEFEFE"/>
        </w:rPr>
        <w:t xml:space="preserve"> е 536. С течение на времето броят им се е увеличил.  През 2015 г. общия брой на земеделските производители е 1024, от които 746 регистрирани със седалище на територията на община Поморие и местоизвършване на дейността също на територията на община Поморие. </w:t>
      </w:r>
    </w:p>
    <w:p w:rsidR="00403ABB"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Анализът на процесите в развитието на икономиката на община Поморие показва, че като цяло те следват общите тенденции в макроикономиката на Черноморската област. Икономическият облик на община Поморие се формира най-вече от третичния сектор на услугите, което е основна пречка за по- успешното развитие на икономиката дейност в района. </w:t>
      </w:r>
      <w:r w:rsidR="00403ABB" w:rsidRPr="005D7455">
        <w:rPr>
          <w:rFonts w:ascii="Times New Roman" w:eastAsia="Times New Roman" w:hAnsi="Times New Roman"/>
          <w:sz w:val="24"/>
          <w:szCs w:val="24"/>
          <w:shd w:val="clear" w:color="auto" w:fill="FEFEFE"/>
        </w:rPr>
        <w:t xml:space="preserve">Други фактори, оказващи негативно влияние върху икономическите процеси в общината са последиците от икономическата криза в глобален и национален мащаб, </w:t>
      </w:r>
      <w:r w:rsidR="00705460" w:rsidRPr="005D7455">
        <w:rPr>
          <w:rFonts w:ascii="Times New Roman" w:eastAsia="Times New Roman" w:hAnsi="Times New Roman"/>
          <w:sz w:val="24"/>
          <w:szCs w:val="24"/>
          <w:shd w:val="clear" w:color="auto" w:fill="FEFEFE"/>
        </w:rPr>
        <w:t>довели</w:t>
      </w:r>
      <w:r w:rsidR="00403ABB" w:rsidRPr="005D7455">
        <w:rPr>
          <w:rFonts w:ascii="Times New Roman" w:eastAsia="Times New Roman" w:hAnsi="Times New Roman"/>
          <w:sz w:val="24"/>
          <w:szCs w:val="24"/>
          <w:shd w:val="clear" w:color="auto" w:fill="FEFEFE"/>
        </w:rPr>
        <w:t xml:space="preserve"> до намаляване на притока на свежи инвестиции, до свиване на търсенето на стоки и услуги и до намаляване най-вече на туристическия поток, както от чужбина, така и от България. Сектор Строителство все още запазва водеща позиция по показатели произведена продукция и приходи от дейността в икономиката на община Поморие, но статистическите данни показват, че този сектор бележи стагнация в развитието си. Като се има предвид бума в развитието на сектор Строителство до началото на финансовата криза и неговия голям принос за създаване заетост, неговото развитие в негативен план през следващите години повлиява до голяма степен на икономическия профил на общината.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През последните години индустрията в общината губи икономическите си позиции, като се развиват предимно пазарно ориентирани производства, а нехарактерните се закриват или значително намаляват дейността си.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Сектор Преработваща промишленост е втори по значимост в общинската икономика, но има нужда от по-голямо раз</w:t>
      </w:r>
      <w:r w:rsidR="00EB5E25" w:rsidRPr="005D7455">
        <w:rPr>
          <w:rFonts w:ascii="Times New Roman" w:eastAsia="Times New Roman" w:hAnsi="Times New Roman"/>
          <w:sz w:val="24"/>
          <w:szCs w:val="24"/>
          <w:shd w:val="clear" w:color="auto" w:fill="FEFEFE"/>
        </w:rPr>
        <w:t>витие и повишаване на конкурент</w:t>
      </w:r>
      <w:r w:rsidRPr="005D7455">
        <w:rPr>
          <w:rFonts w:ascii="Times New Roman" w:eastAsia="Times New Roman" w:hAnsi="Times New Roman"/>
          <w:sz w:val="24"/>
          <w:szCs w:val="24"/>
          <w:shd w:val="clear" w:color="auto" w:fill="FEFEFE"/>
        </w:rPr>
        <w:t xml:space="preserve">оспособността чрез  увеличаване на размера на инвестициите и диверсифициране на икономическите дейности.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lastRenderedPageBreak/>
        <w:t xml:space="preserve">Традиционният за общината сектор Селско, горско и рибно стопанство  бележи развитие през последните години, но получаваното държавно финансиране не представлява достатъчен стимул за местното население за развитие на земеделска дейност.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Въпреки благоприятната тенденция този сектор е все още далеч от потенциала си за генериране на брутна добавена стойност и допринася с</w:t>
      </w:r>
      <w:r w:rsidR="00EB5E25" w:rsidRPr="005D7455">
        <w:rPr>
          <w:rFonts w:ascii="Times New Roman" w:eastAsia="Times New Roman" w:hAnsi="Times New Roman"/>
          <w:sz w:val="24"/>
          <w:szCs w:val="24"/>
          <w:shd w:val="clear" w:color="auto" w:fill="FEFEFE"/>
        </w:rPr>
        <w:t>лабо за повишаване на конкурент</w:t>
      </w:r>
      <w:r w:rsidRPr="005D7455">
        <w:rPr>
          <w:rFonts w:ascii="Times New Roman" w:eastAsia="Times New Roman" w:hAnsi="Times New Roman"/>
          <w:sz w:val="24"/>
          <w:szCs w:val="24"/>
          <w:shd w:val="clear" w:color="auto" w:fill="FEFEFE"/>
        </w:rPr>
        <w:t>оспособността на общинската икономика. Сериозна пречка за ефективното развитие на селското стопанство е силно раздробената и разпокъсана земеделска земя. Друг проблем представляват ограничените инвестиционни възможности на създадените земеделски кооперации и сдружения на частни земеделски стопани. Машинният парк е амортизиран и недостатъчен. Напоителните системи, които имат изключително важно значение за земеделието, са също в недобро състояние. Този сектор има голямо икономическо значение, тъй като създава суровини за много други отрасли и е основа за ресурсно осигуряване. Освен това има потенциала за осигуряване на поминък и заетост на значителна част от местното население. Чрез добавянето на стойност в селските райони могат да се създадат целогодишни работни места и да се прекрати тяхното обезлюдяване.</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Идентифицира се нуждата от по-активно използване на възможностите за кандидатстване по  програми на ЕС.</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Малките и средни предприятия  в общината разчитат главно на националните и местните пазари за реализиране на продукцията си, като голяма част от тях реализират целият си оборот в рамките на общината, в която са регистрирани. Достъп до международните пазари за момента имат големите производители, напр. винопроизводителите, които са определено експортно ориентирани и бележат ръст в износа на готовата си продукция.</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Въвеждането на нови технологии и инвестирането в нова техника са фактори, които играят съществена роля за повишаване на кон</w:t>
      </w:r>
      <w:r w:rsidR="00EB5E25" w:rsidRPr="005D7455">
        <w:rPr>
          <w:rFonts w:ascii="Times New Roman" w:eastAsia="Times New Roman" w:hAnsi="Times New Roman"/>
          <w:sz w:val="24"/>
          <w:szCs w:val="24"/>
          <w:shd w:val="clear" w:color="auto" w:fill="FEFEFE"/>
        </w:rPr>
        <w:t>курент</w:t>
      </w:r>
      <w:r w:rsidRPr="005D7455">
        <w:rPr>
          <w:rFonts w:ascii="Times New Roman" w:eastAsia="Times New Roman" w:hAnsi="Times New Roman"/>
          <w:sz w:val="24"/>
          <w:szCs w:val="24"/>
          <w:shd w:val="clear" w:color="auto" w:fill="FEFEFE"/>
        </w:rPr>
        <w:t>оспособността на фирмите на свободния пазар. В община Поморие за съжаление само малка част от фирмите имат възможност за въвеждане на нови технологии и инвестиции в материални активи. Основната пречка за модернизацията на предприятията е липсата на достатъчно финансови ресурси. Размерът на чуждестранните преки инвестиции на територията на общината е незадоволителен.</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Въпреки негативната тенденция община Поморие има потенциал за развитие и силно изявени възможности за привличане на инвестиции, главно заради благоприятното си местоположение, плодородна почва и климат.</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Изборът на приоритетни икономически сектори в страната и на територията на община Поморие е силно базиран на два основни компонента – наличие на растящо търсене за продуктите на дадения сектор и възможността за задоволяване на това търсене предоставяйки конкурентоспособни стоки от гледна точка на цена (разходи на единица продукция) или качество (добавена стойност). Земеделието и хранително-вкусовата промишленост отговарят в значителна степен и на двете условия.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Българските експортно-ориентирани предприятия имат потенциала за предлагане на конкурентноспособни стоки от гледна точка на цена и качество, при наличието на модерни технологии, квалифицирана работна ръка и умения с помощта на маркетингови похвати да </w:t>
      </w:r>
      <w:r w:rsidRPr="005D7455">
        <w:rPr>
          <w:rFonts w:ascii="Times New Roman" w:eastAsia="Times New Roman" w:hAnsi="Times New Roman"/>
          <w:sz w:val="24"/>
          <w:szCs w:val="24"/>
          <w:shd w:val="clear" w:color="auto" w:fill="FEFEFE"/>
        </w:rPr>
        <w:lastRenderedPageBreak/>
        <w:t>отличат продуктите си от тези на техните чуждестранни конкуренти. Добавената стойност на хранително-вкусовата промишленост се състои именно в маркетинга на произведените хранителни продукти. Това е основна предпоставка за успешното им пласиране на световните пазари. Развитието на този отрасъл има голям потенциал за създаване на заетост сред относително по-нискоквалифицираните кадри на пазара на труда.</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 xml:space="preserve">От гледна точка на предлагането Земеделието и хранително-вкусовата промишленост имат значителен потенциал за развитие. Към 2012 г. селското и горско стопанство заемат 5.5% от БВП в България, а хранително-вкусовата промишленост – около 1.7%, като делът им в брутната добавена стойност е съизмерим. </w:t>
      </w:r>
    </w:p>
    <w:p w:rsidR="006E051E" w:rsidRPr="005D7455" w:rsidRDefault="006E051E" w:rsidP="00CE6672">
      <w:pPr>
        <w:spacing w:after="0"/>
        <w:jc w:val="both"/>
        <w:rPr>
          <w:rFonts w:ascii="Times New Roman" w:eastAsia="Times New Roman" w:hAnsi="Times New Roman"/>
          <w:sz w:val="24"/>
          <w:szCs w:val="24"/>
          <w:shd w:val="clear" w:color="auto" w:fill="FEFEFE"/>
        </w:rPr>
      </w:pPr>
      <w:r w:rsidRPr="005D7455">
        <w:rPr>
          <w:rFonts w:ascii="Times New Roman" w:eastAsia="Times New Roman" w:hAnsi="Times New Roman"/>
          <w:sz w:val="24"/>
          <w:szCs w:val="24"/>
          <w:shd w:val="clear" w:color="auto" w:fill="FEFEFE"/>
        </w:rPr>
        <w:t>Поради природните дадености и стратегическото местоположение на общината секторите Селско, горско и рибно стопанство и Преработваща промишленост могат много успешно да бъдат доразвивани при наличието на най-важната предпоставка за това, а именно достатъчно възможности за финансиране. В този случай пре</w:t>
      </w:r>
      <w:r w:rsidR="009102EC" w:rsidRPr="005D7455">
        <w:rPr>
          <w:rFonts w:ascii="Times New Roman" w:eastAsia="Times New Roman" w:hAnsi="Times New Roman"/>
          <w:sz w:val="24"/>
          <w:szCs w:val="24"/>
          <w:shd w:val="clear" w:color="auto" w:fill="FEFEFE"/>
        </w:rPr>
        <w:t>дприемачите, развиващи дейност в</w:t>
      </w:r>
      <w:r w:rsidRPr="005D7455">
        <w:rPr>
          <w:rFonts w:ascii="Times New Roman" w:eastAsia="Times New Roman" w:hAnsi="Times New Roman"/>
          <w:sz w:val="24"/>
          <w:szCs w:val="24"/>
          <w:shd w:val="clear" w:color="auto" w:fill="FEFEFE"/>
        </w:rPr>
        <w:t xml:space="preserve"> тези два сектора биха имали повече шансове за инвестиции в модерна техника и ноу-хау, които биха ги направили много по-конкурентноспособни на българския и световните пазари. Все повече се </w:t>
      </w:r>
      <w:r w:rsidR="005224C2" w:rsidRPr="005D7455">
        <w:rPr>
          <w:rFonts w:ascii="Times New Roman" w:eastAsia="Times New Roman" w:hAnsi="Times New Roman"/>
          <w:sz w:val="24"/>
          <w:szCs w:val="24"/>
          <w:shd w:val="clear" w:color="auto" w:fill="FEFEFE"/>
        </w:rPr>
        <w:t>и</w:t>
      </w:r>
      <w:r w:rsidRPr="005D7455">
        <w:rPr>
          <w:rFonts w:ascii="Times New Roman" w:eastAsia="Times New Roman" w:hAnsi="Times New Roman"/>
          <w:sz w:val="24"/>
          <w:szCs w:val="24"/>
          <w:shd w:val="clear" w:color="auto" w:fill="FEFEFE"/>
        </w:rPr>
        <w:t>дентифицира нуждата от по-активно използване на възможностите за кандидатстване по Оперативните програми.</w:t>
      </w:r>
    </w:p>
    <w:p w:rsidR="00CE6672" w:rsidRPr="005D7455" w:rsidRDefault="00CE6672" w:rsidP="00CE6672">
      <w:pPr>
        <w:spacing w:after="0"/>
        <w:jc w:val="both"/>
        <w:rPr>
          <w:rFonts w:ascii="Times New Roman" w:eastAsia="Times New Roman" w:hAnsi="Times New Roman"/>
          <w:sz w:val="24"/>
          <w:szCs w:val="24"/>
          <w:shd w:val="clear" w:color="auto" w:fill="FEFEFE"/>
        </w:rPr>
      </w:pPr>
    </w:p>
    <w:p w:rsidR="00EE2F78" w:rsidRPr="00B35907" w:rsidRDefault="00483FDF" w:rsidP="00CE6672">
      <w:pPr>
        <w:pStyle w:val="Heading2"/>
        <w:numPr>
          <w:ilvl w:val="1"/>
          <w:numId w:val="2"/>
        </w:numPr>
        <w:tabs>
          <w:tab w:val="left" w:pos="426"/>
        </w:tabs>
        <w:spacing w:before="0" w:after="0" w:line="276" w:lineRule="auto"/>
        <w:ind w:left="426"/>
        <w:rPr>
          <w:rFonts w:ascii="Times New Roman" w:hAnsi="Times New Roman"/>
          <w:i w:val="0"/>
          <w:sz w:val="24"/>
          <w:szCs w:val="24"/>
          <w:lang w:val="bg-BG"/>
        </w:rPr>
      </w:pPr>
      <w:r w:rsidRPr="005D7455">
        <w:rPr>
          <w:rFonts w:ascii="Times New Roman" w:hAnsi="Times New Roman"/>
          <w:i w:val="0"/>
          <w:sz w:val="24"/>
          <w:szCs w:val="24"/>
          <w:lang w:val="bg-BG"/>
        </w:rPr>
        <w:t xml:space="preserve"> </w:t>
      </w:r>
      <w:bookmarkStart w:id="8" w:name="_Toc452398164"/>
      <w:r w:rsidR="00536E3F" w:rsidRPr="00B35907">
        <w:rPr>
          <w:rFonts w:ascii="Times New Roman" w:hAnsi="Times New Roman"/>
          <w:i w:val="0"/>
          <w:sz w:val="24"/>
          <w:szCs w:val="24"/>
          <w:lang w:val="bg-BG"/>
        </w:rPr>
        <w:t>Идентифицирани групи от заинтересовани лица на територията на МИГ</w:t>
      </w:r>
      <w:bookmarkEnd w:id="8"/>
    </w:p>
    <w:p w:rsidR="00E72D65" w:rsidRPr="00B35907" w:rsidRDefault="00E72D65" w:rsidP="00CE6672">
      <w:pPr>
        <w:rPr>
          <w:rFonts w:ascii="Times New Roman" w:hAnsi="Times New Roman"/>
          <w:sz w:val="24"/>
          <w:szCs w:val="24"/>
        </w:rPr>
      </w:pPr>
    </w:p>
    <w:p w:rsidR="00E72D65" w:rsidRPr="00B35907" w:rsidRDefault="00E72D65"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olor w:val="000000"/>
          <w:sz w:val="24"/>
          <w:szCs w:val="24"/>
        </w:rPr>
      </w:pPr>
      <w:r w:rsidRPr="00B35907">
        <w:rPr>
          <w:rFonts w:ascii="Times New Roman" w:hAnsi="Times New Roman"/>
          <w:sz w:val="24"/>
          <w:szCs w:val="24"/>
        </w:rPr>
        <w:t>На базата на проведеното проучване “</w:t>
      </w:r>
      <w:r w:rsidRPr="00B35907">
        <w:rPr>
          <w:rFonts w:ascii="Times New Roman" w:hAnsi="Times New Roman"/>
          <w:color w:val="000000"/>
          <w:sz w:val="24"/>
          <w:szCs w:val="24"/>
        </w:rPr>
        <w:t>Идентифициране на групи от заинтересовани лица на територията на МИГ Поморие, анализ на ико</w:t>
      </w:r>
      <w:r w:rsidR="00022646" w:rsidRPr="00B35907">
        <w:rPr>
          <w:rFonts w:ascii="Times New Roman" w:hAnsi="Times New Roman"/>
          <w:color w:val="000000"/>
          <w:sz w:val="24"/>
          <w:szCs w:val="24"/>
        </w:rPr>
        <w:t>но</w:t>
      </w:r>
      <w:r w:rsidRPr="00B35907">
        <w:rPr>
          <w:rFonts w:ascii="Times New Roman" w:hAnsi="Times New Roman"/>
          <w:color w:val="000000"/>
          <w:sz w:val="24"/>
          <w:szCs w:val="24"/>
        </w:rPr>
        <w:t>мическия им профил и потенциал за развитие” бяха определени основните групи от заинтересовани лица на територията на МИГ Поморие с оглед на специфичните характеристики на територията. Справка за детайлното категоризиране и брой на съответните заинтересовани групи може да бъде направена в по-горе споменатото проучване.</w:t>
      </w:r>
    </w:p>
    <w:p w:rsidR="0098342D" w:rsidRPr="00B35907" w:rsidRDefault="000D6871" w:rsidP="00C52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olor w:val="000000"/>
          <w:sz w:val="24"/>
          <w:szCs w:val="24"/>
        </w:rPr>
      </w:pPr>
      <w:r w:rsidRPr="00B35907">
        <w:rPr>
          <w:rFonts w:ascii="Times New Roman" w:hAnsi="Times New Roman"/>
          <w:color w:val="000000"/>
          <w:sz w:val="24"/>
          <w:szCs w:val="24"/>
        </w:rPr>
        <w:t xml:space="preserve">Сред </w:t>
      </w:r>
      <w:r w:rsidR="00C52D14" w:rsidRPr="00B35907">
        <w:rPr>
          <w:rFonts w:ascii="Times New Roman" w:hAnsi="Times New Roman"/>
          <w:color w:val="000000"/>
          <w:sz w:val="24"/>
          <w:szCs w:val="24"/>
        </w:rPr>
        <w:t>и</w:t>
      </w:r>
      <w:r w:rsidR="00E72D65" w:rsidRPr="00B35907">
        <w:rPr>
          <w:rFonts w:ascii="Times New Roman" w:hAnsi="Times New Roman"/>
          <w:color w:val="000000"/>
          <w:sz w:val="24"/>
          <w:szCs w:val="24"/>
        </w:rPr>
        <w:t xml:space="preserve">дентифицираните групи </w:t>
      </w:r>
      <w:r w:rsidRPr="00B35907">
        <w:rPr>
          <w:rFonts w:ascii="Times New Roman" w:hAnsi="Times New Roman"/>
          <w:color w:val="000000"/>
          <w:sz w:val="24"/>
          <w:szCs w:val="24"/>
        </w:rPr>
        <w:t>има пр</w:t>
      </w:r>
      <w:r w:rsidR="00C52D14" w:rsidRPr="00B35907">
        <w:rPr>
          <w:rFonts w:ascii="Times New Roman" w:hAnsi="Times New Roman"/>
          <w:color w:val="000000"/>
          <w:sz w:val="24"/>
          <w:szCs w:val="24"/>
        </w:rPr>
        <w:t>едставители и на трите сектора – публичен, стопански и нестопански сектор.</w:t>
      </w:r>
    </w:p>
    <w:p w:rsidR="000D6871" w:rsidRPr="00B35907" w:rsidRDefault="000D6871" w:rsidP="000D6871">
      <w:pPr>
        <w:jc w:val="both"/>
        <w:rPr>
          <w:rFonts w:ascii="Times New Roman" w:hAnsi="Times New Roman"/>
          <w:color w:val="000000"/>
          <w:sz w:val="24"/>
          <w:szCs w:val="24"/>
        </w:rPr>
      </w:pPr>
      <w:r w:rsidRPr="00B35907">
        <w:rPr>
          <w:rFonts w:ascii="Times New Roman" w:hAnsi="Times New Roman"/>
          <w:color w:val="000000"/>
          <w:sz w:val="24"/>
          <w:szCs w:val="24"/>
        </w:rPr>
        <w:t>На база на направените проучвания и анализи, както и на условията за допустимост при кандидатстване на отделните финансиращи програми може да се обобщят следните групи заинтересовани страни:</w:t>
      </w:r>
    </w:p>
    <w:p w:rsidR="000D6871" w:rsidRPr="00B35907" w:rsidRDefault="00143B2A"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М</w:t>
      </w:r>
      <w:r w:rsidR="000D6871" w:rsidRPr="00B35907">
        <w:rPr>
          <w:rFonts w:ascii="Times New Roman" w:hAnsi="Times New Roman"/>
          <w:b/>
          <w:i/>
          <w:color w:val="000000"/>
          <w:sz w:val="24"/>
          <w:szCs w:val="24"/>
        </w:rPr>
        <w:t>естна власт.</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 xml:space="preserve">Земеделски производители и стопани; </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 xml:space="preserve">Животновъди; </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 xml:space="preserve">Представители на бизнеса; </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Кооперации.</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 xml:space="preserve">СНЦ в обществена полза (в т.ч. фондации в обществена полза) </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lastRenderedPageBreak/>
        <w:t xml:space="preserve">СНЦ в частна полза (в т.ч. фондации в частна полза)  </w:t>
      </w:r>
    </w:p>
    <w:p w:rsidR="000D6871" w:rsidRPr="00B35907" w:rsidRDefault="000D6871" w:rsidP="000D6871">
      <w:pPr>
        <w:numPr>
          <w:ilvl w:val="0"/>
          <w:numId w:val="71"/>
        </w:numPr>
        <w:spacing w:after="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 xml:space="preserve">Образователни, културни и социални институции (в т.ч. читалища); </w:t>
      </w:r>
    </w:p>
    <w:p w:rsidR="000D6871" w:rsidRPr="00B35907" w:rsidRDefault="000D6871" w:rsidP="000D6871">
      <w:pPr>
        <w:numPr>
          <w:ilvl w:val="0"/>
          <w:numId w:val="71"/>
        </w:numPr>
        <w:spacing w:after="120"/>
        <w:ind w:left="714" w:hanging="357"/>
        <w:jc w:val="both"/>
        <w:rPr>
          <w:rFonts w:ascii="Times New Roman" w:hAnsi="Times New Roman"/>
          <w:b/>
          <w:i/>
          <w:color w:val="000000"/>
          <w:sz w:val="24"/>
          <w:szCs w:val="24"/>
        </w:rPr>
      </w:pPr>
      <w:r w:rsidRPr="00B35907">
        <w:rPr>
          <w:rFonts w:ascii="Times New Roman" w:hAnsi="Times New Roman"/>
          <w:b/>
          <w:i/>
          <w:color w:val="000000"/>
          <w:sz w:val="24"/>
          <w:szCs w:val="24"/>
        </w:rPr>
        <w:t>Спортни клубове.</w:t>
      </w:r>
    </w:p>
    <w:p w:rsidR="00E72D65" w:rsidRDefault="000D6871" w:rsidP="00C52D14">
      <w:pPr>
        <w:jc w:val="both"/>
        <w:rPr>
          <w:rFonts w:ascii="Times New Roman" w:hAnsi="Times New Roman"/>
          <w:color w:val="000000"/>
          <w:sz w:val="24"/>
          <w:szCs w:val="24"/>
        </w:rPr>
      </w:pPr>
      <w:r w:rsidRPr="00B35907">
        <w:rPr>
          <w:rFonts w:ascii="Times New Roman" w:hAnsi="Times New Roman"/>
          <w:color w:val="000000"/>
          <w:sz w:val="24"/>
          <w:szCs w:val="24"/>
        </w:rPr>
        <w:t>Тези групи заинтересовани страни биха могли да допринесат в максимален аспект за качественото раз</w:t>
      </w:r>
      <w:r w:rsidR="00C52D14" w:rsidRPr="00B35907">
        <w:rPr>
          <w:rFonts w:ascii="Times New Roman" w:hAnsi="Times New Roman"/>
          <w:color w:val="000000"/>
          <w:sz w:val="24"/>
          <w:szCs w:val="24"/>
        </w:rPr>
        <w:t>работване и прилагане на СВОМР.</w:t>
      </w:r>
    </w:p>
    <w:p w:rsidR="0034376B" w:rsidRDefault="002F3E71" w:rsidP="00C52D14">
      <w:pPr>
        <w:jc w:val="both"/>
        <w:rPr>
          <w:rFonts w:ascii="Times New Roman" w:hAnsi="Times New Roman"/>
          <w:color w:val="000000"/>
          <w:sz w:val="24"/>
          <w:szCs w:val="24"/>
        </w:rPr>
      </w:pPr>
      <w:r>
        <w:rPr>
          <w:rFonts w:ascii="Times New Roman" w:hAnsi="Times New Roman"/>
          <w:color w:val="000000"/>
          <w:sz w:val="24"/>
          <w:szCs w:val="24"/>
        </w:rPr>
        <w:t>Идентифицираните групи от заинтересовани страни бяха представени в голяма степен</w:t>
      </w:r>
      <w:r w:rsidR="00D555D4">
        <w:rPr>
          <w:rFonts w:ascii="Times New Roman" w:hAnsi="Times New Roman"/>
          <w:color w:val="000000"/>
          <w:sz w:val="24"/>
          <w:szCs w:val="24"/>
        </w:rPr>
        <w:t xml:space="preserve"> (8 от общо 9 заинтересовани групи)</w:t>
      </w:r>
      <w:r>
        <w:rPr>
          <w:rFonts w:ascii="Times New Roman" w:hAnsi="Times New Roman"/>
          <w:color w:val="000000"/>
          <w:sz w:val="24"/>
          <w:szCs w:val="24"/>
        </w:rPr>
        <w:t xml:space="preserve"> както при провеждането на обученията за екипа на МИГ и местни лидери, така и при  провеждането на обществените обсъждания на проекта на Стратегията за ВОМР</w:t>
      </w:r>
      <w:r w:rsidR="00D555D4">
        <w:rPr>
          <w:rFonts w:ascii="Times New Roman" w:hAnsi="Times New Roman"/>
          <w:color w:val="000000"/>
          <w:sz w:val="24"/>
          <w:szCs w:val="24"/>
        </w:rPr>
        <w:t>. Точното процентно съотношение е представено в следната графика:</w:t>
      </w:r>
    </w:p>
    <w:p w:rsidR="00D555D4" w:rsidRDefault="00327940" w:rsidP="00C52D14">
      <w:pPr>
        <w:jc w:val="both"/>
        <w:rPr>
          <w:rFonts w:ascii="Times New Roman" w:hAnsi="Times New Roman"/>
          <w:color w:val="000000"/>
          <w:sz w:val="24"/>
          <w:szCs w:val="24"/>
        </w:rPr>
      </w:pPr>
      <w:r>
        <w:rPr>
          <w:noProof/>
          <w:lang w:val="en-US"/>
        </w:rPr>
        <w:drawing>
          <wp:anchor distT="0" distB="0" distL="114300" distR="114300" simplePos="0" relativeHeight="251659776" behindDoc="0" locked="0" layoutInCell="1" allowOverlap="1">
            <wp:simplePos x="0" y="0"/>
            <wp:positionH relativeFrom="column">
              <wp:posOffset>723900</wp:posOffset>
            </wp:positionH>
            <wp:positionV relativeFrom="paragraph">
              <wp:posOffset>-635</wp:posOffset>
            </wp:positionV>
            <wp:extent cx="4161790" cy="2322195"/>
            <wp:effectExtent l="0" t="0" r="0" b="0"/>
            <wp:wrapNone/>
            <wp:docPr id="26" name="Диагра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1790"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5D4" w:rsidRDefault="00D555D4" w:rsidP="00C52D14">
      <w:pPr>
        <w:jc w:val="both"/>
        <w:rPr>
          <w:rFonts w:ascii="Times New Roman" w:hAnsi="Times New Roman"/>
          <w:color w:val="000000"/>
          <w:sz w:val="24"/>
          <w:szCs w:val="24"/>
        </w:rPr>
      </w:pPr>
    </w:p>
    <w:p w:rsidR="00B35907" w:rsidRDefault="00B35907" w:rsidP="00C52D14">
      <w:pPr>
        <w:jc w:val="both"/>
        <w:rPr>
          <w:rFonts w:ascii="Times New Roman" w:hAnsi="Times New Roman"/>
          <w:color w:val="000000"/>
          <w:sz w:val="24"/>
          <w:szCs w:val="24"/>
        </w:rPr>
      </w:pPr>
    </w:p>
    <w:p w:rsidR="00B35907" w:rsidRDefault="00B35907" w:rsidP="00C52D14">
      <w:pPr>
        <w:jc w:val="both"/>
        <w:rPr>
          <w:rFonts w:ascii="Times New Roman" w:hAnsi="Times New Roman"/>
          <w:color w:val="000000"/>
          <w:sz w:val="24"/>
          <w:szCs w:val="24"/>
        </w:rPr>
      </w:pPr>
    </w:p>
    <w:p w:rsidR="00B35907" w:rsidRDefault="00B35907" w:rsidP="00C52D14">
      <w:pPr>
        <w:jc w:val="both"/>
        <w:rPr>
          <w:rFonts w:ascii="Times New Roman" w:hAnsi="Times New Roman"/>
          <w:color w:val="000000"/>
          <w:sz w:val="24"/>
          <w:szCs w:val="24"/>
        </w:rPr>
      </w:pPr>
    </w:p>
    <w:p w:rsidR="00D555D4" w:rsidRDefault="00D555D4" w:rsidP="00C52D14">
      <w:pPr>
        <w:jc w:val="both"/>
        <w:rPr>
          <w:rFonts w:ascii="Times New Roman" w:hAnsi="Times New Roman"/>
          <w:color w:val="000000"/>
          <w:sz w:val="24"/>
          <w:szCs w:val="24"/>
        </w:rPr>
      </w:pPr>
    </w:p>
    <w:p w:rsidR="00D555D4" w:rsidRDefault="00D555D4" w:rsidP="00C52D14">
      <w:pPr>
        <w:jc w:val="both"/>
        <w:rPr>
          <w:rFonts w:ascii="Times New Roman" w:hAnsi="Times New Roman"/>
          <w:color w:val="000000"/>
          <w:sz w:val="24"/>
          <w:szCs w:val="24"/>
        </w:rPr>
      </w:pPr>
    </w:p>
    <w:p w:rsidR="00D555D4" w:rsidRPr="00C52D14" w:rsidRDefault="00D555D4" w:rsidP="00C52D14">
      <w:pPr>
        <w:jc w:val="both"/>
        <w:rPr>
          <w:rFonts w:ascii="Times New Roman" w:hAnsi="Times New Roman"/>
          <w:color w:val="000000"/>
          <w:sz w:val="24"/>
          <w:szCs w:val="24"/>
        </w:rPr>
      </w:pPr>
    </w:p>
    <w:p w:rsidR="00536E3F" w:rsidRPr="005D7455" w:rsidRDefault="00536E3F" w:rsidP="00BC5908">
      <w:pPr>
        <w:pStyle w:val="Heading2"/>
        <w:numPr>
          <w:ilvl w:val="1"/>
          <w:numId w:val="2"/>
        </w:numPr>
        <w:tabs>
          <w:tab w:val="left" w:pos="426"/>
        </w:tabs>
        <w:spacing w:line="276" w:lineRule="auto"/>
        <w:ind w:left="426"/>
        <w:rPr>
          <w:rFonts w:ascii="Times New Roman" w:hAnsi="Times New Roman"/>
          <w:i w:val="0"/>
          <w:sz w:val="24"/>
          <w:szCs w:val="24"/>
          <w:lang w:val="bg-BG"/>
        </w:rPr>
      </w:pPr>
      <w:r w:rsidRPr="005D7455">
        <w:rPr>
          <w:rFonts w:ascii="Times New Roman" w:hAnsi="Times New Roman"/>
          <w:i w:val="0"/>
          <w:sz w:val="24"/>
          <w:szCs w:val="24"/>
          <w:lang w:val="bg-BG"/>
        </w:rPr>
        <w:t xml:space="preserve"> </w:t>
      </w:r>
      <w:bookmarkStart w:id="9" w:name="_Toc452398165"/>
      <w:r w:rsidRPr="005D7455">
        <w:rPr>
          <w:rFonts w:ascii="Times New Roman" w:hAnsi="Times New Roman"/>
          <w:i w:val="0"/>
          <w:sz w:val="24"/>
          <w:szCs w:val="24"/>
          <w:lang w:val="bg-BG"/>
        </w:rPr>
        <w:t>Анализ на силните и слабите страни, възможностите и заплахите</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4636"/>
      </w:tblGrid>
      <w:tr w:rsidR="002C0069" w:rsidRPr="005D7455" w:rsidTr="000318AD">
        <w:tc>
          <w:tcPr>
            <w:tcW w:w="4928" w:type="dxa"/>
            <w:shd w:val="clear" w:color="auto" w:fill="A6A6A6"/>
            <w:vAlign w:val="center"/>
          </w:tcPr>
          <w:p w:rsidR="002C0069" w:rsidRPr="005D7455" w:rsidRDefault="002C0069" w:rsidP="00CE6672">
            <w:pPr>
              <w:tabs>
                <w:tab w:val="center" w:pos="4536"/>
                <w:tab w:val="right" w:pos="9072"/>
              </w:tabs>
              <w:spacing w:after="0"/>
              <w:jc w:val="center"/>
              <w:rPr>
                <w:rFonts w:ascii="Times New Roman" w:hAnsi="Times New Roman"/>
                <w:sz w:val="24"/>
                <w:szCs w:val="24"/>
              </w:rPr>
            </w:pPr>
            <w:r w:rsidRPr="005D7455">
              <w:rPr>
                <w:rFonts w:ascii="Times New Roman" w:hAnsi="Times New Roman"/>
                <w:b/>
                <w:i/>
                <w:color w:val="000000"/>
                <w:sz w:val="24"/>
                <w:szCs w:val="24"/>
              </w:rPr>
              <w:t>СИЛНИ СТРАНИ</w:t>
            </w:r>
          </w:p>
        </w:tc>
        <w:tc>
          <w:tcPr>
            <w:tcW w:w="4678" w:type="dxa"/>
            <w:shd w:val="clear" w:color="auto" w:fill="A6A6A6"/>
            <w:vAlign w:val="center"/>
          </w:tcPr>
          <w:p w:rsidR="002C0069" w:rsidRPr="005D7455" w:rsidRDefault="002C0069" w:rsidP="00CE6672">
            <w:pPr>
              <w:tabs>
                <w:tab w:val="center" w:pos="4536"/>
                <w:tab w:val="right" w:pos="9072"/>
              </w:tabs>
              <w:spacing w:after="0"/>
              <w:jc w:val="center"/>
              <w:rPr>
                <w:rFonts w:ascii="Times New Roman" w:hAnsi="Times New Roman"/>
                <w:sz w:val="24"/>
                <w:szCs w:val="24"/>
              </w:rPr>
            </w:pPr>
            <w:r w:rsidRPr="005D7455">
              <w:rPr>
                <w:rFonts w:ascii="Times New Roman" w:hAnsi="Times New Roman"/>
                <w:b/>
                <w:i/>
                <w:color w:val="000000"/>
                <w:sz w:val="24"/>
                <w:szCs w:val="24"/>
              </w:rPr>
              <w:t>СЛАБИ СТРАНИ</w:t>
            </w:r>
          </w:p>
        </w:tc>
      </w:tr>
      <w:tr w:rsidR="002C0069" w:rsidRPr="005D7455" w:rsidTr="000318AD">
        <w:tc>
          <w:tcPr>
            <w:tcW w:w="9606" w:type="dxa"/>
            <w:gridSpan w:val="2"/>
            <w:shd w:val="clear" w:color="auto" w:fill="F2F2F2"/>
            <w:vAlign w:val="center"/>
          </w:tcPr>
          <w:p w:rsidR="002C0069" w:rsidRPr="005D7455" w:rsidRDefault="002C0069" w:rsidP="00CE6672">
            <w:pPr>
              <w:tabs>
                <w:tab w:val="center" w:pos="4536"/>
                <w:tab w:val="right" w:pos="9072"/>
              </w:tabs>
              <w:spacing w:after="0"/>
              <w:jc w:val="center"/>
              <w:rPr>
                <w:rFonts w:ascii="Times New Roman" w:hAnsi="Times New Roman"/>
                <w:sz w:val="24"/>
                <w:szCs w:val="24"/>
              </w:rPr>
            </w:pPr>
            <w:r w:rsidRPr="005D7455">
              <w:rPr>
                <w:rFonts w:ascii="Times New Roman" w:hAnsi="Times New Roman"/>
                <w:b/>
                <w:i/>
                <w:sz w:val="24"/>
                <w:szCs w:val="24"/>
              </w:rPr>
              <w:t>Природни ресурси и културно-историческо наследство</w:t>
            </w:r>
          </w:p>
        </w:tc>
      </w:tr>
      <w:tr w:rsidR="002C0069" w:rsidRPr="005D7455" w:rsidTr="000318AD">
        <w:tc>
          <w:tcPr>
            <w:tcW w:w="4928" w:type="dxa"/>
          </w:tcPr>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Стратегическо природо-географско и транспортно-комуникационно местоположение </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Град Поморие e център с микрорегионално значение в територията на област Бургас </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Много добро ниво на административна и обслужваща функция с надобщинско значение </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Значителен дял земеделски земи и плодородни почви подходящи   за   отглеждане  на зърнено-хлебни, зърнено-</w:t>
            </w:r>
            <w:r w:rsidR="002C0069" w:rsidRPr="005D7455">
              <w:rPr>
                <w:rFonts w:ascii="Times New Roman" w:hAnsi="Times New Roman"/>
                <w:i/>
                <w:sz w:val="24"/>
                <w:szCs w:val="24"/>
              </w:rPr>
              <w:lastRenderedPageBreak/>
              <w:t>фуражни и технически култури, трайни насаждения.</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Възможности за разнообразяване на традиционния морски туризъм с туристически пакети от културен, балнеолечебен, еко- и селски туризъм</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Голямо биологично разнообразие, включително и върху защитени зони и  териториите, наличие на минерални извори, благоприятен климат с положителни средногодишни температури</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Възможности за използване на природните ресурси за развитие на туризъм, екологично земеделие, преработвателна промишленост, търговия </w:t>
            </w:r>
          </w:p>
          <w:p w:rsidR="002C0069" w:rsidRPr="005D7455" w:rsidRDefault="00E97745" w:rsidP="00E97745">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Наличието на зони по Натура 2000 – принос за туризма</w:t>
            </w:r>
          </w:p>
          <w:p w:rsidR="002C0069" w:rsidRPr="005D7455" w:rsidRDefault="00E97745"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Богато културно-историческо наследство</w:t>
            </w:r>
          </w:p>
        </w:tc>
        <w:tc>
          <w:tcPr>
            <w:tcW w:w="4678" w:type="dxa"/>
          </w:tcPr>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lastRenderedPageBreak/>
              <w:t xml:space="preserve">- </w:t>
            </w:r>
            <w:r w:rsidR="002C0069" w:rsidRPr="005D7455">
              <w:rPr>
                <w:rFonts w:ascii="Times New Roman" w:hAnsi="Times New Roman"/>
                <w:i/>
                <w:sz w:val="24"/>
                <w:szCs w:val="24"/>
              </w:rPr>
              <w:t>Недостатъчни средства за опазване и поддържане на недвижимите културни ценности, за съхраняване и опазване на природното наследство, за развитие на туристическата инфраструктура</w:t>
            </w:r>
          </w:p>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Агресивно застрояване в крайбрежните зони</w:t>
            </w:r>
          </w:p>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Недостатъчно популяризиране на културното-историческо наследство</w:t>
            </w:r>
          </w:p>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lastRenderedPageBreak/>
              <w:t xml:space="preserve">- </w:t>
            </w:r>
            <w:r w:rsidR="002C0069" w:rsidRPr="005D7455">
              <w:rPr>
                <w:rFonts w:ascii="Times New Roman" w:hAnsi="Times New Roman"/>
                <w:i/>
                <w:sz w:val="24"/>
                <w:szCs w:val="24"/>
              </w:rPr>
              <w:t>Натовареността на обектите на КИН с туристически посещения е много под равнището на капацитета им</w:t>
            </w:r>
          </w:p>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Незадоволително състояние на обществените сгради на културните институции в селските райони на общината</w:t>
            </w:r>
          </w:p>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Читалищата са единствените обществени сгради в </w:t>
            </w:r>
            <w:r w:rsidR="00D87F86" w:rsidRPr="005D7455">
              <w:rPr>
                <w:rFonts w:ascii="Times New Roman" w:hAnsi="Times New Roman"/>
                <w:i/>
                <w:sz w:val="24"/>
                <w:szCs w:val="24"/>
              </w:rPr>
              <w:t>селата</w:t>
            </w:r>
            <w:r w:rsidR="002C0069" w:rsidRPr="005D7455">
              <w:rPr>
                <w:rFonts w:ascii="Times New Roman" w:hAnsi="Times New Roman"/>
                <w:i/>
                <w:sz w:val="24"/>
                <w:szCs w:val="24"/>
              </w:rPr>
              <w:t>, в които се извършва социално-културна дейност и все още не са загубили културно-просветната си значимост</w:t>
            </w:r>
          </w:p>
          <w:p w:rsidR="002C0069" w:rsidRPr="005D7455" w:rsidRDefault="00D82246" w:rsidP="00D8224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Липса/недостатъчни мерки и дейности за възстановяване/поддържане/ подобряване на природозащитното състояние на видове и природни местообитания</w:t>
            </w:r>
          </w:p>
          <w:p w:rsidR="002C0069" w:rsidRPr="005D7455" w:rsidRDefault="00470D04"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Липса на инвестиции в разработването и развитието на минералните извори, включително и за балнеотуризъм</w:t>
            </w:r>
          </w:p>
        </w:tc>
      </w:tr>
      <w:tr w:rsidR="002C0069" w:rsidRPr="005D7455" w:rsidTr="000318AD">
        <w:tc>
          <w:tcPr>
            <w:tcW w:w="9606" w:type="dxa"/>
            <w:gridSpan w:val="2"/>
            <w:shd w:val="clear" w:color="auto" w:fill="F2F2F2"/>
            <w:vAlign w:val="center"/>
          </w:tcPr>
          <w:p w:rsidR="002C0069" w:rsidRPr="005D7455" w:rsidRDefault="002C0069" w:rsidP="00CE6672">
            <w:pPr>
              <w:tabs>
                <w:tab w:val="center" w:pos="4536"/>
                <w:tab w:val="right" w:pos="9072"/>
              </w:tabs>
              <w:spacing w:after="0"/>
              <w:jc w:val="center"/>
              <w:rPr>
                <w:rFonts w:ascii="Times New Roman" w:hAnsi="Times New Roman"/>
                <w:i/>
                <w:sz w:val="24"/>
                <w:szCs w:val="24"/>
              </w:rPr>
            </w:pPr>
            <w:r w:rsidRPr="005D7455">
              <w:rPr>
                <w:rFonts w:ascii="Times New Roman" w:hAnsi="Times New Roman"/>
                <w:b/>
                <w:i/>
                <w:sz w:val="24"/>
                <w:szCs w:val="24"/>
              </w:rPr>
              <w:lastRenderedPageBreak/>
              <w:t>Човешки ресурси, социална инфраструктура, образование, здравеопазване</w:t>
            </w:r>
          </w:p>
        </w:tc>
      </w:tr>
      <w:tr w:rsidR="002C0069" w:rsidRPr="005D7455" w:rsidTr="000318AD">
        <w:tc>
          <w:tcPr>
            <w:tcW w:w="4928" w:type="dxa"/>
          </w:tcPr>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Сравнително благоприятно съотношение на възрастовите групи - превес на хората в под трудоспособна и в трудоспособна възраст спрямо хората на 65 и повече години.</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Тенденция за  разширяване на  мрежата от услуги в семейна среда за възрастни и деца в риск чрез разкриване на Дневни центрове за деца и за възрастни</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Стартиране на процеса по утвърждаване на приемната грижа, който съвместно с възможностите за настаняване при близки и роднини представлява   сериозен ресурс за превенция от настаняване в специализирани институции</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lastRenderedPageBreak/>
              <w:t xml:space="preserve">- </w:t>
            </w:r>
            <w:r w:rsidR="002C0069" w:rsidRPr="005D7455">
              <w:rPr>
                <w:rFonts w:ascii="Times New Roman" w:hAnsi="Times New Roman"/>
                <w:i/>
                <w:sz w:val="24"/>
                <w:szCs w:val="24"/>
              </w:rPr>
              <w:t>Функциониращите на територията на общината детски градини и училища удовлетворяват потребностите й с оглед на броя на децата и учениците</w:t>
            </w:r>
          </w:p>
          <w:p w:rsidR="002C0069" w:rsidRPr="005D7455" w:rsidRDefault="00031876"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През периода 2008-2011г. са извършени инвестиции в подобряване на сградния фонд, енергийната ефективност и оборудване на образователните институции в община Поморие. Тези инвестиции продължават и през новия програмен период</w:t>
            </w:r>
          </w:p>
          <w:p w:rsidR="002C0069" w:rsidRPr="005D7455" w:rsidRDefault="002C0069" w:rsidP="00CE6672">
            <w:pPr>
              <w:tabs>
                <w:tab w:val="center" w:pos="4536"/>
                <w:tab w:val="right" w:pos="9072"/>
              </w:tabs>
              <w:spacing w:after="0"/>
              <w:rPr>
                <w:rFonts w:ascii="Times New Roman" w:hAnsi="Times New Roman"/>
                <w:i/>
                <w:sz w:val="24"/>
                <w:szCs w:val="24"/>
              </w:rPr>
            </w:pPr>
          </w:p>
        </w:tc>
        <w:tc>
          <w:tcPr>
            <w:tcW w:w="4678" w:type="dxa"/>
          </w:tcPr>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lastRenderedPageBreak/>
              <w:t xml:space="preserve">- </w:t>
            </w:r>
            <w:r w:rsidR="002C0069" w:rsidRPr="005D7455">
              <w:rPr>
                <w:rFonts w:ascii="Times New Roman" w:hAnsi="Times New Roman"/>
                <w:i/>
                <w:sz w:val="24"/>
                <w:szCs w:val="24"/>
              </w:rPr>
              <w:t>Не достатъчно добро ниво на медицинското обслужване и здравеопазване</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Недостатъчен брой на специалистите в извънболничната и болничната медицинска помощ </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Изтичане на специалисти към областния център и извън страната</w:t>
            </w:r>
          </w:p>
          <w:p w:rsidR="002C0069" w:rsidRPr="005D7455" w:rsidRDefault="00031876"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Съсредоточаване на предлагането на медицинска помощ в общинския център</w:t>
            </w:r>
          </w:p>
          <w:p w:rsidR="002C0069" w:rsidRPr="005D7455" w:rsidRDefault="002C0069" w:rsidP="00031876">
            <w:pPr>
              <w:tabs>
                <w:tab w:val="center" w:pos="4536"/>
                <w:tab w:val="right" w:pos="9072"/>
              </w:tabs>
              <w:spacing w:after="120"/>
              <w:rPr>
                <w:rFonts w:ascii="Times New Roman" w:hAnsi="Times New Roman"/>
                <w:i/>
                <w:sz w:val="24"/>
                <w:szCs w:val="24"/>
              </w:rPr>
            </w:pPr>
            <w:r w:rsidRPr="005D7455">
              <w:rPr>
                <w:rFonts w:ascii="Times New Roman" w:hAnsi="Times New Roman"/>
                <w:i/>
                <w:sz w:val="24"/>
                <w:szCs w:val="24"/>
              </w:rPr>
              <w:t>Ограничен достъп до специализирана медицинска помощ за малките населени места</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Константно застаряване на населението и постепенно намаляване на </w:t>
            </w:r>
            <w:r w:rsidR="002C0069" w:rsidRPr="005D7455">
              <w:rPr>
                <w:rFonts w:ascii="Times New Roman" w:hAnsi="Times New Roman"/>
                <w:i/>
                <w:sz w:val="24"/>
                <w:szCs w:val="24"/>
              </w:rPr>
              <w:lastRenderedPageBreak/>
              <w:t>населението в трудоспособна възраст в селата за сметка на градовете</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По-голяма концентрация на жители в крайбрежните зони, отколкото във вътрешните зони на територията</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Повишен риск от социална изключеност на определени възрастови и малцинствени групи</w:t>
            </w:r>
          </w:p>
          <w:p w:rsidR="002C0069" w:rsidRPr="005D7455" w:rsidRDefault="00031876" w:rsidP="00031876">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Сезонна заетост</w:t>
            </w:r>
          </w:p>
          <w:p w:rsidR="002C0069" w:rsidRPr="005D7455" w:rsidRDefault="00031876"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Увеличаване на броя на безработните лица</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Относително висок дял на безработица сред младежите</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Увеличаване на броя на лицата с увреждания </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Висок дял на неграмотност и високо равнище на безработица при малцинствените групи в малките населени места, липса на достъп до здравни, социални и образователни услуги</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Липсват статистически данни за отпадащите от образователната система на територията на общината деца</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Недостатъчна обвързаност на нуждите на пазара на труда с образователната система в общината</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5F097C">
              <w:rPr>
                <w:rFonts w:ascii="Times New Roman" w:hAnsi="Times New Roman"/>
                <w:i/>
                <w:sz w:val="24"/>
                <w:szCs w:val="24"/>
              </w:rPr>
              <w:t>Необходимост от</w:t>
            </w:r>
            <w:r w:rsidR="002C0069" w:rsidRPr="005D7455">
              <w:rPr>
                <w:rFonts w:ascii="Times New Roman" w:hAnsi="Times New Roman"/>
                <w:i/>
                <w:sz w:val="24"/>
                <w:szCs w:val="24"/>
              </w:rPr>
              <w:t xml:space="preserve"> комплексна интервенция, насочена срещу бедността, която да подпомогне семействата от малцинствените групи да осигурят шансове за социално включване и развитие на своите деца</w:t>
            </w:r>
          </w:p>
          <w:p w:rsidR="002C0069" w:rsidRPr="005D7455" w:rsidRDefault="009D3250" w:rsidP="009D325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Липса на мотивацията за интегриране в образователната система сред малцинствените групи, трудности при </w:t>
            </w:r>
            <w:r w:rsidR="002C0069" w:rsidRPr="005D7455">
              <w:rPr>
                <w:rFonts w:ascii="Times New Roman" w:hAnsi="Times New Roman"/>
                <w:i/>
                <w:sz w:val="24"/>
                <w:szCs w:val="24"/>
              </w:rPr>
              <w:lastRenderedPageBreak/>
              <w:t>усвояването на учебното съдържание, вследствие на недобро владеене на българския книжовен език</w:t>
            </w:r>
          </w:p>
          <w:p w:rsidR="002C0069" w:rsidRPr="005D7455" w:rsidRDefault="009D3250" w:rsidP="005F097C">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Необходимост от инвестиции за подобряване на сградния фонд и материалната база на образователните институции</w:t>
            </w:r>
          </w:p>
          <w:p w:rsidR="002C0069" w:rsidRPr="005D7455" w:rsidRDefault="005F097C" w:rsidP="005F097C">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Необходимост от модернизиране на наличната спортна база и изграждане на нови спортни съоръжения</w:t>
            </w:r>
          </w:p>
          <w:p w:rsidR="002C0069" w:rsidRPr="005D7455" w:rsidRDefault="008E5A8B"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Необходимост от подобряване на условията за развитие на спорта за хората с увреждания в неравностойно положение, развитие на интеграционните схеми чрез спортни мероприятия</w:t>
            </w:r>
          </w:p>
        </w:tc>
      </w:tr>
      <w:tr w:rsidR="002C0069" w:rsidRPr="005D7455" w:rsidTr="000318AD">
        <w:tc>
          <w:tcPr>
            <w:tcW w:w="9606" w:type="dxa"/>
            <w:gridSpan w:val="2"/>
            <w:shd w:val="clear" w:color="auto" w:fill="F2F2F2"/>
            <w:vAlign w:val="center"/>
          </w:tcPr>
          <w:p w:rsidR="002C0069" w:rsidRPr="005D7455" w:rsidRDefault="002C0069" w:rsidP="00CE6672">
            <w:pPr>
              <w:tabs>
                <w:tab w:val="center" w:pos="4536"/>
                <w:tab w:val="right" w:pos="9072"/>
              </w:tabs>
              <w:spacing w:after="0"/>
              <w:jc w:val="center"/>
              <w:rPr>
                <w:rFonts w:ascii="Times New Roman" w:hAnsi="Times New Roman"/>
                <w:i/>
                <w:sz w:val="24"/>
                <w:szCs w:val="24"/>
              </w:rPr>
            </w:pPr>
            <w:r w:rsidRPr="005D7455">
              <w:rPr>
                <w:rFonts w:ascii="Times New Roman" w:hAnsi="Times New Roman"/>
                <w:b/>
                <w:i/>
                <w:sz w:val="24"/>
                <w:szCs w:val="24"/>
              </w:rPr>
              <w:lastRenderedPageBreak/>
              <w:t>Техническа инфраструктура, водоснабдяване</w:t>
            </w:r>
          </w:p>
        </w:tc>
      </w:tr>
      <w:tr w:rsidR="002C0069" w:rsidRPr="005D7455" w:rsidTr="000318AD">
        <w:tc>
          <w:tcPr>
            <w:tcW w:w="4928" w:type="dxa"/>
          </w:tcPr>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Сравнително добре развита пътна мрежа, осигуряваща достъп до главните транспортни направления на страната </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Предстои изграждане на автомагистрала “Черно море”, което значително ще подобри транспортните връзки на общината</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Изпълнен Проект „Реконструкция и модернизация на пречиствателна станция за отпадъчни води (ПСОВ) – Поморие и реконструкция и рехабилитация на ВиК мрежа на гр. Поморие”</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Изградена транспортна инфраструктура до всички населени места</w:t>
            </w:r>
          </w:p>
          <w:p w:rsidR="002C0069" w:rsidRPr="005D7455" w:rsidRDefault="00C639E8"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Изградена съобщителна и енергийна система</w:t>
            </w:r>
          </w:p>
        </w:tc>
        <w:tc>
          <w:tcPr>
            <w:tcW w:w="4678" w:type="dxa"/>
          </w:tcPr>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D87F86" w:rsidRPr="005D7455">
              <w:rPr>
                <w:rFonts w:ascii="Times New Roman" w:hAnsi="Times New Roman"/>
                <w:i/>
                <w:sz w:val="24"/>
                <w:szCs w:val="24"/>
              </w:rPr>
              <w:t>Лошо</w:t>
            </w:r>
            <w:r w:rsidR="002C0069" w:rsidRPr="005D7455">
              <w:rPr>
                <w:rFonts w:ascii="Times New Roman" w:hAnsi="Times New Roman"/>
                <w:i/>
                <w:sz w:val="24"/>
                <w:szCs w:val="24"/>
              </w:rPr>
              <w:t xml:space="preserve"> състояние на общинската и третокласна пътна мрежа</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Технически амортизирани водопроводни мрежи в гр.Каблешково, гр.Ахелой и останалите населени места в общината</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Недоизградена канализационната мрежа в населените места</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Неизграденост на газоснабдителната мрежа в град Поморие</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Незадоволително състояние на обществените сгради</w:t>
            </w:r>
          </w:p>
          <w:p w:rsidR="002C0069" w:rsidRPr="005D7455" w:rsidRDefault="00C639E8" w:rsidP="00C639E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Необходимост от освобождаването на територия за развитие на производствени дейности, свързани главно с обработка и преработка на селскостопанска продукция</w:t>
            </w:r>
          </w:p>
          <w:p w:rsidR="002C0069" w:rsidRPr="005D7455" w:rsidRDefault="00C639E8"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Необходимост от защита, опазване и разширяване на обществените озеленени площи</w:t>
            </w:r>
          </w:p>
        </w:tc>
      </w:tr>
      <w:tr w:rsidR="002C0069" w:rsidRPr="005D7455" w:rsidTr="000318AD">
        <w:tc>
          <w:tcPr>
            <w:tcW w:w="9606" w:type="dxa"/>
            <w:gridSpan w:val="2"/>
            <w:shd w:val="clear" w:color="auto" w:fill="F2F2F2"/>
            <w:vAlign w:val="center"/>
          </w:tcPr>
          <w:p w:rsidR="002C0069" w:rsidRPr="005D7455" w:rsidRDefault="002C0069" w:rsidP="00CE6672">
            <w:pPr>
              <w:tabs>
                <w:tab w:val="center" w:pos="4536"/>
                <w:tab w:val="right" w:pos="9072"/>
              </w:tabs>
              <w:spacing w:after="0"/>
              <w:jc w:val="center"/>
              <w:rPr>
                <w:rFonts w:ascii="Times New Roman" w:hAnsi="Times New Roman"/>
                <w:i/>
                <w:sz w:val="24"/>
                <w:szCs w:val="24"/>
              </w:rPr>
            </w:pPr>
            <w:r w:rsidRPr="005D7455">
              <w:rPr>
                <w:rFonts w:ascii="Times New Roman" w:hAnsi="Times New Roman"/>
                <w:b/>
                <w:i/>
                <w:sz w:val="24"/>
                <w:szCs w:val="24"/>
              </w:rPr>
              <w:lastRenderedPageBreak/>
              <w:t>Икономика</w:t>
            </w:r>
          </w:p>
        </w:tc>
      </w:tr>
      <w:tr w:rsidR="002C0069" w:rsidRPr="005D7455" w:rsidTr="000318AD">
        <w:tc>
          <w:tcPr>
            <w:tcW w:w="4928" w:type="dxa"/>
          </w:tcPr>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Наличие на голям брой микро- и малки предприятия</w:t>
            </w:r>
          </w:p>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Високо ниво на икономическа активност на малките и средни предприятия </w:t>
            </w:r>
          </w:p>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Добре развита туристическа индустрия </w:t>
            </w:r>
          </w:p>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Секторът на туризма и свързаните с него услуги дават около 80% от приходите на местното население</w:t>
            </w:r>
          </w:p>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Добри традиции в земеделието и винопроизводството</w:t>
            </w:r>
          </w:p>
          <w:p w:rsidR="002C0069" w:rsidRPr="005D7455" w:rsidRDefault="002804B8"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Голям брой самонаети в сектора на услугите</w:t>
            </w:r>
          </w:p>
        </w:tc>
        <w:tc>
          <w:tcPr>
            <w:tcW w:w="4678" w:type="dxa"/>
          </w:tcPr>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Микро- и малките предприятия извършват дейност предимно в сектора на услугите</w:t>
            </w:r>
          </w:p>
          <w:p w:rsidR="002C0069" w:rsidRPr="005D7455" w:rsidRDefault="002804B8" w:rsidP="002804B8">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Силна зависимост на икономическите дейности от туризма</w:t>
            </w:r>
          </w:p>
          <w:p w:rsidR="002C0069" w:rsidRPr="005D7455" w:rsidRDefault="002804B8"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Малък дял на приходите и заетостта в промишлеността, понижаване на икономическите показатели в този сектор, липса на диверсифициране на икономическите дейности</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Липса на производства с висока добавена стойност</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Намалено търсене на работна сила поради ограниченото разкриване на нови работни места и недостатъчни инвестиции в заетостта и предприемачеството</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Недостатъчни знания и информация на бизнеса за подготовка на проекти за финансиране от фондовете на ЕС </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Недостатъчна инвестиционна активност поради липса на финансиране</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Технологичното оборудване на бизнеса не отговаря на съвременните изисквания</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Несъответствие на квалификацията и уменията на работната сила на потребностите на местната икономика</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Разпокъсаност на земеделската земя,  амортизиране на материалните активи в селското стопанство, ограничени инвестиционни възможности на създадените земеделски кооперации и сдружения на частни земеделски стопани</w:t>
            </w:r>
          </w:p>
          <w:p w:rsidR="002C0069" w:rsidRPr="005D7455" w:rsidRDefault="006642D7" w:rsidP="006642D7">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Незадоволителен размер на чуждите преки инвестиции</w:t>
            </w:r>
          </w:p>
          <w:p w:rsidR="002C0069" w:rsidRPr="005D7455" w:rsidRDefault="006642D7"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lastRenderedPageBreak/>
              <w:t xml:space="preserve">- </w:t>
            </w:r>
            <w:r w:rsidR="002C0069" w:rsidRPr="005D7455">
              <w:rPr>
                <w:rFonts w:ascii="Times New Roman" w:hAnsi="Times New Roman"/>
                <w:i/>
                <w:sz w:val="24"/>
                <w:szCs w:val="24"/>
              </w:rPr>
              <w:t xml:space="preserve">Ниска </w:t>
            </w:r>
            <w:r w:rsidR="00241776" w:rsidRPr="005D7455">
              <w:rPr>
                <w:rFonts w:ascii="Times New Roman" w:hAnsi="Times New Roman"/>
                <w:i/>
                <w:sz w:val="24"/>
                <w:szCs w:val="24"/>
              </w:rPr>
              <w:t>конкурентоспособност</w:t>
            </w:r>
            <w:r w:rsidR="002C0069" w:rsidRPr="005D7455">
              <w:rPr>
                <w:rFonts w:ascii="Times New Roman" w:hAnsi="Times New Roman"/>
                <w:i/>
                <w:sz w:val="24"/>
                <w:szCs w:val="24"/>
              </w:rPr>
              <w:t xml:space="preserve"> на предприятията на територията на МИГ</w:t>
            </w:r>
          </w:p>
        </w:tc>
      </w:tr>
      <w:tr w:rsidR="002C0069" w:rsidRPr="005D7455" w:rsidTr="000318AD">
        <w:tc>
          <w:tcPr>
            <w:tcW w:w="4928" w:type="dxa"/>
            <w:shd w:val="clear" w:color="auto" w:fill="A6A6A6"/>
          </w:tcPr>
          <w:p w:rsidR="002C0069" w:rsidRPr="005D7455" w:rsidRDefault="002C0069" w:rsidP="00CE6672">
            <w:pPr>
              <w:suppressAutoHyphens/>
              <w:spacing w:after="0" w:line="360" w:lineRule="auto"/>
              <w:jc w:val="center"/>
              <w:rPr>
                <w:rFonts w:ascii="Times New Roman" w:hAnsi="Times New Roman"/>
                <w:b/>
                <w:i/>
                <w:color w:val="000000"/>
                <w:sz w:val="24"/>
                <w:szCs w:val="24"/>
              </w:rPr>
            </w:pPr>
            <w:r w:rsidRPr="005D7455">
              <w:rPr>
                <w:rFonts w:ascii="Times New Roman" w:hAnsi="Times New Roman"/>
                <w:b/>
                <w:i/>
                <w:color w:val="000000"/>
                <w:sz w:val="24"/>
                <w:szCs w:val="24"/>
              </w:rPr>
              <w:lastRenderedPageBreak/>
              <w:t>ВЪЗМОЖНОСТИ</w:t>
            </w:r>
          </w:p>
        </w:tc>
        <w:tc>
          <w:tcPr>
            <w:tcW w:w="4678" w:type="dxa"/>
            <w:shd w:val="clear" w:color="auto" w:fill="A6A6A6"/>
          </w:tcPr>
          <w:p w:rsidR="002C0069" w:rsidRPr="005D7455" w:rsidRDefault="002C0069" w:rsidP="00CE6672">
            <w:pPr>
              <w:tabs>
                <w:tab w:val="left" w:pos="434"/>
              </w:tabs>
              <w:spacing w:after="0" w:line="360" w:lineRule="auto"/>
              <w:jc w:val="center"/>
              <w:rPr>
                <w:rFonts w:ascii="Times New Roman" w:hAnsi="Times New Roman"/>
                <w:b/>
                <w:i/>
                <w:color w:val="000000"/>
                <w:sz w:val="24"/>
                <w:szCs w:val="24"/>
              </w:rPr>
            </w:pPr>
            <w:r w:rsidRPr="005D7455">
              <w:rPr>
                <w:rFonts w:ascii="Times New Roman" w:hAnsi="Times New Roman"/>
                <w:b/>
                <w:i/>
                <w:color w:val="000000"/>
                <w:sz w:val="24"/>
                <w:szCs w:val="24"/>
              </w:rPr>
              <w:t>ЗАПЛАХИ</w:t>
            </w:r>
          </w:p>
        </w:tc>
      </w:tr>
      <w:tr w:rsidR="002C0069" w:rsidRPr="005D7455" w:rsidTr="000318AD">
        <w:tc>
          <w:tcPr>
            <w:tcW w:w="4928" w:type="dxa"/>
          </w:tcPr>
          <w:p w:rsidR="002C0069" w:rsidRPr="005D7455" w:rsidRDefault="00E96441"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Възможност за привличане на инвеститори за развитие на високотехнологични производства (за преодоляване на сезонната заетост и като алтернативна опора на икономиката) </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Налични възможности за финансиране чрез оперативните програми на ЕС</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Прилагане на европейските и националните политики по опазването на околната среда на местно ниво</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В областта на селското стопан</w:t>
            </w:r>
            <w:r w:rsidR="00D87F86" w:rsidRPr="005D7455">
              <w:rPr>
                <w:rFonts w:ascii="Times New Roman" w:hAnsi="Times New Roman"/>
                <w:i/>
                <w:sz w:val="24"/>
                <w:szCs w:val="24"/>
              </w:rPr>
              <w:t xml:space="preserve">ство - възможности за развитие </w:t>
            </w:r>
            <w:r w:rsidR="002C0069" w:rsidRPr="005D7455">
              <w:rPr>
                <w:rFonts w:ascii="Times New Roman" w:hAnsi="Times New Roman"/>
                <w:i/>
                <w:sz w:val="24"/>
                <w:szCs w:val="24"/>
              </w:rPr>
              <w:t xml:space="preserve"> и диверсификация на съществуващите </w:t>
            </w:r>
            <w:r w:rsidR="00D87F86" w:rsidRPr="005D7455">
              <w:rPr>
                <w:rFonts w:ascii="Times New Roman" w:hAnsi="Times New Roman"/>
                <w:i/>
                <w:sz w:val="24"/>
                <w:szCs w:val="24"/>
              </w:rPr>
              <w:t>дейности</w:t>
            </w:r>
          </w:p>
          <w:p w:rsidR="002C0069" w:rsidRPr="005D7455" w:rsidRDefault="00AD1020" w:rsidP="00AD1020">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Развитие на гражданския сектор </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Възможности за трансгранично сътрудничество</w:t>
            </w:r>
          </w:p>
          <w:p w:rsidR="002C0069" w:rsidRPr="005D7455" w:rsidRDefault="00AD1020"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Засилващ се интерес у българските и чуждестранните туристи към алтернативния туризъм</w:t>
            </w:r>
          </w:p>
        </w:tc>
        <w:tc>
          <w:tcPr>
            <w:tcW w:w="4678" w:type="dxa"/>
          </w:tcPr>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 xml:space="preserve">Забавяне на икономическия растеж </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Недостатъчно развити публично-частни партньорства, нужда от разнообразяване на формите на партньорство с местните власти и местния бизнес</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Ниска предприемаческа култура</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Труден достъп до финансиране, ограничаващо възможностите за инвестиции на съществуващите фирми</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Административни и нормативни трудности</w:t>
            </w:r>
          </w:p>
          <w:p w:rsidR="002C0069" w:rsidRPr="005D7455" w:rsidRDefault="00AD1020" w:rsidP="00E96441">
            <w:pPr>
              <w:tabs>
                <w:tab w:val="center" w:pos="4536"/>
                <w:tab w:val="right" w:pos="9072"/>
              </w:tabs>
              <w:spacing w:after="12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Задълбочаване на изолацията на вътрешните части на общината</w:t>
            </w:r>
          </w:p>
          <w:p w:rsidR="002C0069" w:rsidRPr="005D7455" w:rsidRDefault="00AD1020" w:rsidP="00CE6672">
            <w:pPr>
              <w:tabs>
                <w:tab w:val="center" w:pos="4536"/>
                <w:tab w:val="right" w:pos="9072"/>
              </w:tabs>
              <w:spacing w:after="0"/>
              <w:rPr>
                <w:rFonts w:ascii="Times New Roman" w:hAnsi="Times New Roman"/>
                <w:i/>
                <w:sz w:val="24"/>
                <w:szCs w:val="24"/>
              </w:rPr>
            </w:pPr>
            <w:r>
              <w:rPr>
                <w:rFonts w:ascii="Times New Roman" w:hAnsi="Times New Roman"/>
                <w:i/>
                <w:sz w:val="24"/>
                <w:szCs w:val="24"/>
              </w:rPr>
              <w:t xml:space="preserve">- </w:t>
            </w:r>
            <w:r w:rsidR="002C0069" w:rsidRPr="005D7455">
              <w:rPr>
                <w:rFonts w:ascii="Times New Roman" w:hAnsi="Times New Roman"/>
                <w:i/>
                <w:sz w:val="24"/>
                <w:szCs w:val="24"/>
              </w:rPr>
              <w:t>Глобално затопляне и повишаване опасността от бедствия</w:t>
            </w:r>
          </w:p>
        </w:tc>
      </w:tr>
    </w:tbl>
    <w:p w:rsidR="006E051E" w:rsidRPr="005D7455" w:rsidRDefault="006E051E" w:rsidP="00CE6672">
      <w:pPr>
        <w:spacing w:after="0"/>
        <w:ind w:left="66"/>
        <w:jc w:val="both"/>
        <w:rPr>
          <w:rFonts w:ascii="Times New Roman" w:hAnsi="Times New Roman"/>
          <w:sz w:val="24"/>
          <w:szCs w:val="24"/>
        </w:rPr>
      </w:pPr>
    </w:p>
    <w:p w:rsidR="00FF52A3" w:rsidRPr="005D7455" w:rsidRDefault="00483FDF" w:rsidP="00CE6672">
      <w:pPr>
        <w:pStyle w:val="Heading2"/>
        <w:numPr>
          <w:ilvl w:val="1"/>
          <w:numId w:val="2"/>
        </w:numPr>
        <w:tabs>
          <w:tab w:val="left" w:pos="-5529"/>
        </w:tabs>
        <w:spacing w:before="0" w:after="0" w:line="276" w:lineRule="auto"/>
        <w:ind w:left="425" w:hanging="357"/>
        <w:rPr>
          <w:rFonts w:ascii="Times New Roman" w:hAnsi="Times New Roman"/>
          <w:i w:val="0"/>
          <w:sz w:val="24"/>
          <w:szCs w:val="24"/>
          <w:lang w:val="bg-BG"/>
        </w:rPr>
      </w:pPr>
      <w:r w:rsidRPr="005D7455">
        <w:rPr>
          <w:rFonts w:ascii="Times New Roman" w:hAnsi="Times New Roman"/>
          <w:i w:val="0"/>
          <w:sz w:val="24"/>
          <w:szCs w:val="24"/>
          <w:lang w:val="bg-BG"/>
        </w:rPr>
        <w:t xml:space="preserve"> </w:t>
      </w:r>
      <w:bookmarkStart w:id="10" w:name="_Toc452398166"/>
      <w:r w:rsidR="00FF52A3" w:rsidRPr="005D7455">
        <w:rPr>
          <w:rFonts w:ascii="Times New Roman" w:hAnsi="Times New Roman"/>
          <w:i w:val="0"/>
          <w:sz w:val="24"/>
          <w:szCs w:val="24"/>
          <w:lang w:val="bg-BG"/>
        </w:rPr>
        <w:t>Потребности на уязвимите и малцинствени групи, при наличие на такива</w:t>
      </w:r>
      <w:bookmarkEnd w:id="10"/>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 xml:space="preserve">Под влиянието на определени социалнo-икономически и демографски фактори като например липса на работни места, ниски доходи, </w:t>
      </w:r>
      <w:r w:rsidR="00CF07F3" w:rsidRPr="005D7455">
        <w:rPr>
          <w:rFonts w:ascii="Times New Roman" w:hAnsi="Times New Roman"/>
          <w:sz w:val="24"/>
          <w:szCs w:val="24"/>
        </w:rPr>
        <w:t>ниска квалификация</w:t>
      </w:r>
      <w:r w:rsidRPr="005D7455">
        <w:rPr>
          <w:rFonts w:ascii="Times New Roman" w:hAnsi="Times New Roman"/>
          <w:sz w:val="24"/>
          <w:szCs w:val="24"/>
        </w:rPr>
        <w:t xml:space="preserve"> и липса на професионална квалификация, откъснатост от семейната среда и липса на подкрепа от семейството, увреждане, здравословни проблеми, напреднала възраст </w:t>
      </w:r>
      <w:r w:rsidR="007D19C2" w:rsidRPr="005D7455">
        <w:rPr>
          <w:rFonts w:ascii="Times New Roman" w:hAnsi="Times New Roman"/>
          <w:sz w:val="24"/>
          <w:szCs w:val="24"/>
        </w:rPr>
        <w:t xml:space="preserve">и </w:t>
      </w:r>
      <w:r w:rsidRPr="005D7455">
        <w:rPr>
          <w:rFonts w:ascii="Times New Roman" w:hAnsi="Times New Roman"/>
          <w:sz w:val="24"/>
          <w:szCs w:val="24"/>
        </w:rPr>
        <w:t>др. се обособяват следните рискови групи в община Поморие:</w:t>
      </w:r>
    </w:p>
    <w:p w:rsidR="00CE6672" w:rsidRPr="005D7455" w:rsidRDefault="00CE6672" w:rsidP="00CE6672">
      <w:pPr>
        <w:spacing w:after="0"/>
        <w:ind w:left="66"/>
        <w:jc w:val="both"/>
        <w:rPr>
          <w:rFonts w:ascii="Times New Roman" w:hAnsi="Times New Roman"/>
          <w:sz w:val="24"/>
          <w:szCs w:val="24"/>
        </w:rPr>
      </w:pPr>
    </w:p>
    <w:p w:rsidR="0020030C" w:rsidRPr="005D7455" w:rsidRDefault="0020030C" w:rsidP="00CE6672">
      <w:pPr>
        <w:spacing w:after="0"/>
        <w:ind w:left="66"/>
        <w:jc w:val="both"/>
        <w:rPr>
          <w:rFonts w:ascii="Times New Roman" w:hAnsi="Times New Roman"/>
          <w:b/>
          <w:sz w:val="24"/>
          <w:szCs w:val="24"/>
        </w:rPr>
      </w:pPr>
      <w:r w:rsidRPr="005D7455">
        <w:rPr>
          <w:rFonts w:ascii="Times New Roman" w:hAnsi="Times New Roman"/>
          <w:b/>
          <w:sz w:val="24"/>
          <w:szCs w:val="24"/>
        </w:rPr>
        <w:t>Лица с увреждания</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 xml:space="preserve">Наличието на увреждане поражда сериозен риск от социално изключване, независимо от възрастта. Към 1.02.2011г. при 673 души (4.6%) от доброволно отговорилите на 16 и повече навършени години от община Поморие е констатирана трайно намалена работоспособност или степен на увреждане. За област Бургас делът е 5.0% от отговорилите. Област Бургас се характеризира с най-нисък дял на лицата на 16 и повече навършени години с увреждания в </w:t>
      </w:r>
      <w:r w:rsidRPr="005D7455">
        <w:rPr>
          <w:rFonts w:ascii="Times New Roman" w:hAnsi="Times New Roman"/>
          <w:sz w:val="24"/>
          <w:szCs w:val="24"/>
        </w:rPr>
        <w:lastRenderedPageBreak/>
        <w:t>страната. Намалената работоспособност, респективно степента на увреждане се определя в проценти спрямо възможностите на здравия човек. Сред лицата на 16 и повече навършени години с увреждания най-голям е делът на лицата с трайно намалена работоспособност или степен на увреждане от 71 до 90% -194, или 28.8%. С трайно намалена работоспособност или степен на увреждане от 50 до 70% към критичния момент на преброяването са 179 души, или 26.6%. Лицата с най-висока степен на трайно намалена работоспособност – над 90%, са 174, или 25.9%. Най-нисък е делът на тези с намалена работоспособност до 50% - 126, или 18.7%. Неотговорилите на доброволния въпрос лица на 16 и повече навършени години в област Бургас са 8 464, или 36.6% от местното население. За сравнение през 2014 г. броят на лицата с увреждания се е увеличил - 889  души като липсва информация за степента на работоспособност и увреждане.</w:t>
      </w:r>
    </w:p>
    <w:p w:rsidR="00CE6672" w:rsidRPr="005D7455" w:rsidRDefault="00CE6672" w:rsidP="00CE6672">
      <w:pPr>
        <w:spacing w:after="0"/>
        <w:ind w:left="66"/>
        <w:jc w:val="both"/>
        <w:rPr>
          <w:rFonts w:ascii="Times New Roman" w:hAnsi="Times New Roman"/>
          <w:sz w:val="24"/>
          <w:szCs w:val="24"/>
        </w:rPr>
      </w:pPr>
    </w:p>
    <w:p w:rsidR="0020030C" w:rsidRPr="005D7455" w:rsidRDefault="0020030C" w:rsidP="00CE6672">
      <w:pPr>
        <w:spacing w:after="0"/>
        <w:ind w:left="66"/>
        <w:jc w:val="both"/>
        <w:rPr>
          <w:rFonts w:ascii="Times New Roman" w:hAnsi="Times New Roman"/>
          <w:b/>
          <w:sz w:val="24"/>
          <w:szCs w:val="24"/>
        </w:rPr>
      </w:pPr>
      <w:r w:rsidRPr="005D7455">
        <w:rPr>
          <w:rFonts w:ascii="Times New Roman" w:hAnsi="Times New Roman"/>
          <w:b/>
          <w:sz w:val="24"/>
          <w:szCs w:val="24"/>
        </w:rPr>
        <w:t>Безработни</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Факторът безработица е свързан със социално-икономическото развитие на общината и е основна причина за емиграцията на активното работоспособно население. Безработицата може да се приеме като основен рисков фактор, свързан с доходите и стандарта на живот на хората в трудоспособна възраст.</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От групата на безработните най-засегнати са:</w:t>
      </w:r>
    </w:p>
    <w:p w:rsidR="0020030C" w:rsidRPr="005D7455" w:rsidRDefault="0020030C" w:rsidP="00CE6672">
      <w:pPr>
        <w:spacing w:after="0"/>
        <w:ind w:left="68"/>
        <w:jc w:val="both"/>
        <w:rPr>
          <w:rFonts w:ascii="Times New Roman" w:hAnsi="Times New Roman"/>
          <w:sz w:val="24"/>
          <w:szCs w:val="24"/>
        </w:rPr>
      </w:pPr>
      <w:r w:rsidRPr="005D7455">
        <w:rPr>
          <w:rFonts w:ascii="Times New Roman" w:hAnsi="Times New Roman"/>
          <w:sz w:val="24"/>
          <w:szCs w:val="24"/>
        </w:rPr>
        <w:t xml:space="preserve">-хора, които не са </w:t>
      </w:r>
      <w:r w:rsidR="0097772B" w:rsidRPr="005D7455">
        <w:rPr>
          <w:rFonts w:ascii="Times New Roman" w:hAnsi="Times New Roman"/>
          <w:sz w:val="24"/>
          <w:szCs w:val="24"/>
        </w:rPr>
        <w:t>завършили</w:t>
      </w:r>
      <w:r w:rsidRPr="005D7455">
        <w:rPr>
          <w:rFonts w:ascii="Times New Roman" w:hAnsi="Times New Roman"/>
          <w:sz w:val="24"/>
          <w:szCs w:val="24"/>
        </w:rPr>
        <w:t xml:space="preserve"> средно образование</w:t>
      </w:r>
    </w:p>
    <w:p w:rsidR="0020030C" w:rsidRPr="005D7455" w:rsidRDefault="0020030C" w:rsidP="00CE6672">
      <w:pPr>
        <w:spacing w:after="0"/>
        <w:ind w:left="68"/>
        <w:jc w:val="both"/>
        <w:rPr>
          <w:rFonts w:ascii="Times New Roman" w:hAnsi="Times New Roman"/>
          <w:sz w:val="24"/>
          <w:szCs w:val="24"/>
        </w:rPr>
      </w:pPr>
      <w:r w:rsidRPr="005D7455">
        <w:rPr>
          <w:rFonts w:ascii="Times New Roman" w:hAnsi="Times New Roman"/>
          <w:sz w:val="24"/>
          <w:szCs w:val="24"/>
        </w:rPr>
        <w:t>-хора в предпенсион</w:t>
      </w:r>
      <w:r w:rsidR="0097772B" w:rsidRPr="005D7455">
        <w:rPr>
          <w:rFonts w:ascii="Times New Roman" w:hAnsi="Times New Roman"/>
          <w:sz w:val="24"/>
          <w:szCs w:val="24"/>
        </w:rPr>
        <w:t>н</w:t>
      </w:r>
      <w:r w:rsidRPr="005D7455">
        <w:rPr>
          <w:rFonts w:ascii="Times New Roman" w:hAnsi="Times New Roman"/>
          <w:sz w:val="24"/>
          <w:szCs w:val="24"/>
        </w:rPr>
        <w:t>а възраст, които не са конкурентноспособни на пазара на труда</w:t>
      </w:r>
    </w:p>
    <w:p w:rsidR="0020030C" w:rsidRPr="005D7455" w:rsidRDefault="0020030C" w:rsidP="00CE6672">
      <w:pPr>
        <w:spacing w:after="0"/>
        <w:ind w:left="68"/>
        <w:jc w:val="both"/>
        <w:rPr>
          <w:rFonts w:ascii="Times New Roman" w:hAnsi="Times New Roman"/>
          <w:sz w:val="24"/>
          <w:szCs w:val="24"/>
        </w:rPr>
      </w:pPr>
      <w:r w:rsidRPr="005D7455">
        <w:rPr>
          <w:rFonts w:ascii="Times New Roman" w:hAnsi="Times New Roman"/>
          <w:sz w:val="24"/>
          <w:szCs w:val="24"/>
        </w:rPr>
        <w:t>-хора от етническите малцинства</w:t>
      </w:r>
    </w:p>
    <w:p w:rsidR="0020030C" w:rsidRPr="005D7455" w:rsidRDefault="0020030C" w:rsidP="00CE6672">
      <w:pPr>
        <w:spacing w:after="0"/>
        <w:ind w:left="68"/>
        <w:jc w:val="both"/>
        <w:rPr>
          <w:rFonts w:ascii="Times New Roman" w:hAnsi="Times New Roman"/>
          <w:sz w:val="24"/>
          <w:szCs w:val="24"/>
        </w:rPr>
      </w:pPr>
      <w:r w:rsidRPr="005D7455">
        <w:rPr>
          <w:rFonts w:ascii="Times New Roman" w:hAnsi="Times New Roman"/>
          <w:sz w:val="24"/>
          <w:szCs w:val="24"/>
        </w:rPr>
        <w:t>-майките с деца и самотни родители</w:t>
      </w:r>
    </w:p>
    <w:p w:rsidR="0020030C" w:rsidRPr="005D7455" w:rsidRDefault="0020030C" w:rsidP="00CE6672">
      <w:pPr>
        <w:spacing w:after="0"/>
        <w:ind w:left="68"/>
        <w:jc w:val="both"/>
        <w:rPr>
          <w:rFonts w:ascii="Times New Roman" w:hAnsi="Times New Roman"/>
          <w:sz w:val="24"/>
          <w:szCs w:val="24"/>
        </w:rPr>
      </w:pPr>
      <w:r w:rsidRPr="005D7455">
        <w:rPr>
          <w:rFonts w:ascii="Times New Roman" w:hAnsi="Times New Roman"/>
          <w:sz w:val="24"/>
          <w:szCs w:val="24"/>
        </w:rPr>
        <w:t>-хора с намалена работоспособност.</w:t>
      </w:r>
    </w:p>
    <w:p w:rsidR="00CF07F3" w:rsidRPr="005D7455" w:rsidRDefault="00CF07F3" w:rsidP="00CE6672">
      <w:pPr>
        <w:spacing w:after="0"/>
        <w:ind w:left="68"/>
        <w:jc w:val="both"/>
        <w:rPr>
          <w:rFonts w:ascii="Times New Roman" w:hAnsi="Times New Roman"/>
          <w:sz w:val="24"/>
          <w:szCs w:val="24"/>
        </w:rPr>
      </w:pP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Основни проблеми в общия случай са социалната изолация, липса на трудов опит или квалификация, загубата на трудови навици, ниската мотивация за работа, трайно намалена или загубена работоспособност в следствие на заболяване, ангажираност в семейството – особено за самотните родители, майки на малки деца. Тези неравностойни групи от безработни на пазара на труда са обект на специални грижи от страна на службите по заетостта. Към различните целеви групи в неравностойно положение следва да се прилага диференциран подход, който да отговаря оптимално на нуждите им.</w:t>
      </w:r>
    </w:p>
    <w:p w:rsidR="00CE6672" w:rsidRPr="005D7455" w:rsidRDefault="00CE6672" w:rsidP="00CE6672">
      <w:pPr>
        <w:spacing w:after="0"/>
        <w:ind w:left="66"/>
        <w:jc w:val="both"/>
        <w:rPr>
          <w:rFonts w:ascii="Times New Roman" w:hAnsi="Times New Roman"/>
          <w:sz w:val="24"/>
          <w:szCs w:val="24"/>
        </w:rPr>
      </w:pPr>
    </w:p>
    <w:p w:rsidR="0020030C" w:rsidRPr="005D7455" w:rsidRDefault="0020030C" w:rsidP="00CE6672">
      <w:pPr>
        <w:spacing w:after="0"/>
        <w:ind w:left="66"/>
        <w:jc w:val="both"/>
        <w:rPr>
          <w:rFonts w:ascii="Times New Roman" w:hAnsi="Times New Roman"/>
          <w:b/>
          <w:sz w:val="24"/>
          <w:szCs w:val="24"/>
        </w:rPr>
      </w:pPr>
      <w:r w:rsidRPr="005D7455">
        <w:rPr>
          <w:rFonts w:ascii="Times New Roman" w:hAnsi="Times New Roman"/>
          <w:b/>
          <w:sz w:val="24"/>
          <w:szCs w:val="24"/>
        </w:rPr>
        <w:t>Деца в риск</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Към тази група се включват (данни за 2014 г.):</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t xml:space="preserve">Деца, които живеят в социално слаби семейства – 126 </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t>Деца на самотни родители – няма данни</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t>Деца в риск от отпадане от училище – няма данни</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t>Деца с увреждания – 40</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t>Деца жертви на насилие – 2 бр.</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t>Деца с противообществени прояви– 41 бр. /деца минали през МКБППМН/</w:t>
      </w:r>
    </w:p>
    <w:p w:rsidR="0020030C" w:rsidRPr="005D7455" w:rsidRDefault="0020030C" w:rsidP="00CE6672">
      <w:pPr>
        <w:numPr>
          <w:ilvl w:val="0"/>
          <w:numId w:val="5"/>
        </w:numPr>
        <w:spacing w:after="0"/>
        <w:ind w:left="714" w:hanging="357"/>
        <w:jc w:val="both"/>
        <w:rPr>
          <w:rFonts w:ascii="Times New Roman" w:hAnsi="Times New Roman"/>
          <w:sz w:val="24"/>
          <w:szCs w:val="24"/>
        </w:rPr>
      </w:pPr>
      <w:r w:rsidRPr="005D7455">
        <w:rPr>
          <w:rFonts w:ascii="Times New Roman" w:hAnsi="Times New Roman"/>
          <w:sz w:val="24"/>
          <w:szCs w:val="24"/>
        </w:rPr>
        <w:lastRenderedPageBreak/>
        <w:t>Деца, жертва на трафик – няма данни</w:t>
      </w:r>
    </w:p>
    <w:p w:rsidR="00CF07F3" w:rsidRPr="005D7455" w:rsidRDefault="00CF07F3" w:rsidP="00CE6672">
      <w:pPr>
        <w:spacing w:after="0"/>
        <w:ind w:left="714"/>
        <w:jc w:val="both"/>
        <w:rPr>
          <w:rFonts w:ascii="Times New Roman" w:hAnsi="Times New Roman"/>
          <w:sz w:val="24"/>
          <w:szCs w:val="24"/>
        </w:rPr>
      </w:pP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Специфичен проблем на децата от семейства в неравностойно положение е ниското качество на живот и влошеният социално-психологически климат в семействата. Помощите за безработни не могат да компенсират цялостния проблем на семействата в риск. Невъзможността за справяне със ситуацията е предпоставка за явления като: стрес, депресия, домашно насилие, разпадане на семействата, изоставяне на деца и др., които водят до редица други неблагоприятни последици. Най-често срещаните причини за отпадане на деца от системата на образованието се коренят в самите семейства и могат да бъдат свързани с:</w:t>
      </w:r>
    </w:p>
    <w:p w:rsidR="0020030C" w:rsidRPr="005D7455" w:rsidRDefault="0020030C" w:rsidP="00CE6672">
      <w:pPr>
        <w:numPr>
          <w:ilvl w:val="0"/>
          <w:numId w:val="4"/>
        </w:numPr>
        <w:spacing w:after="0"/>
        <w:ind w:left="714" w:hanging="357"/>
        <w:jc w:val="both"/>
        <w:rPr>
          <w:rFonts w:ascii="Times New Roman" w:hAnsi="Times New Roman"/>
          <w:sz w:val="24"/>
          <w:szCs w:val="24"/>
        </w:rPr>
      </w:pPr>
      <w:r w:rsidRPr="005D7455">
        <w:rPr>
          <w:rFonts w:ascii="Times New Roman" w:hAnsi="Times New Roman"/>
          <w:sz w:val="24"/>
          <w:szCs w:val="24"/>
        </w:rPr>
        <w:t>мястото на образованието в ценностната система на семейството</w:t>
      </w:r>
    </w:p>
    <w:p w:rsidR="0020030C" w:rsidRPr="005D7455" w:rsidRDefault="0020030C" w:rsidP="00CE6672">
      <w:pPr>
        <w:numPr>
          <w:ilvl w:val="0"/>
          <w:numId w:val="4"/>
        </w:numPr>
        <w:spacing w:after="0"/>
        <w:ind w:left="714" w:hanging="357"/>
        <w:jc w:val="both"/>
        <w:rPr>
          <w:rFonts w:ascii="Times New Roman" w:hAnsi="Times New Roman"/>
          <w:sz w:val="24"/>
          <w:szCs w:val="24"/>
        </w:rPr>
      </w:pPr>
      <w:r w:rsidRPr="005D7455">
        <w:rPr>
          <w:rFonts w:ascii="Times New Roman" w:hAnsi="Times New Roman"/>
          <w:sz w:val="24"/>
          <w:szCs w:val="24"/>
        </w:rPr>
        <w:t>икономическа нестабилност, изразяваща се в безработица, бедност на семейството и липса на финансови средства</w:t>
      </w:r>
    </w:p>
    <w:p w:rsidR="0020030C" w:rsidRPr="005D7455" w:rsidRDefault="0020030C" w:rsidP="00CE6672">
      <w:pPr>
        <w:numPr>
          <w:ilvl w:val="0"/>
          <w:numId w:val="4"/>
        </w:numPr>
        <w:spacing w:after="0"/>
        <w:ind w:left="714" w:hanging="357"/>
        <w:jc w:val="both"/>
        <w:rPr>
          <w:rFonts w:ascii="Times New Roman" w:hAnsi="Times New Roman"/>
          <w:sz w:val="24"/>
          <w:szCs w:val="24"/>
        </w:rPr>
      </w:pPr>
      <w:r w:rsidRPr="005D7455">
        <w:rPr>
          <w:rFonts w:ascii="Times New Roman" w:hAnsi="Times New Roman"/>
          <w:sz w:val="24"/>
          <w:szCs w:val="24"/>
        </w:rPr>
        <w:t>необходимост от работна ръка за осигуряване на прехраната в социално-слаби семейства</w:t>
      </w:r>
    </w:p>
    <w:p w:rsidR="0020030C" w:rsidRPr="005D7455" w:rsidRDefault="0020030C" w:rsidP="00CE6672">
      <w:pPr>
        <w:numPr>
          <w:ilvl w:val="0"/>
          <w:numId w:val="4"/>
        </w:numPr>
        <w:spacing w:after="0"/>
        <w:ind w:left="714" w:hanging="357"/>
        <w:jc w:val="both"/>
        <w:rPr>
          <w:rFonts w:ascii="Times New Roman" w:hAnsi="Times New Roman"/>
          <w:sz w:val="24"/>
          <w:szCs w:val="24"/>
        </w:rPr>
      </w:pPr>
      <w:r w:rsidRPr="005D7455">
        <w:rPr>
          <w:rFonts w:ascii="Times New Roman" w:hAnsi="Times New Roman"/>
          <w:sz w:val="24"/>
          <w:szCs w:val="24"/>
        </w:rPr>
        <w:t>трудности при усвояването на учебното съдържание, вследствие на недобро владеене на българския книжовен език</w:t>
      </w:r>
    </w:p>
    <w:p w:rsidR="00CE6672" w:rsidRPr="00EA4A74" w:rsidRDefault="0020030C" w:rsidP="00EA4A74">
      <w:pPr>
        <w:numPr>
          <w:ilvl w:val="0"/>
          <w:numId w:val="4"/>
        </w:numPr>
        <w:spacing w:after="120"/>
        <w:ind w:left="714" w:hanging="357"/>
        <w:jc w:val="both"/>
        <w:rPr>
          <w:rFonts w:ascii="Times New Roman" w:hAnsi="Times New Roman"/>
          <w:sz w:val="24"/>
          <w:szCs w:val="24"/>
        </w:rPr>
      </w:pPr>
      <w:r w:rsidRPr="005D7455">
        <w:rPr>
          <w:rFonts w:ascii="Times New Roman" w:hAnsi="Times New Roman"/>
          <w:sz w:val="24"/>
          <w:szCs w:val="24"/>
        </w:rPr>
        <w:t>липса на мотивация за учене, негативно отношение към училището</w:t>
      </w:r>
      <w:r w:rsidR="00CF07F3" w:rsidRPr="005D7455">
        <w:rPr>
          <w:rFonts w:ascii="Times New Roman" w:hAnsi="Times New Roman"/>
          <w:sz w:val="24"/>
          <w:szCs w:val="24"/>
        </w:rPr>
        <w:t>.</w:t>
      </w:r>
    </w:p>
    <w:p w:rsidR="0020030C" w:rsidRPr="005D7455" w:rsidRDefault="0020030C" w:rsidP="00CE6672">
      <w:pPr>
        <w:spacing w:after="0"/>
        <w:ind w:left="66"/>
        <w:jc w:val="both"/>
        <w:rPr>
          <w:rFonts w:ascii="Times New Roman" w:hAnsi="Times New Roman"/>
          <w:b/>
          <w:sz w:val="24"/>
          <w:szCs w:val="24"/>
        </w:rPr>
      </w:pPr>
      <w:r w:rsidRPr="005D7455">
        <w:rPr>
          <w:rFonts w:ascii="Times New Roman" w:hAnsi="Times New Roman"/>
          <w:b/>
          <w:sz w:val="24"/>
          <w:szCs w:val="24"/>
        </w:rPr>
        <w:t>Етнически малцинства</w:t>
      </w:r>
    </w:p>
    <w:p w:rsidR="00CE6672" w:rsidRPr="005D7455" w:rsidRDefault="0020030C" w:rsidP="00EA4A74">
      <w:pPr>
        <w:spacing w:after="120"/>
        <w:ind w:left="68"/>
        <w:jc w:val="both"/>
        <w:rPr>
          <w:rFonts w:ascii="Times New Roman" w:hAnsi="Times New Roman"/>
          <w:sz w:val="24"/>
          <w:szCs w:val="24"/>
        </w:rPr>
      </w:pPr>
      <w:r w:rsidRPr="005D7455">
        <w:rPr>
          <w:rFonts w:ascii="Times New Roman" w:hAnsi="Times New Roman"/>
          <w:sz w:val="24"/>
          <w:szCs w:val="24"/>
        </w:rPr>
        <w:t xml:space="preserve">Сред етническите </w:t>
      </w:r>
      <w:r w:rsidR="0097772B" w:rsidRPr="005D7455">
        <w:rPr>
          <w:rFonts w:ascii="Times New Roman" w:hAnsi="Times New Roman"/>
          <w:sz w:val="24"/>
          <w:szCs w:val="24"/>
        </w:rPr>
        <w:t>малцинства</w:t>
      </w:r>
      <w:r w:rsidRPr="005D7455">
        <w:rPr>
          <w:rFonts w:ascii="Times New Roman" w:hAnsi="Times New Roman"/>
          <w:sz w:val="24"/>
          <w:szCs w:val="24"/>
        </w:rPr>
        <w:t xml:space="preserve"> и най-вече сред ромското население са налице различни фактори, подхранващи бедността - ранно отпадане от училище, ниско образование, трайна безработица и липса на трудови навици, ограничени възможности за заетост, лоши битови условия, липса на достъп до здравни, социални и образователни услуги. Допълнителен фактор, който подсилва социалната изолация е струпването на по-голямата част от тази малцинствена група в обособени ромски квартали. Тези квартали са районите с най-голям относителен дял на непълнолетни майки, деца, настанени в институции и деца с риск от отпадане от училищното образование. В тази група попадат семейства в неравностойно положение, чиито деца рискуват да повторят модела на социална изолация на своите родители. За да се разбие този затворен цикъл е необходима </w:t>
      </w:r>
      <w:r w:rsidR="0097772B" w:rsidRPr="005D7455">
        <w:rPr>
          <w:rFonts w:ascii="Times New Roman" w:hAnsi="Times New Roman"/>
          <w:sz w:val="24"/>
          <w:szCs w:val="24"/>
        </w:rPr>
        <w:t>комплексна</w:t>
      </w:r>
      <w:r w:rsidRPr="005D7455">
        <w:rPr>
          <w:rFonts w:ascii="Times New Roman" w:hAnsi="Times New Roman"/>
          <w:sz w:val="24"/>
          <w:szCs w:val="24"/>
        </w:rPr>
        <w:t xml:space="preserve"> интервенция насочена срещу бедността, която да подпомогне семействата да осигурят шансове за социално включване и развитие на своите де</w:t>
      </w:r>
      <w:r w:rsidR="00EA4A74">
        <w:rPr>
          <w:rFonts w:ascii="Times New Roman" w:hAnsi="Times New Roman"/>
          <w:sz w:val="24"/>
          <w:szCs w:val="24"/>
        </w:rPr>
        <w:t>ца.</w:t>
      </w:r>
    </w:p>
    <w:p w:rsidR="0020030C" w:rsidRPr="005D7455" w:rsidRDefault="0020030C" w:rsidP="00CE6672">
      <w:pPr>
        <w:spacing w:after="0"/>
        <w:ind w:left="66"/>
        <w:jc w:val="both"/>
        <w:rPr>
          <w:rFonts w:ascii="Times New Roman" w:hAnsi="Times New Roman"/>
          <w:b/>
          <w:sz w:val="24"/>
          <w:szCs w:val="24"/>
        </w:rPr>
      </w:pPr>
      <w:r w:rsidRPr="005D7455">
        <w:rPr>
          <w:rFonts w:ascii="Times New Roman" w:hAnsi="Times New Roman"/>
          <w:b/>
          <w:sz w:val="24"/>
          <w:szCs w:val="24"/>
        </w:rPr>
        <w:t>Мигранти</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В община Поморие всяка година се увеличава увеличава притокът на мигранти от руски произход. На територията на общината постоянно пребивават между 2000 и 7000 руски граждани. По-голямата част от тях са  пенсионери, търсещи спокойствието на малките населени места. Друга част са млади и образовани хора, желаещи да се интегрират в българското общество, които местят бизнеса си в България или се заемат с изцяло нови начинания.</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lastRenderedPageBreak/>
        <w:t>Тази малцинствена група се сблъска най-вече с административни трудности при преместването си в България, както изпитва трудности и при преодоляване на езиковата бариера. Широко прието е разбирането, че придобиването на езикови умения е от решаващо значение за интеграцията. Усъвършенстваните езикови умения осигуряват по-добри възможности за работа, независимост и участие на жените мигранти в пазара на труда.</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За интеграцията се изисква ангажираност на приемащото общество за приемането на мигрантите, зачитането на правата и културите им и осведомяването им относно техните задължения. Същевременно мигрантите трябва да покажат своето желание да се интегрират и да спазват правилата и ценностите на обществата, в които живеят.</w:t>
      </w:r>
    </w:p>
    <w:p w:rsidR="00CE6672" w:rsidRPr="005D7455" w:rsidRDefault="0020030C" w:rsidP="00EA4A74">
      <w:pPr>
        <w:spacing w:after="120"/>
        <w:ind w:left="68"/>
        <w:jc w:val="both"/>
        <w:rPr>
          <w:rFonts w:ascii="Times New Roman" w:hAnsi="Times New Roman"/>
          <w:sz w:val="24"/>
          <w:szCs w:val="24"/>
        </w:rPr>
      </w:pPr>
      <w:r w:rsidRPr="005D7455">
        <w:rPr>
          <w:rFonts w:ascii="Times New Roman" w:hAnsi="Times New Roman"/>
          <w:sz w:val="24"/>
          <w:szCs w:val="24"/>
        </w:rPr>
        <w:t xml:space="preserve">За по-успешно социално приобщаване на тази група граждани е необходимо </w:t>
      </w:r>
      <w:r w:rsidR="0097772B" w:rsidRPr="005D7455">
        <w:rPr>
          <w:rFonts w:ascii="Times New Roman" w:hAnsi="Times New Roman"/>
          <w:sz w:val="24"/>
          <w:szCs w:val="24"/>
        </w:rPr>
        <w:t>адаптирането</w:t>
      </w:r>
      <w:r w:rsidRPr="005D7455">
        <w:rPr>
          <w:rFonts w:ascii="Times New Roman" w:hAnsi="Times New Roman"/>
          <w:sz w:val="24"/>
          <w:szCs w:val="24"/>
        </w:rPr>
        <w:t xml:space="preserve"> на училищната система към по-голямото многообразие на учениците като състав, за да осигурят висококачествено образование за всички. Сред примерите за полезни дейности за приобщаване са езиковите курсове за родители, свързани с предоставянето на насоки за образованието на техните деца, наставничест</w:t>
      </w:r>
      <w:r w:rsidR="00EA4A74">
        <w:rPr>
          <w:rFonts w:ascii="Times New Roman" w:hAnsi="Times New Roman"/>
          <w:sz w:val="24"/>
          <w:szCs w:val="24"/>
        </w:rPr>
        <w:t>вото и индивидуалното обучение.</w:t>
      </w:r>
    </w:p>
    <w:p w:rsidR="0020030C" w:rsidRPr="005D7455" w:rsidRDefault="0020030C" w:rsidP="00CE6672">
      <w:pPr>
        <w:spacing w:after="0"/>
        <w:ind w:left="66"/>
        <w:jc w:val="both"/>
        <w:rPr>
          <w:rFonts w:ascii="Times New Roman" w:hAnsi="Times New Roman"/>
          <w:b/>
          <w:sz w:val="24"/>
          <w:szCs w:val="24"/>
        </w:rPr>
      </w:pPr>
      <w:r w:rsidRPr="005D7455">
        <w:rPr>
          <w:rFonts w:ascii="Times New Roman" w:hAnsi="Times New Roman"/>
          <w:b/>
          <w:sz w:val="24"/>
          <w:szCs w:val="24"/>
        </w:rPr>
        <w:t>Самотно живеещи стари хора</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 xml:space="preserve">Според данни </w:t>
      </w:r>
      <w:r w:rsidR="00CF07F3" w:rsidRPr="005D7455">
        <w:rPr>
          <w:rFonts w:ascii="Times New Roman" w:hAnsi="Times New Roman"/>
          <w:sz w:val="24"/>
          <w:szCs w:val="24"/>
        </w:rPr>
        <w:t>на общинско предприятие Социално</w:t>
      </w:r>
      <w:r w:rsidRPr="005D7455">
        <w:rPr>
          <w:rFonts w:ascii="Times New Roman" w:hAnsi="Times New Roman"/>
          <w:sz w:val="24"/>
          <w:szCs w:val="24"/>
        </w:rPr>
        <w:t xml:space="preserve"> </w:t>
      </w:r>
      <w:r w:rsidR="0097772B" w:rsidRPr="005D7455">
        <w:rPr>
          <w:rFonts w:ascii="Times New Roman" w:hAnsi="Times New Roman"/>
          <w:sz w:val="24"/>
          <w:szCs w:val="24"/>
        </w:rPr>
        <w:t>обслужване</w:t>
      </w:r>
      <w:r w:rsidRPr="005D7455">
        <w:rPr>
          <w:rFonts w:ascii="Times New Roman" w:hAnsi="Times New Roman"/>
          <w:sz w:val="24"/>
          <w:szCs w:val="24"/>
        </w:rPr>
        <w:t xml:space="preserve"> броят на самотно живеещите стари хора в община Поморие през 2014 г. е 400 човека. Животът на възрастните хора в отдалечените населени места в община Поморие е изключително затруднен, основно поради липсата на достатъчно средства и ограничения достъп до здравеопазване, невъзможността или затрудненията с осъществяването на комунално-битовите дейности и най-вече социалната изолация. Една част от възрастните хора имат нужда от обгрижване. Друга част от тях имат нужда от ползване на специализирани институции за предоставяне на социални услуги - домове за стари хора, дневен център за стари хора и др.</w:t>
      </w:r>
    </w:p>
    <w:p w:rsidR="0020030C" w:rsidRPr="005D7455" w:rsidRDefault="0020030C" w:rsidP="00CE6672">
      <w:pPr>
        <w:spacing w:after="0"/>
        <w:ind w:left="66"/>
        <w:jc w:val="both"/>
        <w:rPr>
          <w:rFonts w:ascii="Times New Roman" w:hAnsi="Times New Roman"/>
          <w:sz w:val="24"/>
          <w:szCs w:val="24"/>
        </w:rPr>
      </w:pPr>
      <w:r w:rsidRPr="005D7455">
        <w:rPr>
          <w:rFonts w:ascii="Times New Roman" w:hAnsi="Times New Roman"/>
          <w:sz w:val="24"/>
          <w:szCs w:val="24"/>
        </w:rPr>
        <w:t>Основните идентифицирани потребности на старите хора, настанени в домове са: нужда от грижа, особено за лежащите, предоставяне на грижа, достъп до медицинско обслужване, осигуряване на възможности за общуване и запълване на свободното време според индивидуалните интереси на клиентите.</w:t>
      </w:r>
    </w:p>
    <w:p w:rsidR="00834758" w:rsidRPr="005D7455" w:rsidRDefault="0020030C" w:rsidP="00EA4A74">
      <w:pPr>
        <w:spacing w:after="0"/>
        <w:ind w:left="66"/>
        <w:jc w:val="both"/>
        <w:rPr>
          <w:rFonts w:ascii="Times New Roman" w:hAnsi="Times New Roman"/>
          <w:sz w:val="24"/>
          <w:szCs w:val="24"/>
        </w:rPr>
      </w:pPr>
      <w:r w:rsidRPr="005D7455">
        <w:rPr>
          <w:rFonts w:ascii="Times New Roman" w:hAnsi="Times New Roman"/>
          <w:sz w:val="24"/>
          <w:szCs w:val="24"/>
        </w:rPr>
        <w:t xml:space="preserve">При анализа на рисковите групи беше констатирана липсата на достатъчно точни данни за броя на лицата, които попадат в съответните групи, особено в случаите на потенциален риск. Една от причините за това е, че системите на социалното подпомагане и социалните услуги не са ориентирани към превенция на риска от социално изключване. Затова в полезрението на </w:t>
      </w:r>
      <w:r w:rsidR="0097772B" w:rsidRPr="005D7455">
        <w:rPr>
          <w:rFonts w:ascii="Times New Roman" w:hAnsi="Times New Roman"/>
          <w:sz w:val="24"/>
          <w:szCs w:val="24"/>
        </w:rPr>
        <w:t>съответните</w:t>
      </w:r>
      <w:r w:rsidRPr="005D7455">
        <w:rPr>
          <w:rFonts w:ascii="Times New Roman" w:hAnsi="Times New Roman"/>
          <w:sz w:val="24"/>
          <w:szCs w:val="24"/>
        </w:rPr>
        <w:t xml:space="preserve"> служби са само лицата, чиито проблеми са ескалирали. От друга страна, голяма част от рисковете и групите са новопоявили се и системите за закрила все още не ги разпознават, което води и до невъзможност на системите за статистиката да ги обхванат. Данните за броя на лицата от съответните групи (с изключение на </w:t>
      </w:r>
      <w:r w:rsidR="0097772B" w:rsidRPr="005D7455">
        <w:rPr>
          <w:rFonts w:ascii="Times New Roman" w:hAnsi="Times New Roman"/>
          <w:sz w:val="24"/>
          <w:szCs w:val="24"/>
        </w:rPr>
        <w:t>наставените</w:t>
      </w:r>
      <w:r w:rsidRPr="005D7455">
        <w:rPr>
          <w:rFonts w:ascii="Times New Roman" w:hAnsi="Times New Roman"/>
          <w:sz w:val="24"/>
          <w:szCs w:val="24"/>
        </w:rPr>
        <w:t xml:space="preserve"> в специализирани институции и лицата с увреждания) са приблизителни, тъй като рискът от социално изключване е резултат от съчетаване на фактори от различно естество, а не резултат от една единствена характеристика. Така например, само наличието на много деца в семейството не може да бъде предпоставка за социално изключване, ако към тази </w:t>
      </w:r>
      <w:r w:rsidRPr="005D7455">
        <w:rPr>
          <w:rFonts w:ascii="Times New Roman" w:hAnsi="Times New Roman"/>
          <w:sz w:val="24"/>
          <w:szCs w:val="24"/>
        </w:rPr>
        <w:lastRenderedPageBreak/>
        <w:t>характеристика не са включени и други, като продължителна безработица, липса на жилище или ниско образование на родителите.</w:t>
      </w:r>
    </w:p>
    <w:p w:rsidR="00834758" w:rsidRPr="00EA4A74" w:rsidRDefault="00183AE9" w:rsidP="00EA4A74">
      <w:pPr>
        <w:pStyle w:val="Heading1"/>
        <w:numPr>
          <w:ilvl w:val="0"/>
          <w:numId w:val="2"/>
        </w:numPr>
        <w:spacing w:before="0" w:after="200" w:line="276" w:lineRule="auto"/>
        <w:ind w:left="425" w:hanging="357"/>
        <w:rPr>
          <w:rFonts w:ascii="Times New Roman" w:hAnsi="Times New Roman"/>
          <w:sz w:val="24"/>
          <w:szCs w:val="24"/>
          <w:lang w:val="bg-BG"/>
        </w:rPr>
      </w:pPr>
      <w:bookmarkStart w:id="11" w:name="_Toc452398167"/>
      <w:r w:rsidRPr="005D7455">
        <w:rPr>
          <w:rFonts w:ascii="Times New Roman" w:hAnsi="Times New Roman"/>
          <w:sz w:val="24"/>
          <w:szCs w:val="24"/>
          <w:lang w:val="bg-BG"/>
        </w:rPr>
        <w:t>Цели на стратегията</w:t>
      </w:r>
      <w:bookmarkEnd w:id="11"/>
    </w:p>
    <w:p w:rsidR="00183AE9" w:rsidRPr="005D7455" w:rsidRDefault="00235BE3" w:rsidP="00EA4A74">
      <w:pPr>
        <w:pStyle w:val="Heading2"/>
        <w:numPr>
          <w:ilvl w:val="1"/>
          <w:numId w:val="2"/>
        </w:numPr>
        <w:tabs>
          <w:tab w:val="left" w:pos="-5387"/>
          <w:tab w:val="left" w:pos="567"/>
        </w:tabs>
        <w:spacing w:before="0" w:after="120" w:line="276" w:lineRule="auto"/>
        <w:ind w:left="425" w:hanging="357"/>
        <w:rPr>
          <w:rFonts w:ascii="Times New Roman" w:hAnsi="Times New Roman"/>
          <w:i w:val="0"/>
          <w:sz w:val="24"/>
          <w:szCs w:val="24"/>
          <w:lang w:val="bg-BG"/>
        </w:rPr>
      </w:pPr>
      <w:bookmarkStart w:id="12" w:name="_Toc452398168"/>
      <w:r w:rsidRPr="005D7455">
        <w:rPr>
          <w:rFonts w:ascii="Times New Roman" w:hAnsi="Times New Roman"/>
          <w:i w:val="0"/>
          <w:sz w:val="24"/>
          <w:szCs w:val="24"/>
          <w:lang w:val="bg-BG"/>
        </w:rPr>
        <w:t>Цели на стратегията и приоритети за развитие на територията</w:t>
      </w:r>
      <w:bookmarkEnd w:id="12"/>
    </w:p>
    <w:p w:rsidR="00235BE3" w:rsidRPr="005D7455" w:rsidRDefault="00235BE3" w:rsidP="00CE6672">
      <w:pPr>
        <w:ind w:left="66"/>
        <w:jc w:val="both"/>
        <w:rPr>
          <w:rFonts w:ascii="Times New Roman" w:hAnsi="Times New Roman"/>
          <w:sz w:val="24"/>
          <w:szCs w:val="24"/>
        </w:rPr>
      </w:pPr>
      <w:r w:rsidRPr="005D7455">
        <w:rPr>
          <w:rFonts w:ascii="Times New Roman" w:hAnsi="Times New Roman"/>
          <w:b/>
          <w:sz w:val="24"/>
          <w:szCs w:val="24"/>
        </w:rPr>
        <w:t>Основните проблеми</w:t>
      </w:r>
      <w:r w:rsidRPr="005D7455">
        <w:rPr>
          <w:rFonts w:ascii="Times New Roman" w:hAnsi="Times New Roman"/>
          <w:sz w:val="24"/>
          <w:szCs w:val="24"/>
        </w:rPr>
        <w:t>, идентифицирани в резултат от цялостният SWOT анализ (на база проучвания, интервюта и анкети) могат да бъдат обобщени като:</w:t>
      </w:r>
    </w:p>
    <w:p w:rsidR="00235BE3" w:rsidRPr="005D7455" w:rsidRDefault="00235BE3" w:rsidP="00EA4A74">
      <w:pPr>
        <w:numPr>
          <w:ilvl w:val="0"/>
          <w:numId w:val="6"/>
        </w:numPr>
        <w:spacing w:after="120"/>
        <w:ind w:left="714" w:hanging="357"/>
        <w:jc w:val="both"/>
        <w:rPr>
          <w:rFonts w:ascii="Times New Roman" w:hAnsi="Times New Roman"/>
          <w:b/>
          <w:sz w:val="24"/>
          <w:szCs w:val="24"/>
        </w:rPr>
      </w:pPr>
      <w:r w:rsidRPr="005D7455">
        <w:rPr>
          <w:rFonts w:ascii="Times New Roman" w:hAnsi="Times New Roman"/>
          <w:b/>
          <w:sz w:val="24"/>
          <w:szCs w:val="24"/>
        </w:rPr>
        <w:t>финансови и икономически</w:t>
      </w:r>
    </w:p>
    <w:p w:rsidR="00235BE3" w:rsidRPr="005D7455" w:rsidRDefault="00235BE3" w:rsidP="00EA4A74">
      <w:pPr>
        <w:numPr>
          <w:ilvl w:val="0"/>
          <w:numId w:val="6"/>
        </w:numPr>
        <w:spacing w:after="120"/>
        <w:ind w:left="714" w:hanging="357"/>
        <w:jc w:val="both"/>
        <w:rPr>
          <w:rFonts w:ascii="Times New Roman" w:hAnsi="Times New Roman"/>
          <w:b/>
          <w:sz w:val="24"/>
          <w:szCs w:val="24"/>
        </w:rPr>
      </w:pPr>
      <w:r w:rsidRPr="005D7455">
        <w:rPr>
          <w:rFonts w:ascii="Times New Roman" w:hAnsi="Times New Roman"/>
          <w:b/>
          <w:sz w:val="24"/>
          <w:szCs w:val="24"/>
        </w:rPr>
        <w:t>социални</w:t>
      </w:r>
    </w:p>
    <w:p w:rsidR="00235BE3" w:rsidRPr="005D7455" w:rsidRDefault="00235BE3" w:rsidP="00EA4A74">
      <w:pPr>
        <w:numPr>
          <w:ilvl w:val="0"/>
          <w:numId w:val="6"/>
        </w:numPr>
        <w:spacing w:after="120"/>
        <w:ind w:left="714" w:hanging="357"/>
        <w:jc w:val="both"/>
        <w:rPr>
          <w:rFonts w:ascii="Times New Roman" w:hAnsi="Times New Roman"/>
          <w:b/>
          <w:sz w:val="24"/>
          <w:szCs w:val="24"/>
        </w:rPr>
      </w:pPr>
      <w:r w:rsidRPr="005D7455">
        <w:rPr>
          <w:rFonts w:ascii="Times New Roman" w:hAnsi="Times New Roman"/>
          <w:b/>
          <w:sz w:val="24"/>
          <w:szCs w:val="24"/>
        </w:rPr>
        <w:t>инфраструктурни</w:t>
      </w:r>
    </w:p>
    <w:p w:rsidR="00235BE3" w:rsidRPr="005D7455" w:rsidRDefault="00235BE3" w:rsidP="00CE6672">
      <w:pPr>
        <w:numPr>
          <w:ilvl w:val="0"/>
          <w:numId w:val="7"/>
        </w:numPr>
        <w:ind w:left="142" w:hanging="76"/>
        <w:jc w:val="both"/>
        <w:rPr>
          <w:rFonts w:ascii="Times New Roman" w:hAnsi="Times New Roman"/>
          <w:sz w:val="24"/>
          <w:szCs w:val="24"/>
        </w:rPr>
      </w:pPr>
      <w:r w:rsidRPr="005D7455">
        <w:rPr>
          <w:rFonts w:ascii="Times New Roman" w:hAnsi="Times New Roman"/>
          <w:sz w:val="24"/>
          <w:szCs w:val="24"/>
        </w:rPr>
        <w:t xml:space="preserve">Основните </w:t>
      </w:r>
      <w:r w:rsidRPr="005D7455">
        <w:rPr>
          <w:rFonts w:ascii="Times New Roman" w:hAnsi="Times New Roman"/>
          <w:b/>
          <w:sz w:val="24"/>
          <w:szCs w:val="24"/>
        </w:rPr>
        <w:t>икономически проблеми</w:t>
      </w:r>
      <w:r w:rsidRPr="005D7455">
        <w:rPr>
          <w:rFonts w:ascii="Times New Roman" w:hAnsi="Times New Roman"/>
          <w:sz w:val="24"/>
          <w:szCs w:val="24"/>
        </w:rPr>
        <w:t xml:space="preserve"> са намаленото търсене на работна сила поради ограниченото разкриване на нови работни места, недостатъчната инвестиционна активност поради липса на финансиране, липсата на производства с висока добавена стойност, несъответствието на квалификацията и уменията на работната сила на потребностите на местната икономика.  Все по-затруднен става достъпът до субсидии и средства за съфинансиране на земеделските стопанства,  инвестиционните възможности на създадените земеделски кооперации и сдружения на частни земеделски стопани са ограничени, което води до амортизиране на материалната база и по-</w:t>
      </w:r>
      <w:r w:rsidR="00E35A1F" w:rsidRPr="005D7455">
        <w:rPr>
          <w:rFonts w:ascii="Times New Roman" w:hAnsi="Times New Roman"/>
          <w:sz w:val="24"/>
          <w:szCs w:val="24"/>
        </w:rPr>
        <w:t>ниска конкурент</w:t>
      </w:r>
      <w:r w:rsidR="005A01B3" w:rsidRPr="005D7455">
        <w:rPr>
          <w:rFonts w:ascii="Times New Roman" w:hAnsi="Times New Roman"/>
          <w:sz w:val="24"/>
          <w:szCs w:val="24"/>
        </w:rPr>
        <w:t>оспособност.</w:t>
      </w:r>
    </w:p>
    <w:p w:rsidR="00235BE3" w:rsidRPr="005D7455" w:rsidRDefault="00235BE3" w:rsidP="00CE6672">
      <w:pPr>
        <w:numPr>
          <w:ilvl w:val="0"/>
          <w:numId w:val="7"/>
        </w:numPr>
        <w:ind w:left="142" w:hanging="76"/>
        <w:jc w:val="both"/>
        <w:rPr>
          <w:rFonts w:ascii="Times New Roman" w:hAnsi="Times New Roman"/>
          <w:sz w:val="24"/>
          <w:szCs w:val="24"/>
        </w:rPr>
      </w:pPr>
      <w:r w:rsidRPr="005D7455">
        <w:rPr>
          <w:rFonts w:ascii="Times New Roman" w:hAnsi="Times New Roman"/>
          <w:sz w:val="24"/>
          <w:szCs w:val="24"/>
        </w:rPr>
        <w:t xml:space="preserve">Основните </w:t>
      </w:r>
      <w:r w:rsidRPr="005D7455">
        <w:rPr>
          <w:rFonts w:ascii="Times New Roman" w:hAnsi="Times New Roman"/>
          <w:b/>
          <w:sz w:val="24"/>
          <w:szCs w:val="24"/>
        </w:rPr>
        <w:t>социални проблеми</w:t>
      </w:r>
      <w:r w:rsidRPr="005D7455">
        <w:rPr>
          <w:rFonts w:ascii="Times New Roman" w:hAnsi="Times New Roman"/>
          <w:sz w:val="24"/>
          <w:szCs w:val="24"/>
        </w:rPr>
        <w:t xml:space="preserve"> са константното застаряване на населението и постепенно намаляване на населението в трудоспособна възраст в селата за сметка на градовете, незадоволителното ниво на медицинското обслужване и здравеопазване, по-голямата концентрация на жители в крайбрежните зони, отколкото във вътрешните зони на територията, увеличаване на броя на безработните лица, включително и на младите хора,   сезонната заетост, висок дял на неграмотност и високо равнище на безработица при малцинствените групи в малките населени места. Влошената възрастова структура на населението ще повиши необходимостта от по-адекватни и качествени социални услуги и здравеопазване. Увеличава се  броят на хората в нужда и хората от рисковите групи и групите в неравностойно положение. Необходима е комп</w:t>
      </w:r>
      <w:r w:rsidR="00E35A1F" w:rsidRPr="005D7455">
        <w:rPr>
          <w:rFonts w:ascii="Times New Roman" w:hAnsi="Times New Roman"/>
          <w:sz w:val="24"/>
          <w:szCs w:val="24"/>
        </w:rPr>
        <w:t>л</w:t>
      </w:r>
      <w:r w:rsidRPr="005D7455">
        <w:rPr>
          <w:rFonts w:ascii="Times New Roman" w:hAnsi="Times New Roman"/>
          <w:sz w:val="24"/>
          <w:szCs w:val="24"/>
        </w:rPr>
        <w:t xml:space="preserve">ексна интервенция насочена срещу </w:t>
      </w:r>
      <w:r w:rsidR="00E35A1F" w:rsidRPr="005D7455">
        <w:rPr>
          <w:rFonts w:ascii="Times New Roman" w:hAnsi="Times New Roman"/>
          <w:sz w:val="24"/>
          <w:szCs w:val="24"/>
        </w:rPr>
        <w:t>социалната</w:t>
      </w:r>
      <w:r w:rsidRPr="005D7455">
        <w:rPr>
          <w:rFonts w:ascii="Times New Roman" w:hAnsi="Times New Roman"/>
          <w:sz w:val="24"/>
          <w:szCs w:val="24"/>
        </w:rPr>
        <w:t xml:space="preserve">  изолация и увеличаване на бедността.</w:t>
      </w:r>
    </w:p>
    <w:p w:rsidR="00235BE3" w:rsidRPr="005D7455" w:rsidRDefault="00235BE3" w:rsidP="00CE6672">
      <w:pPr>
        <w:numPr>
          <w:ilvl w:val="0"/>
          <w:numId w:val="7"/>
        </w:numPr>
        <w:ind w:left="142" w:firstLine="65"/>
        <w:jc w:val="both"/>
        <w:rPr>
          <w:rFonts w:ascii="Times New Roman" w:hAnsi="Times New Roman"/>
          <w:sz w:val="24"/>
          <w:szCs w:val="24"/>
        </w:rPr>
      </w:pPr>
      <w:r w:rsidRPr="005D7455">
        <w:rPr>
          <w:rFonts w:ascii="Times New Roman" w:hAnsi="Times New Roman"/>
          <w:sz w:val="24"/>
          <w:szCs w:val="24"/>
        </w:rPr>
        <w:t>Като цяло в територията съществува сравнително равномерно изградена</w:t>
      </w:r>
      <w:r w:rsidRPr="005D7455">
        <w:rPr>
          <w:rFonts w:ascii="Times New Roman" w:hAnsi="Times New Roman"/>
          <w:b/>
          <w:sz w:val="24"/>
          <w:szCs w:val="24"/>
        </w:rPr>
        <w:t xml:space="preserve"> инфраструктура, </w:t>
      </w:r>
      <w:r w:rsidRPr="005D7455">
        <w:rPr>
          <w:rFonts w:ascii="Times New Roman" w:hAnsi="Times New Roman"/>
          <w:sz w:val="24"/>
          <w:szCs w:val="24"/>
        </w:rPr>
        <w:t>но с влошено качество. Състояние на общинската и третокласна пътна мрежа е незадоволително, водопроводните мрежи са технически аморт</w:t>
      </w:r>
      <w:r w:rsidR="00CF07F3" w:rsidRPr="005D7455">
        <w:rPr>
          <w:rFonts w:ascii="Times New Roman" w:hAnsi="Times New Roman"/>
          <w:sz w:val="24"/>
          <w:szCs w:val="24"/>
        </w:rPr>
        <w:t xml:space="preserve">изирани, канализационната мрежа и </w:t>
      </w:r>
      <w:r w:rsidRPr="005D7455">
        <w:rPr>
          <w:rFonts w:ascii="Times New Roman" w:hAnsi="Times New Roman"/>
          <w:sz w:val="24"/>
          <w:szCs w:val="24"/>
        </w:rPr>
        <w:t xml:space="preserve">газоснабдителната мрежа са недоизградени. Състоянието на обществените сгради и на културните институции в общината е незадоволително. Средствата за опазване и поддържане на недвижимите културни ценности, за съхраняване </w:t>
      </w:r>
      <w:r w:rsidRPr="005D7455">
        <w:rPr>
          <w:rFonts w:ascii="Times New Roman" w:hAnsi="Times New Roman"/>
          <w:sz w:val="24"/>
          <w:szCs w:val="24"/>
        </w:rPr>
        <w:lastRenderedPageBreak/>
        <w:t xml:space="preserve">и опазване на природното наследство, за развитие на туристическата инфраструктура са недостатъчни. </w:t>
      </w:r>
    </w:p>
    <w:p w:rsidR="00235BE3" w:rsidRPr="005D7455" w:rsidRDefault="00235BE3" w:rsidP="00CE6672">
      <w:pPr>
        <w:ind w:left="66"/>
        <w:jc w:val="both"/>
        <w:rPr>
          <w:rFonts w:ascii="Times New Roman" w:hAnsi="Times New Roman"/>
          <w:b/>
          <w:sz w:val="24"/>
          <w:szCs w:val="24"/>
        </w:rPr>
      </w:pPr>
      <w:r w:rsidRPr="005D7455">
        <w:rPr>
          <w:rFonts w:ascii="Times New Roman" w:hAnsi="Times New Roman"/>
          <w:sz w:val="24"/>
          <w:szCs w:val="24"/>
        </w:rPr>
        <w:t>Успешното комбиниране на налични ресурси на територията, различните форми на съвместно финансиране и сътрудничество и усвояване на средства от ЕС чрез МИГ ще подкрепи развитието на земеделието, развиването на разнообразни бизнес форми и инициативи и ще повиши привлекателността на региона за външни инвеститори. Подпомагането на местните предприемачи с цел въвеждане на нови технологии и модернизиране на  икономиката ще допринесе за преодоляване на спада в обема на производството на фирмите в секторите промишленост и селско стопанство.</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 xml:space="preserve">Финансирането на проекти, свързани с инженерната инфраструктура, посредством фондовете на ЕС, ще спомогне за ограничаването на тази слаба страна на територията. Подобряването състоянието на инженерната инфраструктура ще окаже положително въздействие върху състоянието на туризма и ще доведе до прилив на инвестиции на територията на МИГ Поморие. </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Привличането на инвестиции към региона посредством промотирането и използването на местните ресурси (развитие на селско и горско стопанство, бизнес и туризъм) ще задържи младото население, създавайки му възможности за заетост. Възможностите за повишаване на квалификациите и откриването на нови работни места посредством подпомогнатите от МИГ проекти ще намали безработицата, ще подобри демографските характеристики, задържайки младежите на територията на МИГ Поморие.</w:t>
      </w:r>
      <w:r w:rsidR="00CF07F3" w:rsidRPr="005D7455">
        <w:rPr>
          <w:rFonts w:ascii="Times New Roman" w:hAnsi="Times New Roman"/>
          <w:sz w:val="24"/>
          <w:szCs w:val="24"/>
        </w:rPr>
        <w:t xml:space="preserve"> </w:t>
      </w:r>
      <w:r w:rsidRPr="005D7455">
        <w:rPr>
          <w:rFonts w:ascii="Times New Roman" w:hAnsi="Times New Roman"/>
          <w:sz w:val="24"/>
          <w:szCs w:val="24"/>
        </w:rPr>
        <w:t>Включването на мерки в СМР за изграждане на техническа и социална инфраструктура ще подобри и модернизира икономическото развитие и ще допринесе за преодоляв</w:t>
      </w:r>
      <w:r w:rsidR="005E299A" w:rsidRPr="005D7455">
        <w:rPr>
          <w:rFonts w:ascii="Times New Roman" w:hAnsi="Times New Roman"/>
          <w:sz w:val="24"/>
          <w:szCs w:val="24"/>
        </w:rPr>
        <w:t>ане на изолираността на селата.</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 xml:space="preserve">Подобряването на координацията и сътрудничеството между организациите от различните сектори подпомага създаването на единна стратегия за </w:t>
      </w:r>
      <w:r w:rsidR="00365ED6" w:rsidRPr="005D7455">
        <w:rPr>
          <w:rFonts w:ascii="Times New Roman" w:hAnsi="Times New Roman"/>
          <w:sz w:val="24"/>
          <w:szCs w:val="24"/>
        </w:rPr>
        <w:t xml:space="preserve">водено от общностите </w:t>
      </w:r>
      <w:r w:rsidRPr="005D7455">
        <w:rPr>
          <w:rFonts w:ascii="Times New Roman" w:hAnsi="Times New Roman"/>
          <w:sz w:val="24"/>
          <w:szCs w:val="24"/>
        </w:rPr>
        <w:t xml:space="preserve">местно развитие, която ще ограничи зависимостта на заинтересованите страни от централно бюджетно финансиране и ще подобри </w:t>
      </w:r>
      <w:r w:rsidR="0068762A" w:rsidRPr="005D7455">
        <w:rPr>
          <w:rFonts w:ascii="Times New Roman" w:hAnsi="Times New Roman"/>
          <w:sz w:val="24"/>
          <w:szCs w:val="24"/>
        </w:rPr>
        <w:t>имиджа</w:t>
      </w:r>
      <w:r w:rsidRPr="005D7455">
        <w:rPr>
          <w:rFonts w:ascii="Times New Roman" w:hAnsi="Times New Roman"/>
          <w:sz w:val="24"/>
          <w:szCs w:val="24"/>
        </w:rPr>
        <w:t xml:space="preserve"> на МИГ Поморие.</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Целите и приоритетите на Стратегията за местно развитие на територията на МИГ Поморие са формулирани на базата на прилагането на подхода „отдолу-нагоре”, с оглед на установените нужди, идентифицирани в териториалния и социално-икономически анализ, в SWOT анализа, направеното проучване “Идентифициране на групи от заинтересовани лица на територията на МИГ Поморие, анализ на ико</w:t>
      </w:r>
      <w:r w:rsidR="00E35A1F" w:rsidRPr="005D7455">
        <w:rPr>
          <w:rFonts w:ascii="Times New Roman" w:hAnsi="Times New Roman"/>
          <w:sz w:val="24"/>
          <w:szCs w:val="24"/>
        </w:rPr>
        <w:t>но</w:t>
      </w:r>
      <w:r w:rsidRPr="005D7455">
        <w:rPr>
          <w:rFonts w:ascii="Times New Roman" w:hAnsi="Times New Roman"/>
          <w:sz w:val="24"/>
          <w:szCs w:val="24"/>
        </w:rPr>
        <w:t xml:space="preserve">мическия им профил и потенциал за развитие”, анкетите и консултациите със заинтересованите страни в района на действие на МИГ. С оглед на идентифицираните потребности и потенциала на територията са дефинирани целите и приоритетите на стратегията за </w:t>
      </w:r>
      <w:r w:rsidR="00365ED6" w:rsidRPr="005D7455">
        <w:rPr>
          <w:rFonts w:ascii="Times New Roman" w:hAnsi="Times New Roman"/>
          <w:sz w:val="24"/>
          <w:szCs w:val="24"/>
        </w:rPr>
        <w:t xml:space="preserve">водено от общностите </w:t>
      </w:r>
      <w:r w:rsidRPr="005D7455">
        <w:rPr>
          <w:rFonts w:ascii="Times New Roman" w:hAnsi="Times New Roman"/>
          <w:sz w:val="24"/>
          <w:szCs w:val="24"/>
        </w:rPr>
        <w:t>местно развитие на МИГ Поморие.</w:t>
      </w:r>
    </w:p>
    <w:p w:rsidR="00235BE3" w:rsidRPr="005D7455" w:rsidRDefault="00235BE3" w:rsidP="00EA4A74">
      <w:pPr>
        <w:spacing w:after="120"/>
        <w:ind w:left="68"/>
        <w:jc w:val="both"/>
        <w:rPr>
          <w:rFonts w:ascii="Times New Roman" w:hAnsi="Times New Roman"/>
          <w:b/>
          <w:i/>
          <w:sz w:val="24"/>
          <w:szCs w:val="24"/>
        </w:rPr>
      </w:pPr>
      <w:r w:rsidRPr="005D7455">
        <w:rPr>
          <w:rFonts w:ascii="Times New Roman" w:hAnsi="Times New Roman"/>
          <w:b/>
          <w:sz w:val="24"/>
          <w:szCs w:val="24"/>
        </w:rPr>
        <w:lastRenderedPageBreak/>
        <w:t>Включване на идентифицираните проблеми, в следствие на SWOT-анализа при формулирането на целите на СМР с цел тяхното преодоляване</w:t>
      </w:r>
      <w:r w:rsidR="0065446C" w:rsidRPr="005D7455">
        <w:rPr>
          <w:rFonts w:ascii="Times New Roman" w:hAnsi="Times New Roman"/>
          <w:b/>
          <w:sz w:val="24"/>
          <w:szCs w:val="24"/>
        </w:rPr>
        <w:t>.</w:t>
      </w:r>
      <w:r w:rsidRPr="005D7455">
        <w:rPr>
          <w:rFonts w:ascii="Times New Roman" w:hAnsi="Times New Roman"/>
          <w:b/>
          <w:sz w:val="24"/>
          <w:szCs w:val="24"/>
        </w:rPr>
        <w:t xml:space="preserve"> </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Както се изтъкна в обобщението на анализите един от основните проблеми на територията на МИГ Поморие е слабото икономическо развитие в следствие на тежката икономическа криза, която се</w:t>
      </w:r>
      <w:r w:rsidR="0068762A">
        <w:rPr>
          <w:rFonts w:ascii="Times New Roman" w:hAnsi="Times New Roman"/>
          <w:sz w:val="24"/>
          <w:szCs w:val="24"/>
        </w:rPr>
        <w:t xml:space="preserve"> отразява на дейността на микро, </w:t>
      </w:r>
      <w:r w:rsidRPr="005D7455">
        <w:rPr>
          <w:rFonts w:ascii="Times New Roman" w:hAnsi="Times New Roman"/>
          <w:sz w:val="24"/>
          <w:szCs w:val="24"/>
        </w:rPr>
        <w:t>малките</w:t>
      </w:r>
      <w:r w:rsidR="0068762A">
        <w:rPr>
          <w:rFonts w:ascii="Times New Roman" w:hAnsi="Times New Roman"/>
          <w:sz w:val="24"/>
          <w:szCs w:val="24"/>
        </w:rPr>
        <w:t xml:space="preserve"> и средни предприятия</w:t>
      </w:r>
      <w:r w:rsidRPr="005D7455">
        <w:rPr>
          <w:rFonts w:ascii="Times New Roman" w:hAnsi="Times New Roman"/>
          <w:sz w:val="24"/>
          <w:szCs w:val="24"/>
        </w:rPr>
        <w:t xml:space="preserve">, възпрепятства икономическия растеж и води до влошаване на инфраструктурата и на социалната сфера. Съживяването на местната икономика неминуемо би оказало положително развитие върху  всички останали сфери на обществения живот и би довело до подобряване качеството на живот на територията на МИГ. </w:t>
      </w:r>
    </w:p>
    <w:p w:rsidR="00235BE3" w:rsidRPr="005D7455" w:rsidRDefault="00235BE3" w:rsidP="00EA4A74">
      <w:pPr>
        <w:spacing w:after="120"/>
        <w:ind w:left="68"/>
        <w:jc w:val="both"/>
        <w:rPr>
          <w:rFonts w:ascii="Times New Roman" w:hAnsi="Times New Roman"/>
          <w:sz w:val="24"/>
          <w:szCs w:val="24"/>
        </w:rPr>
      </w:pPr>
      <w:r w:rsidRPr="005D7455">
        <w:rPr>
          <w:rFonts w:ascii="Times New Roman" w:hAnsi="Times New Roman"/>
          <w:sz w:val="24"/>
          <w:szCs w:val="24"/>
        </w:rPr>
        <w:t>Следователно</w:t>
      </w:r>
      <w:r w:rsidRPr="005D7455">
        <w:rPr>
          <w:rFonts w:ascii="Times New Roman" w:hAnsi="Times New Roman"/>
          <w:b/>
          <w:sz w:val="24"/>
          <w:szCs w:val="24"/>
        </w:rPr>
        <w:t xml:space="preserve"> главната цел </w:t>
      </w:r>
      <w:r w:rsidRPr="005D7455">
        <w:rPr>
          <w:rFonts w:ascii="Times New Roman" w:hAnsi="Times New Roman"/>
          <w:sz w:val="24"/>
          <w:szCs w:val="24"/>
        </w:rPr>
        <w:t>за развитие на МИГ Поморие е:</w:t>
      </w:r>
    </w:p>
    <w:p w:rsidR="00235BE3" w:rsidRPr="005D7455" w:rsidRDefault="00235BE3" w:rsidP="00CE6672">
      <w:pPr>
        <w:ind w:left="66"/>
        <w:jc w:val="both"/>
        <w:rPr>
          <w:rFonts w:ascii="Times New Roman" w:hAnsi="Times New Roman"/>
          <w:b/>
          <w:sz w:val="24"/>
          <w:szCs w:val="24"/>
        </w:rPr>
      </w:pPr>
      <w:r w:rsidRPr="005D7455">
        <w:rPr>
          <w:rFonts w:ascii="Times New Roman" w:hAnsi="Times New Roman"/>
          <w:b/>
          <w:sz w:val="24"/>
          <w:szCs w:val="24"/>
        </w:rPr>
        <w:t>Повишаване качеството на жизнената среда, повишаване конкурентоспособността на местната икономика, осигуряване на балансирано и устойчиво местно развитие чрез прилагане на интегрирани мерки за развитие на бизнес и предприемачество, изграждане и обновяване на туристическа и публична инфраструктура, осигуряване на повече възможности за трудова реализация и социално включване.</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За противодействие на негативните икономически и социални процеси се изискват комплексни, дългосрочни и целенасочени усилия в сфери с потенциал за развитие, за да е възможно постигането на устойчиви резултати. На територията на МИГ Поморие  тези сфери обхващат дейности от частен и публичен характер, свързани със създаване на нови бизнес начинания във всички икономически сектори, насърчаване на инвестиционн</w:t>
      </w:r>
      <w:r w:rsidR="00483FDF" w:rsidRPr="005D7455">
        <w:rPr>
          <w:rFonts w:ascii="Times New Roman" w:hAnsi="Times New Roman"/>
          <w:sz w:val="24"/>
          <w:szCs w:val="24"/>
        </w:rPr>
        <w:t>а</w:t>
      </w:r>
      <w:r w:rsidRPr="005D7455">
        <w:rPr>
          <w:rFonts w:ascii="Times New Roman" w:hAnsi="Times New Roman"/>
          <w:sz w:val="24"/>
          <w:szCs w:val="24"/>
        </w:rPr>
        <w:t>та дейност, развитие на пазара на труда, инфраструктурни подобрения, опазване на околната среда, и  приобщаване на уязвими групи граждани. Взаимозависимостта между частните и публични инициативи определят и приоритетите за развитие на територията</w:t>
      </w:r>
      <w:r w:rsidR="00254326" w:rsidRPr="005D7455">
        <w:rPr>
          <w:rFonts w:ascii="Times New Roman" w:hAnsi="Times New Roman"/>
          <w:sz w:val="24"/>
          <w:szCs w:val="24"/>
        </w:rPr>
        <w:t xml:space="preserve"> както следва:</w:t>
      </w:r>
      <w:r w:rsidRPr="005D7455">
        <w:rPr>
          <w:rFonts w:ascii="Times New Roman" w:hAnsi="Times New Roman"/>
          <w:sz w:val="24"/>
          <w:szCs w:val="24"/>
        </w:rPr>
        <w:t xml:space="preserve"> </w:t>
      </w:r>
    </w:p>
    <w:p w:rsidR="00254326" w:rsidRPr="005D7455" w:rsidRDefault="00254326" w:rsidP="00EA4A74">
      <w:pPr>
        <w:spacing w:after="120"/>
        <w:ind w:left="68"/>
        <w:jc w:val="both"/>
        <w:rPr>
          <w:rFonts w:ascii="Times New Roman" w:hAnsi="Times New Roman"/>
          <w:b/>
          <w:sz w:val="24"/>
          <w:szCs w:val="24"/>
        </w:rPr>
      </w:pPr>
      <w:r w:rsidRPr="005D7455">
        <w:rPr>
          <w:rFonts w:ascii="Times New Roman" w:hAnsi="Times New Roman"/>
          <w:b/>
          <w:sz w:val="24"/>
          <w:szCs w:val="24"/>
        </w:rPr>
        <w:t>Приоритет 1:</w:t>
      </w:r>
    </w:p>
    <w:p w:rsidR="00254326" w:rsidRPr="005D7455" w:rsidRDefault="00254326" w:rsidP="00EA4A74">
      <w:pPr>
        <w:spacing w:after="120"/>
        <w:ind w:left="68"/>
        <w:jc w:val="both"/>
        <w:rPr>
          <w:rFonts w:ascii="Times New Roman" w:hAnsi="Times New Roman"/>
          <w:b/>
          <w:i/>
          <w:sz w:val="24"/>
          <w:szCs w:val="24"/>
        </w:rPr>
      </w:pPr>
      <w:r w:rsidRPr="005D7455">
        <w:rPr>
          <w:rFonts w:ascii="Times New Roman" w:hAnsi="Times New Roman"/>
          <w:b/>
          <w:i/>
          <w:sz w:val="24"/>
          <w:szCs w:val="24"/>
        </w:rPr>
        <w:t>Развитие и стимулиране на предприемачеството, насърчаване на иновационната активност и развитие на устойчив бизнес</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 xml:space="preserve">Един от най-големите икономически проблеми на МИГ Поморие е </w:t>
      </w:r>
      <w:r w:rsidRPr="005D7455">
        <w:rPr>
          <w:rFonts w:ascii="Times New Roman" w:hAnsi="Times New Roman"/>
          <w:b/>
          <w:sz w:val="24"/>
          <w:szCs w:val="24"/>
        </w:rPr>
        <w:t>силната зависимост от сферата на туризма</w:t>
      </w:r>
      <w:r w:rsidRPr="005D7455">
        <w:rPr>
          <w:rFonts w:ascii="Times New Roman" w:hAnsi="Times New Roman"/>
          <w:sz w:val="24"/>
          <w:szCs w:val="24"/>
        </w:rPr>
        <w:t>, обуславяща развитието най-вече на сектора на услугите. Останалите икономически сектори с най-голям потенциал за развитие  и създаване на нови работни места на територията на МИГ - селско стопанство, преработваща промишленост и други икономически</w:t>
      </w:r>
      <w:r w:rsidR="00CF07F3" w:rsidRPr="005D7455">
        <w:rPr>
          <w:rFonts w:ascii="Times New Roman" w:hAnsi="Times New Roman"/>
          <w:sz w:val="24"/>
          <w:szCs w:val="24"/>
        </w:rPr>
        <w:t xml:space="preserve"> сектори</w:t>
      </w:r>
      <w:r w:rsidRPr="005D7455">
        <w:rPr>
          <w:rFonts w:ascii="Times New Roman" w:hAnsi="Times New Roman"/>
          <w:sz w:val="24"/>
          <w:szCs w:val="24"/>
        </w:rPr>
        <w:t xml:space="preserve"> имат нужда от повече финансово подпомагане и технологично развитие. Един от най-големите проблеми пред съществуващите предприятия във всички икономически сектори е </w:t>
      </w:r>
      <w:r w:rsidRPr="005D7455">
        <w:rPr>
          <w:rFonts w:ascii="Times New Roman" w:hAnsi="Times New Roman"/>
          <w:b/>
          <w:sz w:val="24"/>
          <w:szCs w:val="24"/>
        </w:rPr>
        <w:t>липсата на инвестиции,</w:t>
      </w:r>
      <w:r w:rsidRPr="005D7455">
        <w:rPr>
          <w:rFonts w:ascii="Times New Roman" w:hAnsi="Times New Roman"/>
          <w:sz w:val="24"/>
          <w:szCs w:val="24"/>
        </w:rPr>
        <w:t xml:space="preserve"> което възпрепятства създаването на продукти и услуги с висока добавена стойност и е пречка за по-нататъшното им развитие, тъй като по този начин те са по-малко конкурентноспособни на българските</w:t>
      </w:r>
      <w:r w:rsidR="00235DC1" w:rsidRPr="005D7455">
        <w:rPr>
          <w:rFonts w:ascii="Times New Roman" w:hAnsi="Times New Roman"/>
          <w:sz w:val="24"/>
          <w:szCs w:val="24"/>
        </w:rPr>
        <w:t>, европейски и световни пазари.</w:t>
      </w:r>
    </w:p>
    <w:p w:rsidR="00254326" w:rsidRPr="005D7455" w:rsidRDefault="00254326" w:rsidP="00EA4A74">
      <w:pPr>
        <w:spacing w:after="120"/>
        <w:ind w:left="68"/>
        <w:jc w:val="both"/>
        <w:rPr>
          <w:rFonts w:ascii="Times New Roman" w:hAnsi="Times New Roman"/>
          <w:b/>
          <w:sz w:val="24"/>
          <w:szCs w:val="24"/>
        </w:rPr>
      </w:pPr>
      <w:r w:rsidRPr="005D7455">
        <w:rPr>
          <w:rFonts w:ascii="Times New Roman" w:hAnsi="Times New Roman"/>
          <w:b/>
          <w:sz w:val="24"/>
          <w:szCs w:val="24"/>
        </w:rPr>
        <w:lastRenderedPageBreak/>
        <w:t>Приоритет 2:</w:t>
      </w:r>
    </w:p>
    <w:p w:rsidR="00254326" w:rsidRPr="005D7455" w:rsidRDefault="00254326" w:rsidP="00CE6672">
      <w:pPr>
        <w:ind w:left="66"/>
        <w:jc w:val="both"/>
        <w:rPr>
          <w:rFonts w:ascii="Times New Roman" w:hAnsi="Times New Roman"/>
          <w:b/>
          <w:i/>
          <w:sz w:val="24"/>
          <w:szCs w:val="24"/>
        </w:rPr>
      </w:pPr>
      <w:r w:rsidRPr="005D7455">
        <w:rPr>
          <w:rFonts w:ascii="Times New Roman" w:hAnsi="Times New Roman"/>
          <w:b/>
          <w:i/>
          <w:sz w:val="24"/>
          <w:szCs w:val="24"/>
        </w:rPr>
        <w:t>Стимулиране на местното развитие и опазване на околната среда</w:t>
      </w:r>
    </w:p>
    <w:p w:rsidR="00235BE3" w:rsidRPr="005D7455" w:rsidRDefault="00235BE3" w:rsidP="00EA4A74">
      <w:pPr>
        <w:ind w:left="68"/>
        <w:jc w:val="both"/>
        <w:rPr>
          <w:rFonts w:ascii="Times New Roman" w:hAnsi="Times New Roman"/>
          <w:sz w:val="24"/>
          <w:szCs w:val="24"/>
        </w:rPr>
      </w:pPr>
      <w:r w:rsidRPr="005D7455">
        <w:rPr>
          <w:rFonts w:ascii="Times New Roman" w:hAnsi="Times New Roman"/>
          <w:sz w:val="24"/>
          <w:szCs w:val="24"/>
        </w:rPr>
        <w:t>Поради природните дадености и стратегическото местоположение на територията на МИГ Поморие туризмът като икономически</w:t>
      </w:r>
      <w:r w:rsidR="00E35A1F" w:rsidRPr="005D7455">
        <w:rPr>
          <w:rFonts w:ascii="Times New Roman" w:hAnsi="Times New Roman"/>
          <w:sz w:val="24"/>
          <w:szCs w:val="24"/>
        </w:rPr>
        <w:t xml:space="preserve"> отрасъл винаги ще има структур</w:t>
      </w:r>
      <w:r w:rsidRPr="005D7455">
        <w:rPr>
          <w:rFonts w:ascii="Times New Roman" w:hAnsi="Times New Roman"/>
          <w:sz w:val="24"/>
          <w:szCs w:val="24"/>
        </w:rPr>
        <w:t xml:space="preserve">оопределящо значение за местната икономика. Недоизградената </w:t>
      </w:r>
      <w:r w:rsidR="00E35A1F" w:rsidRPr="005D7455">
        <w:rPr>
          <w:rFonts w:ascii="Times New Roman" w:hAnsi="Times New Roman"/>
          <w:sz w:val="24"/>
          <w:szCs w:val="24"/>
        </w:rPr>
        <w:t>инфраструктура</w:t>
      </w:r>
      <w:r w:rsidRPr="005D7455">
        <w:rPr>
          <w:rFonts w:ascii="Times New Roman" w:hAnsi="Times New Roman"/>
          <w:sz w:val="24"/>
          <w:szCs w:val="24"/>
        </w:rPr>
        <w:t xml:space="preserve">, в съчетание с </w:t>
      </w:r>
      <w:r w:rsidRPr="005D7455">
        <w:rPr>
          <w:rFonts w:ascii="Times New Roman" w:hAnsi="Times New Roman"/>
          <w:b/>
          <w:sz w:val="24"/>
          <w:szCs w:val="24"/>
        </w:rPr>
        <w:t>еднообразието на туристическия продукт, пропуските в маркетинга на туристическите дестинации</w:t>
      </w:r>
      <w:r w:rsidRPr="005D7455">
        <w:rPr>
          <w:rFonts w:ascii="Times New Roman" w:hAnsi="Times New Roman"/>
          <w:sz w:val="24"/>
          <w:szCs w:val="24"/>
        </w:rPr>
        <w:t xml:space="preserve">, </w:t>
      </w:r>
      <w:r w:rsidRPr="005D7455">
        <w:rPr>
          <w:rFonts w:ascii="Times New Roman" w:hAnsi="Times New Roman"/>
          <w:b/>
          <w:sz w:val="24"/>
          <w:szCs w:val="24"/>
        </w:rPr>
        <w:t xml:space="preserve">застрояването и липсата на средства за опазване на културно-историческото наследство </w:t>
      </w:r>
      <w:r w:rsidRPr="005D7455">
        <w:rPr>
          <w:rFonts w:ascii="Times New Roman" w:hAnsi="Times New Roman"/>
          <w:sz w:val="24"/>
          <w:szCs w:val="24"/>
        </w:rPr>
        <w:t xml:space="preserve">намаляват шансовете за растеж в дългосрочна перспектива. За преодоляване на тези пречки с цел успешното развитие на туризма се идентифицира необходимостта от </w:t>
      </w:r>
      <w:r w:rsidR="006825D2" w:rsidRPr="005D7455">
        <w:rPr>
          <w:rFonts w:ascii="Times New Roman" w:hAnsi="Times New Roman"/>
          <w:sz w:val="24"/>
          <w:szCs w:val="24"/>
        </w:rPr>
        <w:t>опазване</w:t>
      </w:r>
      <w:r w:rsidRPr="005D7455">
        <w:rPr>
          <w:rFonts w:ascii="Times New Roman" w:hAnsi="Times New Roman"/>
          <w:sz w:val="24"/>
          <w:szCs w:val="24"/>
        </w:rPr>
        <w:t xml:space="preserve"> и устойчиво използване на туристическите ресурси, в това число природни, културни и антропогенни, както и подобряване на туристическите атракции и свързаната с тях инфраструктура. </w:t>
      </w:r>
      <w:r w:rsidRPr="005D7455">
        <w:rPr>
          <w:rFonts w:ascii="Times New Roman" w:hAnsi="Times New Roman"/>
          <w:b/>
          <w:sz w:val="24"/>
          <w:szCs w:val="24"/>
        </w:rPr>
        <w:t xml:space="preserve">Ограниченото разкриване на нови работни места във всички </w:t>
      </w:r>
      <w:r w:rsidR="00E35A1F" w:rsidRPr="005D7455">
        <w:rPr>
          <w:rFonts w:ascii="Times New Roman" w:hAnsi="Times New Roman"/>
          <w:b/>
          <w:sz w:val="24"/>
          <w:szCs w:val="24"/>
        </w:rPr>
        <w:t>икономически</w:t>
      </w:r>
      <w:r w:rsidRPr="005D7455">
        <w:rPr>
          <w:rFonts w:ascii="Times New Roman" w:hAnsi="Times New Roman"/>
          <w:b/>
          <w:sz w:val="24"/>
          <w:szCs w:val="24"/>
        </w:rPr>
        <w:t xml:space="preserve"> сектори, сезонната заетост и ниската предприемаческа активност </w:t>
      </w:r>
      <w:r w:rsidRPr="005D7455">
        <w:rPr>
          <w:rFonts w:ascii="Times New Roman" w:hAnsi="Times New Roman"/>
          <w:sz w:val="24"/>
          <w:szCs w:val="24"/>
        </w:rPr>
        <w:t>представляват предпоставка за увеличаване на безработицата, за увеличаване на бедността на територията на МИГ и за увеличаване на социалната изолация на уязвими групи граждани. Тези фактори са причина са формулира</w:t>
      </w:r>
      <w:r w:rsidR="00254326" w:rsidRPr="005D7455">
        <w:rPr>
          <w:rFonts w:ascii="Times New Roman" w:hAnsi="Times New Roman"/>
          <w:sz w:val="24"/>
          <w:szCs w:val="24"/>
        </w:rPr>
        <w:t>нето на втория приоритет на СВОМР.</w:t>
      </w:r>
    </w:p>
    <w:p w:rsidR="00254326" w:rsidRPr="005D7455" w:rsidRDefault="00254326" w:rsidP="00EA4A74">
      <w:pPr>
        <w:spacing w:after="120"/>
        <w:ind w:left="68"/>
        <w:jc w:val="both"/>
        <w:rPr>
          <w:rFonts w:ascii="Times New Roman" w:hAnsi="Times New Roman"/>
          <w:b/>
          <w:sz w:val="24"/>
          <w:szCs w:val="24"/>
        </w:rPr>
      </w:pPr>
      <w:r w:rsidRPr="005D7455">
        <w:rPr>
          <w:rFonts w:ascii="Times New Roman" w:hAnsi="Times New Roman"/>
          <w:b/>
          <w:sz w:val="24"/>
          <w:szCs w:val="24"/>
        </w:rPr>
        <w:t>Приоритет 3:</w:t>
      </w:r>
    </w:p>
    <w:p w:rsidR="00254326" w:rsidRPr="005D7455" w:rsidRDefault="00254326" w:rsidP="00EA4A74">
      <w:pPr>
        <w:spacing w:after="120"/>
        <w:ind w:left="68"/>
        <w:jc w:val="both"/>
        <w:rPr>
          <w:rFonts w:ascii="Times New Roman" w:hAnsi="Times New Roman"/>
          <w:sz w:val="24"/>
          <w:szCs w:val="24"/>
        </w:rPr>
      </w:pPr>
      <w:r w:rsidRPr="005D7455">
        <w:rPr>
          <w:rFonts w:ascii="Times New Roman" w:hAnsi="Times New Roman"/>
          <w:b/>
          <w:i/>
          <w:sz w:val="24"/>
          <w:szCs w:val="24"/>
        </w:rPr>
        <w:t>Насърчаване на социалното приобщаване и намаляване на бедността</w:t>
      </w:r>
    </w:p>
    <w:p w:rsidR="00235BE3" w:rsidRPr="005D7455" w:rsidRDefault="00235BE3" w:rsidP="00CE6672">
      <w:pPr>
        <w:ind w:left="66"/>
        <w:jc w:val="both"/>
        <w:rPr>
          <w:rFonts w:ascii="Times New Roman" w:hAnsi="Times New Roman"/>
          <w:sz w:val="24"/>
          <w:szCs w:val="24"/>
        </w:rPr>
      </w:pPr>
      <w:r w:rsidRPr="005D7455">
        <w:rPr>
          <w:rFonts w:ascii="Times New Roman" w:hAnsi="Times New Roman"/>
          <w:sz w:val="24"/>
          <w:szCs w:val="24"/>
        </w:rPr>
        <w:t xml:space="preserve">Константното застаряване на населението и постепенно намаляване на населението в трудоспособна възраст в селата за сметка на градовете, увеличаващият се брой на безработните лица, включително и на младите хора и хората от рисковите групи и групите в неравностойно положение, несъответствието на квалификацията и уменията на работната сила на потребностите на местната икономика представляват сериозни пречки за нейното развитие. Необходима е комплексна интервенция насочена срещу </w:t>
      </w:r>
      <w:r w:rsidR="00E35A1F" w:rsidRPr="005D7455">
        <w:rPr>
          <w:rFonts w:ascii="Times New Roman" w:hAnsi="Times New Roman"/>
          <w:sz w:val="24"/>
          <w:szCs w:val="24"/>
        </w:rPr>
        <w:t>социалната</w:t>
      </w:r>
      <w:r w:rsidRPr="005D7455">
        <w:rPr>
          <w:rFonts w:ascii="Times New Roman" w:hAnsi="Times New Roman"/>
          <w:sz w:val="24"/>
          <w:szCs w:val="24"/>
        </w:rPr>
        <w:t xml:space="preserve">  изолация и увеличаване на бедността. Поради тази причини се откроява и третият приор</w:t>
      </w:r>
      <w:r w:rsidR="00057D78" w:rsidRPr="005D7455">
        <w:rPr>
          <w:rFonts w:ascii="Times New Roman" w:hAnsi="Times New Roman"/>
          <w:sz w:val="24"/>
          <w:szCs w:val="24"/>
        </w:rPr>
        <w:t>итет за развитие на територията.</w:t>
      </w:r>
    </w:p>
    <w:p w:rsidR="0064239B" w:rsidRPr="005D7455" w:rsidRDefault="0064239B" w:rsidP="00CE6672">
      <w:pPr>
        <w:pStyle w:val="Heading2"/>
        <w:numPr>
          <w:ilvl w:val="1"/>
          <w:numId w:val="2"/>
        </w:numPr>
        <w:spacing w:before="0" w:after="120" w:line="276" w:lineRule="auto"/>
        <w:ind w:left="425" w:hanging="357"/>
        <w:rPr>
          <w:rFonts w:ascii="Times New Roman" w:hAnsi="Times New Roman"/>
          <w:i w:val="0"/>
          <w:sz w:val="24"/>
          <w:szCs w:val="24"/>
          <w:lang w:val="bg-BG"/>
        </w:rPr>
      </w:pPr>
      <w:bookmarkStart w:id="13" w:name="_Toc452398169"/>
      <w:r w:rsidRPr="005D7455">
        <w:rPr>
          <w:rFonts w:ascii="Times New Roman" w:hAnsi="Times New Roman"/>
          <w:i w:val="0"/>
          <w:sz w:val="24"/>
          <w:szCs w:val="24"/>
          <w:lang w:val="bg-BG"/>
        </w:rPr>
        <w:t>Специфични цели</w:t>
      </w:r>
      <w:bookmarkEnd w:id="13"/>
    </w:p>
    <w:p w:rsidR="009C3C4A" w:rsidRPr="005D7455" w:rsidRDefault="009C3C4A" w:rsidP="00846FB7">
      <w:pPr>
        <w:spacing w:after="120"/>
        <w:jc w:val="both"/>
        <w:rPr>
          <w:rFonts w:ascii="Times New Roman" w:eastAsia="ヒラギノ角ゴ Pro W3" w:hAnsi="Times New Roman"/>
          <w:color w:val="000000"/>
          <w:sz w:val="24"/>
          <w:szCs w:val="24"/>
        </w:rPr>
      </w:pPr>
      <w:r w:rsidRPr="005D7455">
        <w:rPr>
          <w:rFonts w:ascii="Times New Roman" w:eastAsia="ヒラギノ角ゴ Pro W3" w:hAnsi="Times New Roman"/>
          <w:color w:val="000000"/>
          <w:sz w:val="24"/>
          <w:szCs w:val="24"/>
        </w:rPr>
        <w:t xml:space="preserve">В рамките </w:t>
      </w:r>
      <w:r w:rsidR="00392048" w:rsidRPr="005D7455">
        <w:rPr>
          <w:rFonts w:ascii="Times New Roman" w:eastAsia="ヒラギノ角ゴ Pro W3" w:hAnsi="Times New Roman"/>
          <w:color w:val="000000"/>
          <w:sz w:val="24"/>
          <w:szCs w:val="24"/>
        </w:rPr>
        <w:t xml:space="preserve">на </w:t>
      </w:r>
      <w:r w:rsidRPr="005D7455">
        <w:rPr>
          <w:rFonts w:ascii="Times New Roman" w:eastAsia="ヒラギノ角ゴ Pro W3" w:hAnsi="Times New Roman"/>
          <w:color w:val="000000"/>
          <w:sz w:val="24"/>
          <w:szCs w:val="24"/>
        </w:rPr>
        <w:t>споменатите  приоритети МИГ Поморие формулира следните специфични цели, които ще допринесат за тяхната реализация:</w:t>
      </w:r>
    </w:p>
    <w:p w:rsidR="009C3C4A" w:rsidRPr="005D7455" w:rsidRDefault="009C3C4A" w:rsidP="00846F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eastAsia="ヒラギノ角ゴ Pro W3" w:hAnsi="Times New Roman"/>
          <w:b/>
          <w:color w:val="000000"/>
          <w:sz w:val="24"/>
          <w:szCs w:val="24"/>
        </w:rPr>
      </w:pPr>
      <w:r w:rsidRPr="005D7455">
        <w:rPr>
          <w:rFonts w:ascii="Times New Roman" w:eastAsia="ヒラギノ角ゴ Pro W3" w:hAnsi="Times New Roman"/>
          <w:color w:val="000000"/>
          <w:sz w:val="24"/>
          <w:szCs w:val="24"/>
        </w:rPr>
        <w:t xml:space="preserve">Специфични цели към </w:t>
      </w:r>
      <w:r w:rsidRPr="005D7455">
        <w:rPr>
          <w:rFonts w:ascii="Times New Roman" w:eastAsia="ヒラギノ角ゴ Pro W3" w:hAnsi="Times New Roman"/>
          <w:b/>
          <w:color w:val="000000"/>
          <w:sz w:val="24"/>
          <w:szCs w:val="24"/>
        </w:rPr>
        <w:t>Приоритет 1:</w:t>
      </w:r>
      <w:r w:rsidRPr="005D7455">
        <w:rPr>
          <w:rFonts w:ascii="Times New Roman" w:eastAsia="ヒラギノ角ゴ Pro W3" w:hAnsi="Times New Roman"/>
          <w:color w:val="000000"/>
          <w:sz w:val="24"/>
          <w:szCs w:val="24"/>
        </w:rPr>
        <w:t xml:space="preserve"> Развитие и стимулиране на предприемачеството, насърчаване на иновационната активност и развитие на устойчив бизнес</w:t>
      </w:r>
      <w:r w:rsidR="00DE2F25" w:rsidRPr="005D7455">
        <w:rPr>
          <w:rFonts w:ascii="Times New Roman" w:eastAsia="ヒラギノ角ゴ Pro W3" w:hAnsi="Times New Roman"/>
          <w:color w:val="000000"/>
          <w:sz w:val="24"/>
          <w:szCs w:val="24"/>
        </w:rPr>
        <w:t>.</w:t>
      </w:r>
    </w:p>
    <w:p w:rsidR="009C3C4A" w:rsidRPr="005D7455" w:rsidRDefault="009C3C4A" w:rsidP="007D38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jc w:val="both"/>
        <w:rPr>
          <w:rFonts w:ascii="Times New Roman" w:eastAsia="ヒラギノ角ゴ Pro W3" w:hAnsi="Times New Roman"/>
          <w:color w:val="000000"/>
          <w:sz w:val="24"/>
          <w:szCs w:val="24"/>
        </w:rPr>
      </w:pPr>
      <w:r w:rsidRPr="005D7455">
        <w:rPr>
          <w:rFonts w:ascii="Times New Roman" w:eastAsia="ヒラギノ角ゴ Pro W3" w:hAnsi="Times New Roman"/>
          <w:b/>
          <w:color w:val="000000"/>
          <w:sz w:val="24"/>
          <w:szCs w:val="24"/>
        </w:rPr>
        <w:t>Специфична цел 1</w:t>
      </w:r>
      <w:r w:rsidR="00276BCE" w:rsidRPr="005D7455">
        <w:rPr>
          <w:rFonts w:ascii="Times New Roman" w:eastAsia="ヒラギノ角ゴ Pro W3" w:hAnsi="Times New Roman"/>
          <w:b/>
          <w:color w:val="000000"/>
          <w:sz w:val="24"/>
          <w:szCs w:val="24"/>
        </w:rPr>
        <w:t>.1</w:t>
      </w:r>
    </w:p>
    <w:p w:rsidR="009C3C4A" w:rsidRPr="005D7455"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ヒラギノ角ゴ Pro W3" w:hAnsi="Times New Roman"/>
          <w:color w:val="000000"/>
          <w:sz w:val="24"/>
          <w:szCs w:val="24"/>
        </w:rPr>
      </w:pPr>
      <w:r w:rsidRPr="005D7455">
        <w:rPr>
          <w:rFonts w:ascii="Times New Roman" w:eastAsia="ヒラギノ角ゴ Pro W3" w:hAnsi="Times New Roman"/>
          <w:i/>
          <w:color w:val="000000"/>
          <w:sz w:val="24"/>
          <w:szCs w:val="24"/>
        </w:rPr>
        <w:t>Насърчаване на инвестициите, технологична модернизация и иновации в предприятията</w:t>
      </w:r>
      <w:r w:rsidR="00DE2F25" w:rsidRPr="005D7455">
        <w:rPr>
          <w:rFonts w:ascii="Times New Roman" w:eastAsia="ヒラギノ角ゴ Pro W3" w:hAnsi="Times New Roman"/>
          <w:i/>
          <w:color w:val="000000"/>
          <w:sz w:val="24"/>
          <w:szCs w:val="24"/>
        </w:rPr>
        <w:t>.</w:t>
      </w:r>
    </w:p>
    <w:p w:rsidR="009C3C4A" w:rsidRPr="005D7455" w:rsidRDefault="009C3C4A" w:rsidP="007D38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ヒラギノ角ゴ Pro W3" w:hAnsi="Times New Roman"/>
          <w:color w:val="000000"/>
          <w:sz w:val="24"/>
          <w:szCs w:val="24"/>
        </w:rPr>
      </w:pPr>
      <w:r w:rsidRPr="005D7455">
        <w:rPr>
          <w:rFonts w:ascii="Times New Roman" w:eastAsia="ヒラギノ角ゴ Pro W3" w:hAnsi="Times New Roman"/>
          <w:b/>
          <w:color w:val="000000"/>
          <w:sz w:val="24"/>
          <w:szCs w:val="24"/>
        </w:rPr>
        <w:t xml:space="preserve">Специфична цел </w:t>
      </w:r>
      <w:r w:rsidR="00276BCE" w:rsidRPr="005D7455">
        <w:rPr>
          <w:rFonts w:ascii="Times New Roman" w:eastAsia="ヒラギノ角ゴ Pro W3" w:hAnsi="Times New Roman"/>
          <w:b/>
          <w:color w:val="000000"/>
          <w:sz w:val="24"/>
          <w:szCs w:val="24"/>
        </w:rPr>
        <w:t>1.</w:t>
      </w:r>
      <w:r w:rsidRPr="005D7455">
        <w:rPr>
          <w:rFonts w:ascii="Times New Roman" w:eastAsia="ヒラギノ角ゴ Pro W3" w:hAnsi="Times New Roman"/>
          <w:b/>
          <w:color w:val="000000"/>
          <w:sz w:val="24"/>
          <w:szCs w:val="24"/>
        </w:rPr>
        <w:t>2</w:t>
      </w:r>
    </w:p>
    <w:p w:rsidR="009C3C4A" w:rsidRPr="005D7455"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i/>
          <w:color w:val="000000"/>
          <w:sz w:val="24"/>
          <w:szCs w:val="24"/>
        </w:rPr>
      </w:pPr>
      <w:r w:rsidRPr="005D7455">
        <w:rPr>
          <w:rFonts w:ascii="Times New Roman" w:eastAsia="ヒラギノ角ゴ Pro W3" w:hAnsi="Times New Roman"/>
          <w:i/>
          <w:color w:val="000000"/>
          <w:sz w:val="24"/>
          <w:szCs w:val="24"/>
        </w:rPr>
        <w:lastRenderedPageBreak/>
        <w:t>Развитие на земеделски стопанства и предприятия и повишаване конкурентоспос</w:t>
      </w:r>
      <w:r w:rsidR="005E299A" w:rsidRPr="005D7455">
        <w:rPr>
          <w:rFonts w:ascii="Times New Roman" w:eastAsia="ヒラギノ角ゴ Pro W3" w:hAnsi="Times New Roman"/>
          <w:i/>
          <w:color w:val="000000"/>
          <w:sz w:val="24"/>
          <w:szCs w:val="24"/>
        </w:rPr>
        <w:t>обността на селското стопанство</w:t>
      </w:r>
      <w:r w:rsidR="00DE2F25" w:rsidRPr="005D7455">
        <w:rPr>
          <w:rFonts w:ascii="Times New Roman" w:eastAsia="ヒラギノ角ゴ Pro W3" w:hAnsi="Times New Roman"/>
          <w:i/>
          <w:color w:val="000000"/>
          <w:sz w:val="24"/>
          <w:szCs w:val="24"/>
        </w:rPr>
        <w:t>.</w:t>
      </w:r>
    </w:p>
    <w:p w:rsidR="009C3C4A" w:rsidRPr="005D7455"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b/>
          <w:color w:val="000000"/>
          <w:sz w:val="24"/>
          <w:szCs w:val="24"/>
        </w:rPr>
      </w:pPr>
      <w:r w:rsidRPr="005D7455">
        <w:rPr>
          <w:rFonts w:ascii="Times New Roman" w:eastAsia="ヒラギノ角ゴ Pro W3" w:hAnsi="Times New Roman"/>
          <w:color w:val="000000"/>
          <w:sz w:val="24"/>
          <w:szCs w:val="24"/>
        </w:rPr>
        <w:t>Специфични цели към</w:t>
      </w:r>
      <w:r w:rsidRPr="005D7455">
        <w:rPr>
          <w:rFonts w:ascii="Times New Roman" w:eastAsia="ヒラギノ角ゴ Pro W3" w:hAnsi="Times New Roman"/>
          <w:b/>
          <w:i/>
          <w:color w:val="000000"/>
          <w:sz w:val="24"/>
          <w:szCs w:val="24"/>
        </w:rPr>
        <w:t xml:space="preserve"> </w:t>
      </w:r>
      <w:r w:rsidRPr="005D7455">
        <w:rPr>
          <w:rFonts w:ascii="Times New Roman" w:eastAsia="ヒラギノ角ゴ Pro W3" w:hAnsi="Times New Roman"/>
          <w:b/>
          <w:color w:val="000000"/>
          <w:sz w:val="24"/>
          <w:szCs w:val="24"/>
        </w:rPr>
        <w:t>Приоритет 2:</w:t>
      </w:r>
      <w:r w:rsidRPr="005D7455">
        <w:rPr>
          <w:rFonts w:ascii="Times New Roman" w:eastAsia="ヒラギノ角ゴ Pro W3" w:hAnsi="Times New Roman"/>
          <w:color w:val="000000"/>
          <w:sz w:val="24"/>
          <w:szCs w:val="24"/>
        </w:rPr>
        <w:t xml:space="preserve"> Стимулиране на местното развитие и опазване на околната среда</w:t>
      </w:r>
      <w:r w:rsidR="00DE2F25" w:rsidRPr="005D7455">
        <w:rPr>
          <w:rFonts w:ascii="Times New Roman" w:eastAsia="ヒラギノ角ゴ Pro W3" w:hAnsi="Times New Roman"/>
          <w:color w:val="000000"/>
          <w:sz w:val="24"/>
          <w:szCs w:val="24"/>
        </w:rPr>
        <w:t>.</w:t>
      </w:r>
    </w:p>
    <w:p w:rsidR="009C3C4A" w:rsidRPr="005D7455" w:rsidRDefault="009C3C4A" w:rsidP="007D38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jc w:val="both"/>
        <w:rPr>
          <w:rFonts w:ascii="Times New Roman" w:eastAsia="ヒラギノ角ゴ Pro W3" w:hAnsi="Times New Roman"/>
          <w:b/>
          <w:color w:val="000000"/>
          <w:sz w:val="24"/>
          <w:szCs w:val="24"/>
        </w:rPr>
      </w:pPr>
      <w:r w:rsidRPr="005D7455">
        <w:rPr>
          <w:rFonts w:ascii="Times New Roman" w:eastAsia="ヒラギノ角ゴ Pro W3" w:hAnsi="Times New Roman"/>
          <w:b/>
          <w:color w:val="000000"/>
          <w:sz w:val="24"/>
          <w:szCs w:val="24"/>
        </w:rPr>
        <w:t xml:space="preserve">Специфична цел </w:t>
      </w:r>
      <w:r w:rsidR="00276BCE" w:rsidRPr="005D7455">
        <w:rPr>
          <w:rFonts w:ascii="Times New Roman" w:eastAsia="ヒラギノ角ゴ Pro W3" w:hAnsi="Times New Roman"/>
          <w:b/>
          <w:color w:val="000000"/>
          <w:sz w:val="24"/>
          <w:szCs w:val="24"/>
        </w:rPr>
        <w:t>2.</w:t>
      </w:r>
      <w:r w:rsidRPr="005D7455">
        <w:rPr>
          <w:rFonts w:ascii="Times New Roman" w:eastAsia="ヒラギノ角ゴ Pro W3" w:hAnsi="Times New Roman"/>
          <w:b/>
          <w:color w:val="000000"/>
          <w:sz w:val="24"/>
          <w:szCs w:val="24"/>
        </w:rPr>
        <w:t>1</w:t>
      </w:r>
    </w:p>
    <w:p w:rsidR="009C3C4A" w:rsidRPr="005D7455"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b/>
          <w:i/>
          <w:color w:val="000000"/>
          <w:sz w:val="24"/>
          <w:szCs w:val="24"/>
        </w:rPr>
      </w:pPr>
      <w:r w:rsidRPr="005D7455">
        <w:rPr>
          <w:rFonts w:ascii="Times New Roman" w:eastAsia="ヒラギノ角ゴ Pro W3" w:hAnsi="Times New Roman"/>
          <w:i/>
          <w:color w:val="000000"/>
          <w:sz w:val="24"/>
          <w:szCs w:val="24"/>
        </w:rPr>
        <w:t>Повишаване конкурентоспособността на територията и качеството на живот чрез подобряване на жизнената среда и насърчаване на нови бизнес начинания</w:t>
      </w:r>
      <w:r w:rsidR="00DE2F25" w:rsidRPr="005D7455">
        <w:rPr>
          <w:rFonts w:ascii="Times New Roman" w:eastAsia="ヒラギノ角ゴ Pro W3" w:hAnsi="Times New Roman"/>
          <w:i/>
          <w:color w:val="000000"/>
          <w:sz w:val="24"/>
          <w:szCs w:val="24"/>
        </w:rPr>
        <w:t>.</w:t>
      </w:r>
    </w:p>
    <w:p w:rsidR="009C3C4A" w:rsidRPr="005D7455" w:rsidRDefault="009C3C4A" w:rsidP="007D38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ヒラギノ角ゴ Pro W3" w:hAnsi="Times New Roman"/>
          <w:color w:val="000000"/>
          <w:sz w:val="24"/>
          <w:szCs w:val="24"/>
        </w:rPr>
      </w:pPr>
      <w:r w:rsidRPr="005D7455">
        <w:rPr>
          <w:rFonts w:ascii="Times New Roman" w:eastAsia="ヒラギノ角ゴ Pro W3" w:hAnsi="Times New Roman"/>
          <w:b/>
          <w:color w:val="000000"/>
          <w:sz w:val="24"/>
          <w:szCs w:val="24"/>
        </w:rPr>
        <w:t xml:space="preserve">Специфична цел </w:t>
      </w:r>
      <w:r w:rsidR="00276BCE" w:rsidRPr="005D7455">
        <w:rPr>
          <w:rFonts w:ascii="Times New Roman" w:eastAsia="ヒラギノ角ゴ Pro W3" w:hAnsi="Times New Roman"/>
          <w:b/>
          <w:color w:val="000000"/>
          <w:sz w:val="24"/>
          <w:szCs w:val="24"/>
        </w:rPr>
        <w:t>2.</w:t>
      </w:r>
      <w:r w:rsidRPr="005D7455">
        <w:rPr>
          <w:rFonts w:ascii="Times New Roman" w:eastAsia="ヒラギノ角ゴ Pro W3" w:hAnsi="Times New Roman"/>
          <w:b/>
          <w:color w:val="000000"/>
          <w:sz w:val="24"/>
          <w:szCs w:val="24"/>
        </w:rPr>
        <w:t>2</w:t>
      </w:r>
    </w:p>
    <w:p w:rsidR="009C3C4A" w:rsidRPr="005D7455"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i/>
          <w:color w:val="000000"/>
          <w:sz w:val="24"/>
          <w:szCs w:val="24"/>
        </w:rPr>
      </w:pPr>
      <w:r w:rsidRPr="005D7455">
        <w:rPr>
          <w:rFonts w:ascii="Times New Roman" w:eastAsia="ヒラギノ角ゴ Pro W3" w:hAnsi="Times New Roman"/>
          <w:i/>
          <w:color w:val="000000"/>
          <w:sz w:val="24"/>
          <w:szCs w:val="24"/>
        </w:rPr>
        <w:t>Опазване и съхранение на околната среда и развитие на туристическа инфраструктура, свързана с експониране и популяризиране на културни, исторически и природни ценности</w:t>
      </w:r>
      <w:r w:rsidR="00DE2F25" w:rsidRPr="005D7455">
        <w:rPr>
          <w:rFonts w:ascii="Times New Roman" w:eastAsia="ヒラギノ角ゴ Pro W3" w:hAnsi="Times New Roman"/>
          <w:i/>
          <w:color w:val="000000"/>
          <w:sz w:val="24"/>
          <w:szCs w:val="24"/>
        </w:rPr>
        <w:t>.</w:t>
      </w:r>
    </w:p>
    <w:p w:rsidR="009C3C4A" w:rsidRPr="005D7455" w:rsidRDefault="009C3C4A" w:rsidP="00CE6672">
      <w:pPr>
        <w:jc w:val="both"/>
        <w:rPr>
          <w:rFonts w:ascii="Times New Roman" w:eastAsia="ヒラギノ角ゴ Pro W3" w:hAnsi="Times New Roman"/>
          <w:color w:val="000000"/>
          <w:sz w:val="24"/>
          <w:szCs w:val="24"/>
        </w:rPr>
      </w:pPr>
      <w:r w:rsidRPr="005D7455">
        <w:rPr>
          <w:rFonts w:ascii="Times New Roman" w:eastAsia="ヒラギノ角ゴ Pro W3" w:hAnsi="Times New Roman"/>
          <w:color w:val="000000"/>
          <w:sz w:val="24"/>
          <w:szCs w:val="24"/>
        </w:rPr>
        <w:t>Специфични цели към</w:t>
      </w:r>
      <w:r w:rsidRPr="005D7455">
        <w:rPr>
          <w:rFonts w:ascii="Times New Roman" w:eastAsia="ヒラギノ角ゴ Pro W3" w:hAnsi="Times New Roman"/>
          <w:b/>
          <w:color w:val="000000"/>
          <w:sz w:val="24"/>
          <w:szCs w:val="24"/>
        </w:rPr>
        <w:t xml:space="preserve"> Приоритет 3:</w:t>
      </w:r>
      <w:r w:rsidRPr="005D7455">
        <w:rPr>
          <w:rFonts w:ascii="Times New Roman" w:eastAsia="ヒラギノ角ゴ Pro W3" w:hAnsi="Times New Roman"/>
          <w:color w:val="000000"/>
          <w:sz w:val="24"/>
          <w:szCs w:val="24"/>
        </w:rPr>
        <w:t xml:space="preserve"> Насърчаване на социалното приобщаване и намаляване на бедността</w:t>
      </w:r>
      <w:r w:rsidR="009754A4" w:rsidRPr="005D7455">
        <w:rPr>
          <w:rFonts w:ascii="Times New Roman" w:eastAsia="ヒラギノ角ゴ Pro W3" w:hAnsi="Times New Roman"/>
          <w:color w:val="000000"/>
          <w:sz w:val="24"/>
          <w:szCs w:val="24"/>
        </w:rPr>
        <w:t>.</w:t>
      </w:r>
    </w:p>
    <w:p w:rsidR="009C3C4A" w:rsidRPr="005D7455" w:rsidRDefault="009C3C4A" w:rsidP="007D38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jc w:val="both"/>
        <w:rPr>
          <w:rFonts w:ascii="Times New Roman" w:eastAsia="ヒラギノ角ゴ Pro W3" w:hAnsi="Times New Roman"/>
          <w:b/>
          <w:color w:val="000000"/>
          <w:sz w:val="24"/>
          <w:szCs w:val="24"/>
        </w:rPr>
      </w:pPr>
      <w:r w:rsidRPr="005D7455">
        <w:rPr>
          <w:rFonts w:ascii="Times New Roman" w:eastAsia="ヒラギノ角ゴ Pro W3" w:hAnsi="Times New Roman"/>
          <w:b/>
          <w:color w:val="000000"/>
          <w:sz w:val="24"/>
          <w:szCs w:val="24"/>
        </w:rPr>
        <w:t xml:space="preserve">Специфична цел </w:t>
      </w:r>
      <w:r w:rsidR="00276BCE" w:rsidRPr="005D7455">
        <w:rPr>
          <w:rFonts w:ascii="Times New Roman" w:eastAsia="ヒラギノ角ゴ Pro W3" w:hAnsi="Times New Roman"/>
          <w:b/>
          <w:color w:val="000000"/>
          <w:sz w:val="24"/>
          <w:szCs w:val="24"/>
        </w:rPr>
        <w:t>3.</w:t>
      </w:r>
      <w:r w:rsidRPr="005D7455">
        <w:rPr>
          <w:rFonts w:ascii="Times New Roman" w:eastAsia="ヒラギノ角ゴ Pro W3" w:hAnsi="Times New Roman"/>
          <w:b/>
          <w:color w:val="000000"/>
          <w:sz w:val="24"/>
          <w:szCs w:val="24"/>
        </w:rPr>
        <w:t xml:space="preserve">1 </w:t>
      </w:r>
    </w:p>
    <w:p w:rsidR="009C3C4A" w:rsidRPr="005D7455"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i/>
          <w:color w:val="000000"/>
          <w:sz w:val="24"/>
          <w:szCs w:val="24"/>
        </w:rPr>
      </w:pPr>
      <w:r w:rsidRPr="005D7455">
        <w:rPr>
          <w:rFonts w:ascii="Times New Roman" w:eastAsia="ヒラギノ角ゴ Pro W3" w:hAnsi="Times New Roman"/>
          <w:i/>
          <w:color w:val="000000"/>
          <w:sz w:val="24"/>
          <w:szCs w:val="24"/>
        </w:rPr>
        <w:t>Подобряване достъпа до заетост и качеството на работните места</w:t>
      </w:r>
      <w:r w:rsidR="009754A4" w:rsidRPr="005D7455">
        <w:rPr>
          <w:rFonts w:ascii="Times New Roman" w:eastAsia="ヒラギノ角ゴ Pro W3" w:hAnsi="Times New Roman"/>
          <w:i/>
          <w:color w:val="000000"/>
          <w:sz w:val="24"/>
          <w:szCs w:val="24"/>
        </w:rPr>
        <w:t>.</w:t>
      </w:r>
    </w:p>
    <w:p w:rsidR="009C3C4A" w:rsidRPr="005D7455" w:rsidRDefault="009C3C4A" w:rsidP="007D38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ヒラギノ角ゴ Pro W3" w:hAnsi="Times New Roman"/>
          <w:b/>
          <w:color w:val="000000"/>
          <w:sz w:val="24"/>
          <w:szCs w:val="24"/>
        </w:rPr>
      </w:pPr>
      <w:r w:rsidRPr="005D7455">
        <w:rPr>
          <w:rFonts w:ascii="Times New Roman" w:eastAsia="ヒラギノ角ゴ Pro W3" w:hAnsi="Times New Roman"/>
          <w:b/>
          <w:color w:val="000000"/>
          <w:sz w:val="24"/>
          <w:szCs w:val="24"/>
        </w:rPr>
        <w:t xml:space="preserve">Специфична цел </w:t>
      </w:r>
      <w:r w:rsidR="00276BCE" w:rsidRPr="005D7455">
        <w:rPr>
          <w:rFonts w:ascii="Times New Roman" w:eastAsia="ヒラギノ角ゴ Pro W3" w:hAnsi="Times New Roman"/>
          <w:b/>
          <w:color w:val="000000"/>
          <w:sz w:val="24"/>
          <w:szCs w:val="24"/>
        </w:rPr>
        <w:t>3.</w:t>
      </w:r>
      <w:r w:rsidRPr="005D7455">
        <w:rPr>
          <w:rFonts w:ascii="Times New Roman" w:eastAsia="ヒラギノ角ゴ Pro W3" w:hAnsi="Times New Roman"/>
          <w:b/>
          <w:color w:val="000000"/>
          <w:sz w:val="24"/>
          <w:szCs w:val="24"/>
        </w:rPr>
        <w:t xml:space="preserve">2 </w:t>
      </w:r>
    </w:p>
    <w:p w:rsidR="00E438B7" w:rsidRDefault="009C3C4A"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i/>
          <w:color w:val="000000"/>
          <w:sz w:val="24"/>
          <w:szCs w:val="24"/>
        </w:rPr>
      </w:pPr>
      <w:r w:rsidRPr="005D7455">
        <w:rPr>
          <w:rFonts w:ascii="Times New Roman" w:eastAsia="ヒラギノ角ゴ Pro W3" w:hAnsi="Times New Roman"/>
          <w:i/>
          <w:color w:val="000000"/>
          <w:sz w:val="24"/>
          <w:szCs w:val="24"/>
        </w:rPr>
        <w:t>Намаляване на бедността и насъ</w:t>
      </w:r>
      <w:r w:rsidR="005E299A" w:rsidRPr="005D7455">
        <w:rPr>
          <w:rFonts w:ascii="Times New Roman" w:eastAsia="ヒラギノ角ゴ Pro W3" w:hAnsi="Times New Roman"/>
          <w:i/>
          <w:color w:val="000000"/>
          <w:sz w:val="24"/>
          <w:szCs w:val="24"/>
        </w:rPr>
        <w:t>рчаване на социалното включване</w:t>
      </w:r>
      <w:r w:rsidR="009754A4" w:rsidRPr="005D7455">
        <w:rPr>
          <w:rFonts w:ascii="Times New Roman" w:eastAsia="ヒラギノ角ゴ Pro W3" w:hAnsi="Times New Roman"/>
          <w:i/>
          <w:color w:val="000000"/>
          <w:sz w:val="24"/>
          <w:szCs w:val="24"/>
        </w:rPr>
        <w:t>.</w:t>
      </w:r>
    </w:p>
    <w:p w:rsidR="00DB4970" w:rsidRDefault="00DB4970"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xml:space="preserve">Съответствието </w:t>
      </w:r>
      <w:r w:rsidR="004F72A0">
        <w:rPr>
          <w:rFonts w:ascii="Times New Roman" w:eastAsia="ヒラギノ角ゴ Pro W3" w:hAnsi="Times New Roman"/>
          <w:color w:val="000000"/>
          <w:sz w:val="24"/>
          <w:szCs w:val="24"/>
        </w:rPr>
        <w:t>на</w:t>
      </w:r>
      <w:r>
        <w:rPr>
          <w:rFonts w:ascii="Times New Roman" w:eastAsia="ヒラギノ角ゴ Pro W3" w:hAnsi="Times New Roman"/>
          <w:color w:val="000000"/>
          <w:sz w:val="24"/>
          <w:szCs w:val="24"/>
        </w:rPr>
        <w:t xml:space="preserve"> </w:t>
      </w:r>
      <w:r w:rsidR="00466CF6">
        <w:rPr>
          <w:rFonts w:ascii="Times New Roman" w:eastAsia="ヒラギノ角ゴ Pro W3" w:hAnsi="Times New Roman"/>
          <w:color w:val="000000"/>
          <w:sz w:val="24"/>
          <w:szCs w:val="24"/>
        </w:rPr>
        <w:t xml:space="preserve">изведените специфични цели с </w:t>
      </w:r>
      <w:r>
        <w:rPr>
          <w:rFonts w:ascii="Times New Roman" w:eastAsia="ヒラギノ角ゴ Pro W3" w:hAnsi="Times New Roman"/>
          <w:color w:val="000000"/>
          <w:sz w:val="24"/>
          <w:szCs w:val="24"/>
        </w:rPr>
        <w:t>иденти</w:t>
      </w:r>
      <w:r w:rsidR="004F72A0">
        <w:rPr>
          <w:rFonts w:ascii="Times New Roman" w:eastAsia="ヒラギノ角ゴ Pro W3" w:hAnsi="Times New Roman"/>
          <w:color w:val="000000"/>
          <w:sz w:val="24"/>
          <w:szCs w:val="24"/>
        </w:rPr>
        <w:t>фи</w:t>
      </w:r>
      <w:r>
        <w:rPr>
          <w:rFonts w:ascii="Times New Roman" w:eastAsia="ヒラギノ角ゴ Pro W3" w:hAnsi="Times New Roman"/>
          <w:color w:val="000000"/>
          <w:sz w:val="24"/>
          <w:szCs w:val="24"/>
        </w:rPr>
        <w:t xml:space="preserve">цираните потребности и потенциал на територията </w:t>
      </w:r>
      <w:r w:rsidR="004F72A0">
        <w:rPr>
          <w:rFonts w:ascii="Times New Roman" w:eastAsia="ヒラギノ角ゴ Pro W3" w:hAnsi="Times New Roman"/>
          <w:color w:val="000000"/>
          <w:sz w:val="24"/>
          <w:szCs w:val="24"/>
        </w:rPr>
        <w:t>е показано нагледно в следните графики:</w:t>
      </w:r>
    </w:p>
    <w:p w:rsidR="004F72A0" w:rsidRDefault="004F72A0"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color w:val="000000"/>
          <w:sz w:val="24"/>
          <w:szCs w:val="24"/>
        </w:rPr>
      </w:pPr>
    </w:p>
    <w:p w:rsidR="001B0E2D" w:rsidRDefault="001B0E2D"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color w:val="000000"/>
          <w:sz w:val="24"/>
          <w:szCs w:val="24"/>
        </w:rPr>
        <w:sectPr w:rsidR="001B0E2D" w:rsidSect="00FD2A0F">
          <w:headerReference w:type="default" r:id="rId12"/>
          <w:footerReference w:type="default" r:id="rId13"/>
          <w:pgSz w:w="11906" w:h="16838"/>
          <w:pgMar w:top="2552" w:right="1133" w:bottom="1418" w:left="1276" w:header="426" w:footer="709" w:gutter="0"/>
          <w:cols w:space="708"/>
          <w:docGrid w:linePitch="360"/>
        </w:sectPr>
      </w:pPr>
    </w:p>
    <w:p w:rsidR="001B0E2D" w:rsidRDefault="00327940"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color w:val="000000"/>
          <w:sz w:val="24"/>
          <w:szCs w:val="24"/>
        </w:rPr>
        <w:sectPr w:rsidR="001B0E2D" w:rsidSect="003B43E8">
          <w:headerReference w:type="default" r:id="rId14"/>
          <w:pgSz w:w="16838" w:h="11906" w:orient="landscape" w:code="9"/>
          <w:pgMar w:top="561" w:right="2552" w:bottom="1134" w:left="1418" w:header="284" w:footer="709" w:gutter="0"/>
          <w:cols w:space="708"/>
          <w:docGrid w:linePitch="360"/>
        </w:sectPr>
      </w:pPr>
      <w:r>
        <w:rPr>
          <w:noProof/>
          <w:lang w:val="en-US"/>
        </w:rPr>
        <w:lastRenderedPageBreak/>
        <w:drawing>
          <wp:anchor distT="0" distB="0" distL="114300" distR="114300" simplePos="0" relativeHeight="251660800" behindDoc="0" locked="0" layoutInCell="1" allowOverlap="1">
            <wp:simplePos x="0" y="0"/>
            <wp:positionH relativeFrom="column">
              <wp:posOffset>-472440</wp:posOffset>
            </wp:positionH>
            <wp:positionV relativeFrom="paragraph">
              <wp:posOffset>17780</wp:posOffset>
            </wp:positionV>
            <wp:extent cx="9944735" cy="6457315"/>
            <wp:effectExtent l="0" t="0" r="0" b="0"/>
            <wp:wrapNone/>
            <wp:docPr id="25" name="Картина 10" descr="Без 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 им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44735" cy="645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145" w:rsidRDefault="00327940" w:rsidP="00CE66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ヒラギノ角ゴ Pro W3" w:hAnsi="Times New Roman"/>
          <w:color w:val="000000"/>
          <w:sz w:val="24"/>
          <w:szCs w:val="24"/>
        </w:rPr>
      </w:pPr>
      <w:r>
        <w:rPr>
          <w:noProof/>
          <w:lang w:val="en-US"/>
        </w:rPr>
        <w:lastRenderedPageBreak/>
        <w:drawing>
          <wp:anchor distT="0" distB="0" distL="114300" distR="114300" simplePos="0" relativeHeight="251661824" behindDoc="0" locked="0" layoutInCell="1" allowOverlap="1">
            <wp:simplePos x="0" y="0"/>
            <wp:positionH relativeFrom="column">
              <wp:posOffset>-586105</wp:posOffset>
            </wp:positionH>
            <wp:positionV relativeFrom="paragraph">
              <wp:posOffset>-142875</wp:posOffset>
            </wp:positionV>
            <wp:extent cx="10077450" cy="6737985"/>
            <wp:effectExtent l="0" t="0" r="0" b="0"/>
            <wp:wrapNone/>
            <wp:docPr id="24" name="Картина 9" descr="Без 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 им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0" cy="673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Default="00934145" w:rsidP="00934145">
      <w:pPr>
        <w:rPr>
          <w:rFonts w:ascii="Times New Roman" w:eastAsia="ヒラギノ角ゴ Pro W3" w:hAnsi="Times New Roman"/>
          <w:sz w:val="24"/>
          <w:szCs w:val="24"/>
        </w:rPr>
      </w:pPr>
    </w:p>
    <w:p w:rsidR="00934145" w:rsidRPr="00934145" w:rsidRDefault="00934145" w:rsidP="00934145">
      <w:pPr>
        <w:rPr>
          <w:rFonts w:ascii="Times New Roman" w:eastAsia="ヒラギノ角ゴ Pro W3" w:hAnsi="Times New Roman"/>
          <w:sz w:val="24"/>
          <w:szCs w:val="24"/>
        </w:rPr>
      </w:pPr>
    </w:p>
    <w:p w:rsidR="00934145" w:rsidRDefault="00934145" w:rsidP="00934145">
      <w:pPr>
        <w:tabs>
          <w:tab w:val="left" w:pos="2385"/>
        </w:tabs>
        <w:rPr>
          <w:rFonts w:ascii="Times New Roman" w:eastAsia="ヒラギノ角ゴ Pro W3" w:hAnsi="Times New Roman"/>
          <w:sz w:val="24"/>
          <w:szCs w:val="24"/>
        </w:rPr>
      </w:pPr>
      <w:r>
        <w:rPr>
          <w:rFonts w:ascii="Times New Roman" w:eastAsia="ヒラギノ角ゴ Pro W3" w:hAnsi="Times New Roman"/>
          <w:sz w:val="24"/>
          <w:szCs w:val="24"/>
        </w:rPr>
        <w:tab/>
      </w:r>
    </w:p>
    <w:p w:rsidR="00934145" w:rsidRDefault="00934145" w:rsidP="00934145">
      <w:pPr>
        <w:tabs>
          <w:tab w:val="left" w:pos="2385"/>
        </w:tabs>
        <w:rPr>
          <w:rFonts w:ascii="Times New Roman" w:eastAsia="ヒラギノ角ゴ Pro W3" w:hAnsi="Times New Roman"/>
          <w:sz w:val="24"/>
          <w:szCs w:val="24"/>
        </w:rPr>
      </w:pPr>
    </w:p>
    <w:p w:rsidR="00934145" w:rsidRDefault="00327940" w:rsidP="00934145">
      <w:pPr>
        <w:rPr>
          <w:rFonts w:ascii="Times New Roman" w:eastAsia="ヒラギノ角ゴ Pro W3" w:hAnsi="Times New Roman"/>
          <w:sz w:val="24"/>
          <w:szCs w:val="24"/>
        </w:rPr>
      </w:pPr>
      <w:r>
        <w:rPr>
          <w:noProof/>
          <w:lang w:val="en-US"/>
        </w:rPr>
        <w:lastRenderedPageBreak/>
        <w:drawing>
          <wp:anchor distT="0" distB="0" distL="114300" distR="114300" simplePos="0" relativeHeight="251662848" behindDoc="0" locked="0" layoutInCell="1" allowOverlap="1">
            <wp:simplePos x="0" y="0"/>
            <wp:positionH relativeFrom="column">
              <wp:posOffset>-577215</wp:posOffset>
            </wp:positionH>
            <wp:positionV relativeFrom="paragraph">
              <wp:posOffset>-161925</wp:posOffset>
            </wp:positionV>
            <wp:extent cx="10201910" cy="6630035"/>
            <wp:effectExtent l="0" t="0" r="0" b="0"/>
            <wp:wrapNone/>
            <wp:docPr id="23" name="Картина 8" descr="Без 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 им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01910" cy="663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206" w:rsidRDefault="00351206" w:rsidP="00934145">
      <w:pPr>
        <w:rPr>
          <w:rFonts w:ascii="Times New Roman" w:eastAsia="ヒラギノ角ゴ Pro W3" w:hAnsi="Times New Roman"/>
          <w:sz w:val="24"/>
          <w:szCs w:val="24"/>
        </w:rPr>
      </w:pPr>
      <w:r>
        <w:rPr>
          <w:rFonts w:ascii="Times New Roman" w:eastAsia="ヒラギノ角ゴ Pro W3" w:hAnsi="Times New Roman"/>
          <w:sz w:val="24"/>
          <w:szCs w:val="24"/>
        </w:rPr>
        <w:br w:type="page"/>
      </w:r>
    </w:p>
    <w:p w:rsidR="00351206" w:rsidRDefault="00327940" w:rsidP="00351206">
      <w:pPr>
        <w:rPr>
          <w:rFonts w:ascii="Times New Roman" w:eastAsia="ヒラギノ角ゴ Pro W3" w:hAnsi="Times New Roman"/>
          <w:sz w:val="24"/>
          <w:szCs w:val="24"/>
        </w:rPr>
      </w:pPr>
      <w:r>
        <w:rPr>
          <w:noProof/>
          <w:lang w:val="en-US"/>
        </w:rPr>
        <w:lastRenderedPageBreak/>
        <w:drawing>
          <wp:anchor distT="0" distB="0" distL="114300" distR="114300" simplePos="0" relativeHeight="251663872" behindDoc="0" locked="0" layoutInCell="1" allowOverlap="1">
            <wp:simplePos x="0" y="0"/>
            <wp:positionH relativeFrom="column">
              <wp:posOffset>-491490</wp:posOffset>
            </wp:positionH>
            <wp:positionV relativeFrom="paragraph">
              <wp:posOffset>-807720</wp:posOffset>
            </wp:positionV>
            <wp:extent cx="10078085" cy="7056120"/>
            <wp:effectExtent l="0" t="0" r="0" b="0"/>
            <wp:wrapNone/>
            <wp:docPr id="22" name="Картина 7" descr="Без 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им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78085" cy="705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206" w:rsidRDefault="00351206" w:rsidP="00351206">
      <w:pPr>
        <w:tabs>
          <w:tab w:val="left" w:pos="2610"/>
        </w:tabs>
        <w:rPr>
          <w:rFonts w:ascii="Times New Roman" w:eastAsia="ヒラギノ角ゴ Pro W3" w:hAnsi="Times New Roman"/>
          <w:sz w:val="24"/>
          <w:szCs w:val="24"/>
        </w:rPr>
      </w:pPr>
      <w:r>
        <w:rPr>
          <w:rFonts w:ascii="Times New Roman" w:eastAsia="ヒラギノ角ゴ Pro W3" w:hAnsi="Times New Roman"/>
          <w:sz w:val="24"/>
          <w:szCs w:val="24"/>
        </w:rPr>
        <w:tab/>
      </w:r>
    </w:p>
    <w:p w:rsidR="00E11E67" w:rsidRPr="00351206" w:rsidRDefault="00E11E67" w:rsidP="00351206">
      <w:pPr>
        <w:rPr>
          <w:rFonts w:ascii="Times New Roman" w:eastAsia="ヒラギノ角ゴ Pro W3" w:hAnsi="Times New Roman"/>
          <w:sz w:val="24"/>
          <w:szCs w:val="24"/>
        </w:rPr>
        <w:sectPr w:rsidR="00E11E67" w:rsidRPr="00351206" w:rsidSect="003B43E8">
          <w:pgSz w:w="16838" w:h="11906" w:orient="landscape"/>
          <w:pgMar w:top="566" w:right="2552" w:bottom="851" w:left="1418" w:header="425" w:footer="445" w:gutter="0"/>
          <w:cols w:space="708"/>
          <w:docGrid w:linePitch="360"/>
        </w:sectPr>
      </w:pPr>
    </w:p>
    <w:p w:rsidR="00E438B7" w:rsidRPr="005D7455" w:rsidRDefault="00892AEA" w:rsidP="00CE6672">
      <w:pPr>
        <w:pStyle w:val="Heading2"/>
        <w:numPr>
          <w:ilvl w:val="1"/>
          <w:numId w:val="2"/>
        </w:numPr>
        <w:tabs>
          <w:tab w:val="left" w:pos="-5387"/>
          <w:tab w:val="left" w:pos="426"/>
        </w:tabs>
        <w:spacing w:before="0" w:after="120" w:line="276" w:lineRule="auto"/>
        <w:ind w:left="0" w:firstLine="0"/>
        <w:rPr>
          <w:rFonts w:ascii="Times New Roman" w:hAnsi="Times New Roman"/>
          <w:i w:val="0"/>
          <w:sz w:val="24"/>
          <w:szCs w:val="24"/>
          <w:lang w:val="bg-BG"/>
        </w:rPr>
      </w:pPr>
      <w:bookmarkStart w:id="14" w:name="_Toc452398170"/>
      <w:r>
        <w:rPr>
          <w:rFonts w:ascii="Times New Roman" w:hAnsi="Times New Roman"/>
          <w:i w:val="0"/>
          <w:sz w:val="24"/>
          <w:szCs w:val="24"/>
          <w:lang w:val="bg-BG"/>
        </w:rPr>
        <w:lastRenderedPageBreak/>
        <w:t>Връзка между стратегията за ВОМР с х</w:t>
      </w:r>
      <w:r w:rsidR="00E438B7" w:rsidRPr="005D7455">
        <w:rPr>
          <w:rFonts w:ascii="Times New Roman" w:hAnsi="Times New Roman"/>
          <w:i w:val="0"/>
          <w:sz w:val="24"/>
          <w:szCs w:val="24"/>
          <w:lang w:val="bg-BG"/>
        </w:rPr>
        <w:t xml:space="preserve">арактеристики на конкретната територия, разработени въз основа на </w:t>
      </w:r>
      <w:r w:rsidR="00A25652" w:rsidRPr="005D7455">
        <w:rPr>
          <w:rFonts w:ascii="Times New Roman" w:hAnsi="Times New Roman"/>
          <w:i w:val="0"/>
          <w:sz w:val="24"/>
          <w:szCs w:val="24"/>
          <w:lang w:val="bg-BG"/>
        </w:rPr>
        <w:t xml:space="preserve"> </w:t>
      </w:r>
      <w:r w:rsidR="00E438B7" w:rsidRPr="005D7455">
        <w:rPr>
          <w:rFonts w:ascii="Times New Roman" w:hAnsi="Times New Roman"/>
          <w:i w:val="0"/>
          <w:sz w:val="24"/>
          <w:szCs w:val="24"/>
          <w:lang w:val="bg-BG"/>
        </w:rPr>
        <w:t>местните потребности и потенциал, в съответствие с политиките на национално, регионално и местно ниво, включително и с политиките по десег</w:t>
      </w:r>
      <w:r w:rsidR="00A25652" w:rsidRPr="005D7455">
        <w:rPr>
          <w:rFonts w:ascii="Times New Roman" w:hAnsi="Times New Roman"/>
          <w:i w:val="0"/>
          <w:sz w:val="24"/>
          <w:szCs w:val="24"/>
          <w:lang w:val="bg-BG"/>
        </w:rPr>
        <w:t>регация и деинституционализация</w:t>
      </w:r>
      <w:bookmarkEnd w:id="14"/>
    </w:p>
    <w:p w:rsidR="00E438B7" w:rsidRPr="005D7455" w:rsidRDefault="00E438B7" w:rsidP="00CE6672">
      <w:pPr>
        <w:jc w:val="both"/>
        <w:rPr>
          <w:rFonts w:ascii="Times New Roman" w:hAnsi="Times New Roman"/>
          <w:sz w:val="24"/>
          <w:szCs w:val="24"/>
        </w:rPr>
      </w:pPr>
      <w:r w:rsidRPr="005D7455">
        <w:rPr>
          <w:rFonts w:ascii="Times New Roman" w:hAnsi="Times New Roman"/>
          <w:sz w:val="24"/>
          <w:szCs w:val="24"/>
        </w:rPr>
        <w:t xml:space="preserve">Стратегията за </w:t>
      </w:r>
      <w:r w:rsidR="00254326" w:rsidRPr="005D7455">
        <w:rPr>
          <w:rFonts w:ascii="Times New Roman" w:hAnsi="Times New Roman"/>
          <w:sz w:val="24"/>
          <w:szCs w:val="24"/>
        </w:rPr>
        <w:t xml:space="preserve">водено от общностите </w:t>
      </w:r>
      <w:r w:rsidRPr="005D7455">
        <w:rPr>
          <w:rFonts w:ascii="Times New Roman" w:hAnsi="Times New Roman"/>
          <w:sz w:val="24"/>
          <w:szCs w:val="24"/>
        </w:rPr>
        <w:t>местно развитие е формирана на базата на отчетените потребности на местното население, включително потребностите на уязвимите и малцинствени групи, и на формулирания потенциал за развитие на МИГ Поморие, като стратегическата рамка кореспондира със стратегическите и планови документи на местно, регионално и национално ниво, включително политиките по десегрегация и деинституционализация, мултиплицирайки динамиката на намесите и последствията от тях, така че, чрез последователност от дейности подпомагащи развитието, да се положат основит</w:t>
      </w:r>
      <w:r w:rsidR="00254326" w:rsidRPr="005D7455">
        <w:rPr>
          <w:rFonts w:ascii="Times New Roman" w:hAnsi="Times New Roman"/>
          <w:sz w:val="24"/>
          <w:szCs w:val="24"/>
        </w:rPr>
        <w:t>е на устойчиво местно развитие.</w:t>
      </w:r>
    </w:p>
    <w:p w:rsidR="00E438B7" w:rsidRPr="005D7455" w:rsidRDefault="00E438B7" w:rsidP="00CE6672">
      <w:pPr>
        <w:jc w:val="both"/>
        <w:rPr>
          <w:rFonts w:ascii="Times New Roman" w:hAnsi="Times New Roman"/>
          <w:sz w:val="24"/>
          <w:szCs w:val="24"/>
        </w:rPr>
      </w:pPr>
      <w:r w:rsidRPr="005D7455">
        <w:rPr>
          <w:rFonts w:ascii="Times New Roman" w:hAnsi="Times New Roman"/>
          <w:sz w:val="24"/>
          <w:szCs w:val="24"/>
        </w:rPr>
        <w:t>Характеристиките на МИГ Поморие са описани по-подробно в изготвения SWОT- анализ. Дефинираните приоритети, цели и специфични цели на СМР ще допринесат за подобряване на характеристиките на територията на МИГ, като стратегическата и целева рамка на настоящата стратегия кореспондират със следните планови документи на национално, регионално и местно ниво:</w:t>
      </w:r>
    </w:p>
    <w:p w:rsidR="00E438B7" w:rsidRPr="005D7455" w:rsidRDefault="00E438B7" w:rsidP="00CE6672">
      <w:pPr>
        <w:ind w:left="66"/>
        <w:jc w:val="both"/>
        <w:rPr>
          <w:rFonts w:ascii="Times New Roman" w:hAnsi="Times New Roman"/>
          <w:sz w:val="24"/>
          <w:szCs w:val="24"/>
        </w:rPr>
      </w:pPr>
      <w:r w:rsidRPr="005D7455">
        <w:rPr>
          <w:rFonts w:ascii="Times New Roman" w:hAnsi="Times New Roman"/>
          <w:sz w:val="24"/>
          <w:szCs w:val="24"/>
        </w:rPr>
        <w:t>-</w:t>
      </w:r>
      <w:r w:rsidRPr="005D7455">
        <w:rPr>
          <w:rFonts w:ascii="Times New Roman" w:hAnsi="Times New Roman"/>
          <w:sz w:val="24"/>
          <w:szCs w:val="24"/>
        </w:rPr>
        <w:tab/>
        <w:t>Националната стратегия за регионално развитие на Република България 2012-2022 г., чиято главна стратегическа цел е: Постигане на устойчиво интегрирано регионално развитие, базирано на използване на местния потенциал и сближаване на районите в икономически, социален и териториален аспект;</w:t>
      </w:r>
    </w:p>
    <w:p w:rsidR="00E438B7" w:rsidRPr="005D7455" w:rsidRDefault="00E438B7" w:rsidP="00CE6672">
      <w:pPr>
        <w:ind w:left="66"/>
        <w:jc w:val="both"/>
        <w:rPr>
          <w:rFonts w:ascii="Times New Roman" w:hAnsi="Times New Roman"/>
          <w:sz w:val="24"/>
          <w:szCs w:val="24"/>
        </w:rPr>
      </w:pPr>
      <w:r w:rsidRPr="005D7455">
        <w:rPr>
          <w:rFonts w:ascii="Times New Roman" w:hAnsi="Times New Roman"/>
          <w:sz w:val="24"/>
          <w:szCs w:val="24"/>
        </w:rPr>
        <w:t>-</w:t>
      </w:r>
      <w:r w:rsidRPr="005D7455">
        <w:rPr>
          <w:rFonts w:ascii="Times New Roman" w:hAnsi="Times New Roman"/>
          <w:sz w:val="24"/>
          <w:szCs w:val="24"/>
        </w:rPr>
        <w:tab/>
        <w:t>Национална програма за развитие: България 2020, чиито основни цели са: Повишаване на жизнения стандарт чрез конкурентоспособно образование и обучение, създаване на условия за качествена заетост и социално включване и гарантиране на достъпно и качествено здравеопазване; Изграждане на инфраструктурни мрежи, осигуряващи оптимални условия за развитие на икономиката и качествена и здравословна околна среда за населението и Повишаване на конкурентоспособността икономиката чрез осигуряване на благоприятна бизнес среда, насърчаване на инвестициите, прилагане на иновативни решения и повишаване на ресурсната активност;</w:t>
      </w:r>
    </w:p>
    <w:p w:rsidR="00E438B7" w:rsidRPr="005D7455" w:rsidRDefault="00E438B7" w:rsidP="00CE6672">
      <w:pPr>
        <w:ind w:left="66"/>
        <w:jc w:val="both"/>
        <w:rPr>
          <w:rFonts w:ascii="Times New Roman" w:hAnsi="Times New Roman"/>
          <w:sz w:val="24"/>
          <w:szCs w:val="24"/>
        </w:rPr>
      </w:pPr>
      <w:r w:rsidRPr="005D7455">
        <w:rPr>
          <w:rFonts w:ascii="Times New Roman" w:hAnsi="Times New Roman"/>
          <w:sz w:val="24"/>
          <w:szCs w:val="24"/>
        </w:rPr>
        <w:t>-</w:t>
      </w:r>
      <w:r w:rsidRPr="005D7455">
        <w:rPr>
          <w:rFonts w:ascii="Times New Roman" w:hAnsi="Times New Roman"/>
          <w:sz w:val="24"/>
          <w:szCs w:val="24"/>
        </w:rPr>
        <w:tab/>
        <w:t>Регионален план за развитие на Югоизточен район от ниво 2  за периода 2014-2020 г., чийто цели са икономическо сближаване на ЮИР на междурегионално (с другите райони от ниво 2 в страната) и вътрешнорегионално (между областите в рамките на района от ниво 2) ниво посредством използване на собствения потенциал на района в условията на щадящо околната среда развитие; социално сближаване и намаляване на междуобластните неравенства в ЮИР чрез инвестиции в човешките ресурси и подобряване на социалната инфраструктура;  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p>
    <w:p w:rsidR="006F61EB" w:rsidRPr="005D7455" w:rsidRDefault="00E438B7" w:rsidP="00CE6672">
      <w:pPr>
        <w:ind w:left="66"/>
        <w:jc w:val="both"/>
        <w:rPr>
          <w:rFonts w:ascii="Times New Roman" w:hAnsi="Times New Roman"/>
          <w:sz w:val="24"/>
          <w:szCs w:val="24"/>
        </w:rPr>
      </w:pPr>
      <w:r w:rsidRPr="005D7455">
        <w:rPr>
          <w:rFonts w:ascii="Times New Roman" w:hAnsi="Times New Roman"/>
          <w:sz w:val="24"/>
          <w:szCs w:val="24"/>
        </w:rPr>
        <w:lastRenderedPageBreak/>
        <w:t>-</w:t>
      </w:r>
      <w:r w:rsidRPr="005D7455">
        <w:rPr>
          <w:rFonts w:ascii="Times New Roman" w:hAnsi="Times New Roman"/>
          <w:sz w:val="24"/>
          <w:szCs w:val="24"/>
        </w:rPr>
        <w:tab/>
        <w:t>Областна стратегия за развитие на област Бургас 2014 – 2020 г., чиито цели са:  формиране на устойчива икономическа динамика на база иновационна платформа на развитие, създаваща високо равнище на трудова заетост, характеризиращо се с добри качествени показатели, създаване на усъвършенствана инфраструктура и провеждане на политики на запазване на околната среда, постигане на успешна социална динамика, базирана на развито здравеопазване и мрежа от социални услуги, модерно и достъпно образование, хуманистична култура, активна демографска политика и растеж – положителен естествен прираст в областта, рязко съкращаване на емиграцията – външна и вътрешна, понижаване на равнището на ранна смъртност;</w:t>
      </w:r>
    </w:p>
    <w:p w:rsidR="00E438B7" w:rsidRPr="005D7455" w:rsidRDefault="006F61EB" w:rsidP="00846FB7">
      <w:pPr>
        <w:spacing w:after="120"/>
        <w:ind w:left="68"/>
        <w:jc w:val="both"/>
        <w:rPr>
          <w:rFonts w:ascii="Times New Roman" w:hAnsi="Times New Roman"/>
          <w:sz w:val="24"/>
          <w:szCs w:val="24"/>
        </w:rPr>
      </w:pPr>
      <w:r w:rsidRPr="005D7455">
        <w:rPr>
          <w:rFonts w:ascii="Times New Roman" w:hAnsi="Times New Roman"/>
          <w:sz w:val="24"/>
          <w:szCs w:val="24"/>
        </w:rPr>
        <w:t>-</w:t>
      </w:r>
      <w:r w:rsidRPr="005D7455">
        <w:rPr>
          <w:rFonts w:ascii="Times New Roman" w:hAnsi="Times New Roman"/>
          <w:sz w:val="24"/>
          <w:szCs w:val="24"/>
        </w:rPr>
        <w:tab/>
      </w:r>
      <w:r w:rsidR="00232E94" w:rsidRPr="005D7455">
        <w:rPr>
          <w:rFonts w:ascii="Times New Roman" w:hAnsi="Times New Roman"/>
          <w:sz w:val="24"/>
          <w:szCs w:val="24"/>
        </w:rPr>
        <w:t>Общински</w:t>
      </w:r>
      <w:r w:rsidR="00E438B7" w:rsidRPr="005D7455">
        <w:rPr>
          <w:rFonts w:ascii="Times New Roman" w:hAnsi="Times New Roman"/>
          <w:sz w:val="24"/>
          <w:szCs w:val="24"/>
        </w:rPr>
        <w:t xml:space="preserve"> план за развитие на община Поморие за периода 2014-2020, чийто основни цели са: Подобряване на базисната инфраструктура на територията на общината за насърчаване на предприемачеството, конкурентноспособна икономика и качествена околна среда и Повишаване качеството на жизнената среда и условията за трудова реализация;  създаване на eнергоефективна икономика основана на модерни технологии и иновации, насърчаване на инвестициите; модернизиране на базисната инфраструктура и създаване на качествена жизнена и околна среда, устойчиво развитие на туризма, съхраняване и валоризиране на уникалното природно и културно наследство в община Поморие. </w:t>
      </w:r>
    </w:p>
    <w:p w:rsidR="00E438B7" w:rsidRPr="005D7455" w:rsidRDefault="00E438B7" w:rsidP="00846FB7">
      <w:pPr>
        <w:spacing w:after="120"/>
        <w:ind w:left="68"/>
        <w:jc w:val="both"/>
        <w:rPr>
          <w:rFonts w:ascii="Times New Roman" w:hAnsi="Times New Roman"/>
          <w:sz w:val="24"/>
          <w:szCs w:val="24"/>
        </w:rPr>
      </w:pPr>
      <w:r w:rsidRPr="005D7455">
        <w:rPr>
          <w:rFonts w:ascii="Times New Roman" w:hAnsi="Times New Roman"/>
          <w:sz w:val="24"/>
          <w:szCs w:val="24"/>
        </w:rPr>
        <w:t>Политиките за интегриране на уязвимите и малцинствените групи в неравностойно положение представляват неразделна част от общонационалните политики за повишаване благосъстоянието на българския народ. Специфична цел 1 на СМР: Подобряване достъпа до заетост и качеството на работните места и Специфична цел 2: Намаляване на бедността и насър</w:t>
      </w:r>
      <w:r w:rsidR="00232E94" w:rsidRPr="005D7455">
        <w:rPr>
          <w:rFonts w:ascii="Times New Roman" w:hAnsi="Times New Roman"/>
          <w:sz w:val="24"/>
          <w:szCs w:val="24"/>
        </w:rPr>
        <w:t xml:space="preserve">чаване на социалното включване </w:t>
      </w:r>
      <w:r w:rsidRPr="005D7455">
        <w:rPr>
          <w:rFonts w:ascii="Times New Roman" w:hAnsi="Times New Roman"/>
          <w:sz w:val="24"/>
          <w:szCs w:val="24"/>
        </w:rPr>
        <w:t>кореспондират със стратегически документи, свързани с политиките по десегрегация и деинституционализация в България. Що се отнася до оформяне</w:t>
      </w:r>
      <w:r w:rsidR="00232E94" w:rsidRPr="005D7455">
        <w:rPr>
          <w:rFonts w:ascii="Times New Roman" w:hAnsi="Times New Roman"/>
          <w:sz w:val="24"/>
          <w:szCs w:val="24"/>
        </w:rPr>
        <w:t>то</w:t>
      </w:r>
      <w:r w:rsidRPr="005D7455">
        <w:rPr>
          <w:rFonts w:ascii="Times New Roman" w:hAnsi="Times New Roman"/>
          <w:sz w:val="24"/>
          <w:szCs w:val="24"/>
        </w:rPr>
        <w:t xml:space="preserve"> на цели и мерки за приобщаване на малцинствените сегрегирани групи в България за база са използвани следните планови документи:</w:t>
      </w:r>
    </w:p>
    <w:p w:rsidR="00E438B7" w:rsidRPr="005D7455" w:rsidRDefault="00E438B7" w:rsidP="00846FB7">
      <w:pPr>
        <w:spacing w:after="120"/>
        <w:ind w:left="68"/>
        <w:jc w:val="both"/>
        <w:rPr>
          <w:rFonts w:ascii="Times New Roman" w:hAnsi="Times New Roman"/>
          <w:sz w:val="24"/>
          <w:szCs w:val="24"/>
        </w:rPr>
      </w:pPr>
      <w:r w:rsidRPr="005D7455">
        <w:rPr>
          <w:rFonts w:ascii="Times New Roman" w:hAnsi="Times New Roman"/>
          <w:sz w:val="24"/>
          <w:szCs w:val="24"/>
        </w:rPr>
        <w:t>-</w:t>
      </w:r>
      <w:r w:rsidRPr="005D7455">
        <w:rPr>
          <w:rFonts w:ascii="Times New Roman" w:hAnsi="Times New Roman"/>
          <w:sz w:val="24"/>
          <w:szCs w:val="24"/>
        </w:rPr>
        <w:tab/>
        <w:t>Програма за развитие на образованието, науката и младежките политики в Република България (2010 – 2015 г.), в която е приет като основополагащ принцип: Обучението, подготовката и възпитанието на децата и младите хора се осъществяват в рамките на единна културно-образователна среда, която създава гаранции за защита и развитие на отделните култури и традиции в рамките на обща образователна политика и общо културно-езиково пространство;</w:t>
      </w:r>
    </w:p>
    <w:p w:rsidR="00E438B7" w:rsidRPr="005D7455" w:rsidRDefault="00E438B7" w:rsidP="00846FB7">
      <w:pPr>
        <w:spacing w:after="120"/>
        <w:ind w:left="68"/>
        <w:jc w:val="both"/>
        <w:rPr>
          <w:rFonts w:ascii="Times New Roman" w:hAnsi="Times New Roman"/>
          <w:sz w:val="24"/>
          <w:szCs w:val="24"/>
        </w:rPr>
      </w:pPr>
      <w:r w:rsidRPr="005D7455">
        <w:rPr>
          <w:rFonts w:ascii="Times New Roman" w:hAnsi="Times New Roman"/>
          <w:sz w:val="24"/>
          <w:szCs w:val="24"/>
        </w:rPr>
        <w:t>-</w:t>
      </w:r>
      <w:r w:rsidR="00782557">
        <w:rPr>
          <w:rFonts w:ascii="Times New Roman" w:hAnsi="Times New Roman"/>
          <w:sz w:val="24"/>
          <w:szCs w:val="24"/>
        </w:rPr>
        <w:tab/>
      </w:r>
      <w:r w:rsidRPr="005D7455">
        <w:rPr>
          <w:rFonts w:ascii="Times New Roman" w:hAnsi="Times New Roman"/>
          <w:sz w:val="24"/>
          <w:szCs w:val="24"/>
        </w:rPr>
        <w:t xml:space="preserve">Национална </w:t>
      </w:r>
      <w:r w:rsidR="006825D2" w:rsidRPr="005D7455">
        <w:rPr>
          <w:rFonts w:ascii="Times New Roman" w:hAnsi="Times New Roman"/>
          <w:sz w:val="24"/>
          <w:szCs w:val="24"/>
        </w:rPr>
        <w:t>стратегия</w:t>
      </w:r>
      <w:r w:rsidRPr="005D7455">
        <w:rPr>
          <w:rFonts w:ascii="Times New Roman" w:hAnsi="Times New Roman"/>
          <w:sz w:val="24"/>
          <w:szCs w:val="24"/>
        </w:rPr>
        <w:t xml:space="preserve"> за интегриране на ромите в България 2012-2020 г., чиято стратегическа цел е: Създаване на условия за равноправно интегриране на ромите в обществения и икономическия живот чрез осигуряване на равни възможности и равен достъп до права, блага, стоки и услуги, участие във всички обществени сфери и подобряване на качеството на живот при спазване на принципите на равнопоставеност и недискриминация. Националната стратегия за интегриране на ромите в България обединява в един стратегически документ целите и мерките от стратегическите документи в областта </w:t>
      </w:r>
      <w:r w:rsidRPr="005D7455">
        <w:rPr>
          <w:rFonts w:ascii="Times New Roman" w:hAnsi="Times New Roman"/>
          <w:sz w:val="24"/>
          <w:szCs w:val="24"/>
        </w:rPr>
        <w:lastRenderedPageBreak/>
        <w:t xml:space="preserve">на ромската интеграция, като Стратегия за образователната интеграция на децата и учениците от етническите малцинства, Здравна </w:t>
      </w:r>
      <w:r w:rsidR="006825D2" w:rsidRPr="005D7455">
        <w:rPr>
          <w:rFonts w:ascii="Times New Roman" w:hAnsi="Times New Roman"/>
          <w:sz w:val="24"/>
          <w:szCs w:val="24"/>
        </w:rPr>
        <w:t>стратегия</w:t>
      </w:r>
      <w:r w:rsidRPr="005D7455">
        <w:rPr>
          <w:rFonts w:ascii="Times New Roman" w:hAnsi="Times New Roman"/>
          <w:sz w:val="24"/>
          <w:szCs w:val="24"/>
        </w:rPr>
        <w:t xml:space="preserve"> за лица в неравностойно положение, принадлежащи </w:t>
      </w:r>
      <w:r w:rsidR="006825D2" w:rsidRPr="005D7455">
        <w:rPr>
          <w:rFonts w:ascii="Times New Roman" w:hAnsi="Times New Roman"/>
          <w:sz w:val="24"/>
          <w:szCs w:val="24"/>
        </w:rPr>
        <w:t>към</w:t>
      </w:r>
      <w:r w:rsidRPr="005D7455">
        <w:rPr>
          <w:rFonts w:ascii="Times New Roman" w:hAnsi="Times New Roman"/>
          <w:sz w:val="24"/>
          <w:szCs w:val="24"/>
        </w:rPr>
        <w:t xml:space="preserve"> етнически малцинства 2005-2015 г. и Национална програма за подобряване на жилищните условия на ромите в Република България за периода 2005-2015 г.;  </w:t>
      </w:r>
    </w:p>
    <w:p w:rsidR="00E438B7" w:rsidRPr="005D7455" w:rsidRDefault="00E438B7" w:rsidP="00846FB7">
      <w:pPr>
        <w:spacing w:after="120"/>
        <w:ind w:left="68"/>
        <w:jc w:val="both"/>
        <w:rPr>
          <w:rFonts w:ascii="Times New Roman" w:hAnsi="Times New Roman"/>
          <w:sz w:val="24"/>
          <w:szCs w:val="24"/>
        </w:rPr>
      </w:pPr>
      <w:r w:rsidRPr="005D7455">
        <w:rPr>
          <w:rFonts w:ascii="Times New Roman" w:hAnsi="Times New Roman"/>
          <w:sz w:val="24"/>
          <w:szCs w:val="24"/>
        </w:rPr>
        <w:t>-</w:t>
      </w:r>
      <w:r w:rsidR="00782557">
        <w:rPr>
          <w:rFonts w:ascii="Times New Roman" w:hAnsi="Times New Roman"/>
          <w:sz w:val="24"/>
          <w:szCs w:val="24"/>
        </w:rPr>
        <w:tab/>
      </w:r>
      <w:r w:rsidRPr="005D7455">
        <w:rPr>
          <w:rFonts w:ascii="Times New Roman" w:hAnsi="Times New Roman"/>
          <w:sz w:val="24"/>
          <w:szCs w:val="24"/>
        </w:rPr>
        <w:t>Национален план за действие - Десетилетие на ромското включване 2005-2015 г, чийто основни цели са: Гарантиране правото на равен достъп до качествено образование на децата и учениците от ромското етническо малцинство, Създаване на предпоставки за успешна социализация на ромските деца, ученици и младежи, Формиране на подходящ социално-психологически климат, който да благоприятства реализацията на образователната интеграция на децата  и учениците от ромското малцинство.</w:t>
      </w:r>
    </w:p>
    <w:p w:rsidR="00E438B7" w:rsidRPr="005D7455" w:rsidRDefault="00E438B7" w:rsidP="00CE6672">
      <w:pPr>
        <w:ind w:left="66"/>
        <w:jc w:val="both"/>
        <w:rPr>
          <w:rFonts w:ascii="Times New Roman" w:hAnsi="Times New Roman"/>
          <w:sz w:val="24"/>
          <w:szCs w:val="24"/>
        </w:rPr>
      </w:pPr>
      <w:r w:rsidRPr="005D7455">
        <w:rPr>
          <w:rFonts w:ascii="Times New Roman" w:hAnsi="Times New Roman"/>
          <w:sz w:val="24"/>
          <w:szCs w:val="24"/>
        </w:rPr>
        <w:t xml:space="preserve">Във връзка с деинституционализацията на децата, на възрастните хора и на хората с увреждания стратегията за СМР се осланя на следните планови документи: </w:t>
      </w:r>
    </w:p>
    <w:p w:rsidR="00E438B7" w:rsidRPr="005D7455" w:rsidRDefault="00E438B7" w:rsidP="00846FB7">
      <w:pPr>
        <w:spacing w:after="120"/>
        <w:ind w:left="68"/>
        <w:jc w:val="both"/>
        <w:rPr>
          <w:rFonts w:ascii="Times New Roman" w:hAnsi="Times New Roman"/>
          <w:sz w:val="24"/>
          <w:szCs w:val="24"/>
        </w:rPr>
      </w:pPr>
      <w:r w:rsidRPr="005D7455">
        <w:rPr>
          <w:rFonts w:ascii="Times New Roman" w:hAnsi="Times New Roman"/>
          <w:sz w:val="24"/>
          <w:szCs w:val="24"/>
        </w:rPr>
        <w:t xml:space="preserve">-  </w:t>
      </w:r>
      <w:r w:rsidR="00782557">
        <w:rPr>
          <w:rFonts w:ascii="Times New Roman" w:hAnsi="Times New Roman"/>
          <w:sz w:val="24"/>
          <w:szCs w:val="24"/>
        </w:rPr>
        <w:tab/>
      </w:r>
      <w:r w:rsidRPr="005D7455">
        <w:rPr>
          <w:rFonts w:ascii="Times New Roman" w:hAnsi="Times New Roman"/>
          <w:sz w:val="24"/>
          <w:szCs w:val="24"/>
        </w:rPr>
        <w:t>Националната стратегия „Визия за деинституционализация на децата в Република България”, чиято основна цел е гарантиране правото на децата на семейна среда и на достъп до качествена грижа и услуги според индивидуалните им потребности.</w:t>
      </w:r>
    </w:p>
    <w:p w:rsidR="003C12D5" w:rsidRPr="005D7455" w:rsidRDefault="00E438B7" w:rsidP="00CE6672">
      <w:pPr>
        <w:ind w:left="66"/>
        <w:jc w:val="both"/>
        <w:rPr>
          <w:rFonts w:ascii="Times New Roman" w:hAnsi="Times New Roman"/>
          <w:sz w:val="24"/>
          <w:szCs w:val="24"/>
        </w:rPr>
      </w:pPr>
      <w:r w:rsidRPr="005D7455">
        <w:rPr>
          <w:rFonts w:ascii="Times New Roman" w:hAnsi="Times New Roman"/>
          <w:sz w:val="24"/>
          <w:szCs w:val="24"/>
        </w:rPr>
        <w:t xml:space="preserve">-     </w:t>
      </w:r>
      <w:r w:rsidR="00782557">
        <w:rPr>
          <w:rFonts w:ascii="Times New Roman" w:hAnsi="Times New Roman"/>
          <w:sz w:val="24"/>
          <w:szCs w:val="24"/>
        </w:rPr>
        <w:tab/>
      </w:r>
      <w:r w:rsidRPr="005D7455">
        <w:rPr>
          <w:rFonts w:ascii="Times New Roman" w:hAnsi="Times New Roman"/>
          <w:sz w:val="24"/>
          <w:szCs w:val="24"/>
        </w:rPr>
        <w:t>Национална стратегия за дългосрочна грижа, чиято основна цел е създаване на условия за независим и достоен живот на възрастните хора и хората с увреждания посредством предоставянето на качествени, достъпни и устойчиви услуги за дългосрочна грижа според индивидуалните им потребности при постигне на по-добър баланс между качество на услугите и ефективното и ефикасното им предоставяне.</w:t>
      </w:r>
    </w:p>
    <w:p w:rsidR="00FC46BD" w:rsidRPr="007D38EE" w:rsidRDefault="00A25652" w:rsidP="00846FB7">
      <w:pPr>
        <w:pStyle w:val="Heading2"/>
        <w:numPr>
          <w:ilvl w:val="1"/>
          <w:numId w:val="2"/>
        </w:numPr>
        <w:tabs>
          <w:tab w:val="left" w:pos="426"/>
        </w:tabs>
        <w:spacing w:before="0" w:after="120" w:line="276" w:lineRule="auto"/>
        <w:ind w:left="0" w:firstLine="0"/>
        <w:rPr>
          <w:rFonts w:ascii="Times New Roman" w:hAnsi="Times New Roman"/>
          <w:i w:val="0"/>
          <w:sz w:val="24"/>
          <w:szCs w:val="24"/>
          <w:lang w:val="bg-BG"/>
        </w:rPr>
      </w:pPr>
      <w:r w:rsidRPr="005D7455">
        <w:rPr>
          <w:rFonts w:ascii="Times New Roman" w:hAnsi="Times New Roman"/>
          <w:i w:val="0"/>
          <w:sz w:val="24"/>
          <w:szCs w:val="24"/>
          <w:lang w:val="bg-BG"/>
        </w:rPr>
        <w:t xml:space="preserve"> </w:t>
      </w:r>
      <w:bookmarkStart w:id="15" w:name="_Toc452398171"/>
      <w:r w:rsidR="00276BCE" w:rsidRPr="005D7455">
        <w:rPr>
          <w:rFonts w:ascii="Times New Roman" w:hAnsi="Times New Roman"/>
          <w:i w:val="0"/>
          <w:sz w:val="24"/>
          <w:szCs w:val="24"/>
          <w:lang w:val="bg-BG"/>
        </w:rPr>
        <w:t>Описание на иновативните характеристики на стратегията</w:t>
      </w:r>
      <w:bookmarkEnd w:id="15"/>
    </w:p>
    <w:p w:rsidR="00FC46BD" w:rsidRPr="005D7455" w:rsidRDefault="007D38EE" w:rsidP="00CE6672">
      <w:pPr>
        <w:spacing w:after="0"/>
        <w:jc w:val="both"/>
        <w:rPr>
          <w:rFonts w:ascii="Times New Roman" w:hAnsi="Times New Roman"/>
          <w:sz w:val="24"/>
          <w:szCs w:val="24"/>
        </w:rPr>
      </w:pPr>
      <w:r w:rsidRPr="005D7455">
        <w:rPr>
          <w:rFonts w:ascii="Times New Roman" w:hAnsi="Times New Roman"/>
          <w:sz w:val="24"/>
          <w:szCs w:val="24"/>
        </w:rPr>
        <w:t>Иновативността</w:t>
      </w:r>
      <w:r w:rsidR="00FC46BD" w:rsidRPr="005D7455">
        <w:rPr>
          <w:rFonts w:ascii="Times New Roman" w:hAnsi="Times New Roman"/>
          <w:sz w:val="24"/>
          <w:szCs w:val="24"/>
        </w:rPr>
        <w:t xml:space="preserve"> на Стратегията за </w:t>
      </w:r>
      <w:r w:rsidR="00AB1BEC" w:rsidRPr="005D7455">
        <w:rPr>
          <w:rFonts w:ascii="Times New Roman" w:hAnsi="Times New Roman"/>
          <w:sz w:val="24"/>
          <w:szCs w:val="24"/>
        </w:rPr>
        <w:t xml:space="preserve">водено от общностите </w:t>
      </w:r>
      <w:r w:rsidR="00FC46BD" w:rsidRPr="005D7455">
        <w:rPr>
          <w:rFonts w:ascii="Times New Roman" w:hAnsi="Times New Roman"/>
          <w:sz w:val="24"/>
          <w:szCs w:val="24"/>
        </w:rPr>
        <w:t xml:space="preserve">местно развитие на МИГ Поморие се състои </w:t>
      </w:r>
      <w:r w:rsidR="002C421E" w:rsidRPr="005D7455">
        <w:rPr>
          <w:rFonts w:ascii="Times New Roman" w:hAnsi="Times New Roman"/>
          <w:sz w:val="24"/>
          <w:szCs w:val="24"/>
        </w:rPr>
        <w:t>в подхода и методиката</w:t>
      </w:r>
      <w:r w:rsidR="0061278B" w:rsidRPr="005D7455">
        <w:rPr>
          <w:rFonts w:ascii="Times New Roman" w:hAnsi="Times New Roman"/>
          <w:sz w:val="24"/>
          <w:szCs w:val="24"/>
        </w:rPr>
        <w:t xml:space="preserve"> основана</w:t>
      </w:r>
      <w:r w:rsidR="002C421E" w:rsidRPr="005D7455">
        <w:rPr>
          <w:rFonts w:ascii="Times New Roman" w:hAnsi="Times New Roman"/>
          <w:sz w:val="24"/>
          <w:szCs w:val="24"/>
        </w:rPr>
        <w:t xml:space="preserve"> на</w:t>
      </w:r>
      <w:r w:rsidR="00FC46BD" w:rsidRPr="005D7455">
        <w:rPr>
          <w:rFonts w:ascii="Times New Roman" w:hAnsi="Times New Roman"/>
          <w:sz w:val="24"/>
          <w:szCs w:val="24"/>
        </w:rPr>
        <w:t xml:space="preserve"> нейното многофондово финансиране, като тя интегрира и комбинира по свой собствен начин мерките, заложени в отделните Европейски фондове, интегриращи подхода ВОМР, в съответствие с идентифицираните нужди и потенциал за развитие на територията. </w:t>
      </w:r>
      <w:r w:rsidR="002C421E" w:rsidRPr="005D7455">
        <w:rPr>
          <w:rFonts w:ascii="Times New Roman" w:hAnsi="Times New Roman"/>
          <w:sz w:val="24"/>
          <w:szCs w:val="24"/>
        </w:rPr>
        <w:t xml:space="preserve">Липсата на </w:t>
      </w:r>
      <w:r w:rsidR="0061278B" w:rsidRPr="005D7455">
        <w:rPr>
          <w:rFonts w:ascii="Times New Roman" w:hAnsi="Times New Roman"/>
          <w:sz w:val="24"/>
          <w:szCs w:val="24"/>
        </w:rPr>
        <w:t>Местна инициативна г</w:t>
      </w:r>
      <w:r w:rsidR="00FC46BD" w:rsidRPr="005D7455">
        <w:rPr>
          <w:rFonts w:ascii="Times New Roman" w:hAnsi="Times New Roman"/>
          <w:sz w:val="24"/>
          <w:szCs w:val="24"/>
        </w:rPr>
        <w:t>рупа</w:t>
      </w:r>
      <w:r w:rsidR="002C421E" w:rsidRPr="005D7455">
        <w:rPr>
          <w:rFonts w:ascii="Times New Roman" w:hAnsi="Times New Roman"/>
          <w:sz w:val="24"/>
          <w:szCs w:val="24"/>
        </w:rPr>
        <w:t xml:space="preserve"> в община Поморие до настоящия момент</w:t>
      </w:r>
      <w:r w:rsidR="00FC46BD" w:rsidRPr="005D7455">
        <w:rPr>
          <w:rFonts w:ascii="Times New Roman" w:hAnsi="Times New Roman"/>
          <w:sz w:val="24"/>
          <w:szCs w:val="24"/>
        </w:rPr>
        <w:t xml:space="preserve">, </w:t>
      </w:r>
      <w:r w:rsidR="002C421E" w:rsidRPr="005D7455">
        <w:rPr>
          <w:rFonts w:ascii="Times New Roman" w:hAnsi="Times New Roman"/>
          <w:sz w:val="24"/>
          <w:szCs w:val="24"/>
        </w:rPr>
        <w:t xml:space="preserve">на практика осигурява възможността за създаване на </w:t>
      </w:r>
      <w:r w:rsidR="0061278B" w:rsidRPr="005D7455">
        <w:rPr>
          <w:rFonts w:ascii="Times New Roman" w:hAnsi="Times New Roman"/>
          <w:sz w:val="24"/>
          <w:szCs w:val="24"/>
        </w:rPr>
        <w:t xml:space="preserve">този </w:t>
      </w:r>
      <w:r w:rsidR="002C421E" w:rsidRPr="005D7455">
        <w:rPr>
          <w:rFonts w:ascii="Times New Roman" w:hAnsi="Times New Roman"/>
          <w:sz w:val="24"/>
          <w:szCs w:val="24"/>
        </w:rPr>
        <w:t>нов за територията инструмент, който да допринесе сам по себе си за развиване на иновативни продукти и услуги. В допълнение на това се създава напълно нов и иновативен метод за решаване на местните проблеми и слабости на територията</w:t>
      </w:r>
      <w:r w:rsidR="00FC46BD" w:rsidRPr="005D7455">
        <w:rPr>
          <w:rFonts w:ascii="Times New Roman" w:hAnsi="Times New Roman"/>
          <w:sz w:val="24"/>
          <w:szCs w:val="24"/>
        </w:rPr>
        <w:t>. На територията на МИГ Поморие пред малките и средни предприятия за пръв път се открива такава възможност за финансиране, която допълва и другите форми на подпомагане на развитието на местно равнище.</w:t>
      </w:r>
    </w:p>
    <w:p w:rsidR="00FC46BD" w:rsidRPr="005D7455" w:rsidRDefault="00FC46BD" w:rsidP="00CE6672">
      <w:pPr>
        <w:spacing w:after="0"/>
        <w:jc w:val="both"/>
        <w:rPr>
          <w:rFonts w:ascii="Times New Roman" w:hAnsi="Times New Roman"/>
          <w:sz w:val="24"/>
          <w:szCs w:val="24"/>
        </w:rPr>
      </w:pPr>
      <w:r w:rsidRPr="005D7455">
        <w:rPr>
          <w:rFonts w:ascii="Times New Roman" w:hAnsi="Times New Roman"/>
          <w:sz w:val="24"/>
          <w:szCs w:val="24"/>
        </w:rPr>
        <w:t xml:space="preserve">Иновативността на стратегията за развитие на МИГ Поморие се състои също в това, че се гледа от различен ъгъл на потенциала на отделните икономически отрасли. Във регионалните и местни планови документи до момента винаги се е наблягало на туризма като </w:t>
      </w:r>
      <w:r w:rsidRPr="005D7455">
        <w:rPr>
          <w:rFonts w:ascii="Times New Roman" w:hAnsi="Times New Roman"/>
          <w:sz w:val="24"/>
          <w:szCs w:val="24"/>
        </w:rPr>
        <w:lastRenderedPageBreak/>
        <w:t xml:space="preserve">структурноопределящ отрасъл за икономиката на МИГ Поморие, а останалите икономически отрасли като селско стопанство, промишленост и предприемачеството като цяло не </w:t>
      </w:r>
      <w:r w:rsidR="007D38EE" w:rsidRPr="005D7455">
        <w:rPr>
          <w:rFonts w:ascii="Times New Roman" w:hAnsi="Times New Roman"/>
          <w:sz w:val="24"/>
          <w:szCs w:val="24"/>
        </w:rPr>
        <w:t>присъстват</w:t>
      </w:r>
      <w:r w:rsidRPr="005D7455">
        <w:rPr>
          <w:rFonts w:ascii="Times New Roman" w:hAnsi="Times New Roman"/>
          <w:sz w:val="24"/>
          <w:szCs w:val="24"/>
        </w:rPr>
        <w:t xml:space="preserve"> като основни приоритети за територията.  В тази стратегия вниманието се фокусира върху развитие и стимулиране на предприемачеството като цяло, както и върху създаване на нови бизнес начинания, като потенциалните бенефициенти, желаещи да развиват бизнес в областта на земеделието и например хранително-вкусовата имат равни възможности за финансиране и са на равнопоставени начала със сектора на услугите, формиран от туризма. По този начин </w:t>
      </w:r>
      <w:r w:rsidR="0061278B" w:rsidRPr="005D7455">
        <w:rPr>
          <w:rFonts w:ascii="Times New Roman" w:hAnsi="Times New Roman"/>
          <w:sz w:val="24"/>
          <w:szCs w:val="24"/>
        </w:rPr>
        <w:t>чрез предоставянето на този напълно нов за територията инструмент за развитие се дава възможност за създаване н</w:t>
      </w:r>
      <w:r w:rsidR="0080097A" w:rsidRPr="005D7455">
        <w:rPr>
          <w:rFonts w:ascii="Times New Roman" w:hAnsi="Times New Roman"/>
          <w:sz w:val="24"/>
          <w:szCs w:val="24"/>
        </w:rPr>
        <w:t>а нов за територията продукт и</w:t>
      </w:r>
      <w:r w:rsidR="0061278B" w:rsidRPr="005D7455">
        <w:rPr>
          <w:rFonts w:ascii="Times New Roman" w:hAnsi="Times New Roman"/>
          <w:sz w:val="24"/>
          <w:szCs w:val="24"/>
        </w:rPr>
        <w:t xml:space="preserve"> услуга, както и да се включат дейности, които предоставят възможност за нова за територията форма на използване на природните ресурси и културно-историческото наследство, така че </w:t>
      </w:r>
      <w:r w:rsidRPr="005D7455">
        <w:rPr>
          <w:rFonts w:ascii="Times New Roman" w:hAnsi="Times New Roman"/>
          <w:sz w:val="24"/>
          <w:szCs w:val="24"/>
        </w:rPr>
        <w:t>и в малките нас</w:t>
      </w:r>
      <w:r w:rsidR="0061278B" w:rsidRPr="005D7455">
        <w:rPr>
          <w:rFonts w:ascii="Times New Roman" w:hAnsi="Times New Roman"/>
          <w:sz w:val="24"/>
          <w:szCs w:val="24"/>
        </w:rPr>
        <w:t>елени места на МИГ Поморие</w:t>
      </w:r>
      <w:r w:rsidRPr="005D7455">
        <w:rPr>
          <w:rFonts w:ascii="Times New Roman" w:hAnsi="Times New Roman"/>
          <w:sz w:val="24"/>
          <w:szCs w:val="24"/>
        </w:rPr>
        <w:t xml:space="preserve"> да се създад</w:t>
      </w:r>
      <w:r w:rsidR="0061278B" w:rsidRPr="005D7455">
        <w:rPr>
          <w:rFonts w:ascii="Times New Roman" w:hAnsi="Times New Roman"/>
          <w:sz w:val="24"/>
          <w:szCs w:val="24"/>
        </w:rPr>
        <w:t>ат целогодишно</w:t>
      </w:r>
      <w:r w:rsidRPr="005D7455">
        <w:rPr>
          <w:rFonts w:ascii="Times New Roman" w:hAnsi="Times New Roman"/>
          <w:sz w:val="24"/>
          <w:szCs w:val="24"/>
        </w:rPr>
        <w:t xml:space="preserve"> работни места и да се прекрати </w:t>
      </w:r>
      <w:r w:rsidR="0061278B" w:rsidRPr="005D7455">
        <w:rPr>
          <w:rFonts w:ascii="Times New Roman" w:hAnsi="Times New Roman"/>
          <w:sz w:val="24"/>
          <w:szCs w:val="24"/>
        </w:rPr>
        <w:t>напредналия процес по</w:t>
      </w:r>
      <w:r w:rsidRPr="005D7455">
        <w:rPr>
          <w:rFonts w:ascii="Times New Roman" w:hAnsi="Times New Roman"/>
          <w:sz w:val="24"/>
          <w:szCs w:val="24"/>
        </w:rPr>
        <w:t xml:space="preserve"> обезлюдяване.</w:t>
      </w:r>
    </w:p>
    <w:p w:rsidR="00276BCE" w:rsidRPr="005D7455" w:rsidRDefault="00276BCE" w:rsidP="00CE6672">
      <w:pPr>
        <w:pStyle w:val="Heading2"/>
        <w:numPr>
          <w:ilvl w:val="1"/>
          <w:numId w:val="2"/>
        </w:numPr>
        <w:tabs>
          <w:tab w:val="left" w:pos="426"/>
        </w:tabs>
        <w:spacing w:after="0" w:line="276" w:lineRule="auto"/>
        <w:ind w:left="0" w:firstLine="0"/>
        <w:rPr>
          <w:rFonts w:ascii="Times New Roman" w:hAnsi="Times New Roman"/>
          <w:i w:val="0"/>
          <w:sz w:val="24"/>
          <w:szCs w:val="24"/>
          <w:lang w:val="bg-BG"/>
        </w:rPr>
      </w:pPr>
      <w:bookmarkStart w:id="16" w:name="_Toc452398172"/>
      <w:r w:rsidRPr="005D7455">
        <w:rPr>
          <w:rFonts w:ascii="Times New Roman" w:hAnsi="Times New Roman"/>
          <w:i w:val="0"/>
          <w:sz w:val="24"/>
          <w:szCs w:val="24"/>
          <w:lang w:val="bg-BG"/>
        </w:rPr>
        <w:t>Йерархията на целите - включително цели за крайните продукти или резултатите</w:t>
      </w:r>
      <w:bookmarkEnd w:id="16"/>
    </w:p>
    <w:p w:rsidR="00276BCE" w:rsidRPr="005D7455" w:rsidRDefault="00276BCE" w:rsidP="00CE6672">
      <w:pPr>
        <w:spacing w:after="0"/>
        <w:jc w:val="both"/>
        <w:rPr>
          <w:rFonts w:ascii="Times New Roman" w:hAnsi="Times New Roman"/>
          <w:sz w:val="24"/>
          <w:szCs w:val="24"/>
        </w:rPr>
      </w:pPr>
    </w:p>
    <w:p w:rsidR="00E438B7" w:rsidRPr="005D7455" w:rsidRDefault="00E438B7" w:rsidP="00CE6672">
      <w:pPr>
        <w:spacing w:after="0"/>
        <w:ind w:left="66"/>
        <w:jc w:val="both"/>
        <w:rPr>
          <w:rFonts w:ascii="Times New Roman" w:hAnsi="Times New Roman"/>
          <w:sz w:val="24"/>
          <w:szCs w:val="24"/>
        </w:rPr>
      </w:pPr>
    </w:p>
    <w:p w:rsidR="00FA7C3D" w:rsidRPr="005D7455" w:rsidRDefault="00FA7C3D" w:rsidP="00CE6672">
      <w:pPr>
        <w:spacing w:after="0"/>
        <w:ind w:left="66"/>
        <w:jc w:val="both"/>
        <w:rPr>
          <w:rFonts w:ascii="Times New Roman" w:hAnsi="Times New Roman"/>
          <w:sz w:val="24"/>
          <w:szCs w:val="24"/>
        </w:rPr>
        <w:sectPr w:rsidR="00FA7C3D" w:rsidRPr="005D7455" w:rsidSect="00E11E67">
          <w:headerReference w:type="default" r:id="rId19"/>
          <w:pgSz w:w="11906" w:h="16838"/>
          <w:pgMar w:top="2552" w:right="1133" w:bottom="1418" w:left="1276" w:header="426" w:footer="709" w:gutter="0"/>
          <w:cols w:space="708"/>
          <w:docGrid w:linePitch="360"/>
        </w:sectPr>
      </w:pPr>
    </w:p>
    <w:p w:rsidR="00E438B7" w:rsidRPr="005D7455" w:rsidRDefault="00327940" w:rsidP="00CE6672">
      <w:pPr>
        <w:spacing w:after="0"/>
        <w:ind w:left="66"/>
        <w:jc w:val="both"/>
        <w:rPr>
          <w:rFonts w:ascii="Times New Roman" w:hAnsi="Times New Roman"/>
          <w:sz w:val="24"/>
          <w:szCs w:val="24"/>
        </w:rPr>
      </w:pPr>
      <w:r>
        <w:rPr>
          <w:noProof/>
          <w:lang w:val="en-US"/>
        </w:rPr>
        <w:lastRenderedPageBreak/>
        <w:drawing>
          <wp:anchor distT="0" distB="0" distL="114300" distR="114300" simplePos="0" relativeHeight="251657728" behindDoc="1" locked="0" layoutInCell="1" allowOverlap="1">
            <wp:simplePos x="0" y="0"/>
            <wp:positionH relativeFrom="column">
              <wp:posOffset>-655320</wp:posOffset>
            </wp:positionH>
            <wp:positionV relativeFrom="paragraph">
              <wp:posOffset>-1022350</wp:posOffset>
            </wp:positionV>
            <wp:extent cx="10391140" cy="6753225"/>
            <wp:effectExtent l="0" t="0" r="0" b="0"/>
            <wp:wrapNone/>
            <wp:docPr id="21" name="Картина 6" descr="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ел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91140"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8B7" w:rsidRPr="005D7455" w:rsidRDefault="00E438B7" w:rsidP="00470EE5">
      <w:pPr>
        <w:ind w:left="66"/>
        <w:jc w:val="both"/>
        <w:rPr>
          <w:rFonts w:ascii="Times New Roman" w:hAnsi="Times New Roman"/>
          <w:sz w:val="24"/>
          <w:szCs w:val="24"/>
        </w:rPr>
      </w:pPr>
    </w:p>
    <w:p w:rsidR="00FA7C3D" w:rsidRPr="005D7455" w:rsidRDefault="00FA7C3D" w:rsidP="00470EE5">
      <w:pPr>
        <w:jc w:val="both"/>
        <w:rPr>
          <w:rFonts w:ascii="Times New Roman" w:hAnsi="Times New Roman"/>
          <w:sz w:val="24"/>
          <w:szCs w:val="24"/>
        </w:rPr>
      </w:pPr>
    </w:p>
    <w:p w:rsidR="003B2727" w:rsidRPr="005D7455" w:rsidRDefault="003B2727" w:rsidP="00470EE5">
      <w:pPr>
        <w:ind w:left="66"/>
        <w:jc w:val="both"/>
        <w:rPr>
          <w:rFonts w:ascii="Times New Roman" w:hAnsi="Times New Roman"/>
          <w:sz w:val="24"/>
          <w:szCs w:val="24"/>
        </w:rPr>
        <w:sectPr w:rsidR="003B2727" w:rsidRPr="005D7455" w:rsidSect="00E11E67">
          <w:headerReference w:type="default" r:id="rId21"/>
          <w:pgSz w:w="16838" w:h="11906" w:orient="landscape"/>
          <w:pgMar w:top="1276" w:right="2552" w:bottom="1134" w:left="1418" w:header="425" w:footer="709" w:gutter="0"/>
          <w:cols w:space="708"/>
          <w:docGrid w:linePitch="360"/>
        </w:sectPr>
      </w:pPr>
    </w:p>
    <w:p w:rsidR="00BE506F" w:rsidRPr="005D7455" w:rsidRDefault="00081162" w:rsidP="00F43E7F">
      <w:pPr>
        <w:pStyle w:val="Heading1"/>
        <w:numPr>
          <w:ilvl w:val="0"/>
          <w:numId w:val="2"/>
        </w:numPr>
        <w:spacing w:before="0" w:after="0" w:line="276" w:lineRule="auto"/>
        <w:ind w:left="425" w:hanging="357"/>
        <w:rPr>
          <w:rFonts w:ascii="Times New Roman" w:hAnsi="Times New Roman"/>
          <w:sz w:val="24"/>
          <w:szCs w:val="24"/>
          <w:lang w:val="bg-BG"/>
        </w:rPr>
      </w:pPr>
      <w:bookmarkStart w:id="17" w:name="_Toc452398173"/>
      <w:r w:rsidRPr="005D7455">
        <w:rPr>
          <w:rFonts w:ascii="Times New Roman" w:hAnsi="Times New Roman"/>
          <w:sz w:val="24"/>
          <w:szCs w:val="24"/>
          <w:lang w:val="bg-BG"/>
        </w:rPr>
        <w:lastRenderedPageBreak/>
        <w:t>Описание на мерките</w:t>
      </w:r>
      <w:bookmarkEnd w:id="17"/>
    </w:p>
    <w:p w:rsidR="0000149D" w:rsidRPr="005D7455" w:rsidRDefault="0000149D" w:rsidP="00F43E7F">
      <w:pPr>
        <w:spacing w:after="0"/>
        <w:jc w:val="both"/>
        <w:rPr>
          <w:rFonts w:ascii="Times New Roman" w:hAnsi="Times New Roman"/>
          <w:b/>
          <w:sz w:val="24"/>
          <w:szCs w:val="24"/>
        </w:rPr>
      </w:pPr>
      <w:r w:rsidRPr="005D7455">
        <w:rPr>
          <w:rFonts w:ascii="Times New Roman" w:hAnsi="Times New Roman"/>
          <w:b/>
          <w:sz w:val="24"/>
          <w:szCs w:val="24"/>
        </w:rPr>
        <w:t>Мерки и дейности за всеки един от фондовете по отделно:</w:t>
      </w:r>
    </w:p>
    <w:p w:rsidR="00E665AA" w:rsidRPr="005D7455" w:rsidRDefault="00E665AA" w:rsidP="00F43E7F">
      <w:pPr>
        <w:spacing w:after="0"/>
        <w:jc w:val="both"/>
        <w:rPr>
          <w:rFonts w:ascii="Times New Roman" w:hAnsi="Times New Roman"/>
          <w:sz w:val="24"/>
          <w:szCs w:val="24"/>
        </w:rPr>
      </w:pPr>
    </w:p>
    <w:p w:rsidR="00E665AA" w:rsidRPr="005D7455" w:rsidRDefault="00E665AA" w:rsidP="00E149DC">
      <w:pPr>
        <w:numPr>
          <w:ilvl w:val="0"/>
          <w:numId w:val="43"/>
        </w:numPr>
        <w:spacing w:after="0"/>
        <w:jc w:val="both"/>
        <w:rPr>
          <w:rFonts w:ascii="Times New Roman" w:hAnsi="Times New Roman"/>
          <w:sz w:val="24"/>
          <w:szCs w:val="24"/>
        </w:rPr>
      </w:pPr>
      <w:r w:rsidRPr="005D7455">
        <w:rPr>
          <w:rFonts w:ascii="Times New Roman" w:hAnsi="Times New Roman"/>
          <w:sz w:val="24"/>
          <w:szCs w:val="24"/>
        </w:rPr>
        <w:t xml:space="preserve">Мерки от </w:t>
      </w:r>
      <w:r w:rsidRPr="005D7455">
        <w:rPr>
          <w:rFonts w:ascii="Times New Roman" w:hAnsi="Times New Roman"/>
          <w:b/>
          <w:sz w:val="24"/>
          <w:szCs w:val="24"/>
        </w:rPr>
        <w:t>Програма за развитие на селските райони 2014-2020 г</w:t>
      </w:r>
      <w:r w:rsidRPr="005D7455">
        <w:rPr>
          <w:rFonts w:ascii="Times New Roman" w:hAnsi="Times New Roman"/>
          <w:sz w:val="24"/>
          <w:szCs w:val="24"/>
        </w:rPr>
        <w:t>. (</w:t>
      </w:r>
      <w:r w:rsidRPr="005D7455">
        <w:rPr>
          <w:rFonts w:ascii="Times New Roman" w:hAnsi="Times New Roman"/>
          <w:i/>
          <w:sz w:val="24"/>
          <w:szCs w:val="24"/>
        </w:rPr>
        <w:t xml:space="preserve">ЕЗФРСР) </w:t>
      </w:r>
      <w:r w:rsidRPr="005D7455">
        <w:rPr>
          <w:rFonts w:ascii="Times New Roman" w:hAnsi="Times New Roman"/>
          <w:sz w:val="24"/>
          <w:szCs w:val="24"/>
        </w:rPr>
        <w:t>, включени в обхвата на Стратегията за местно развитие:</w:t>
      </w:r>
    </w:p>
    <w:p w:rsidR="00E423E8" w:rsidRDefault="00E423E8" w:rsidP="00F43E7F">
      <w:pPr>
        <w:spacing w:after="0"/>
        <w:jc w:val="both"/>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63349" w:rsidRPr="00B63349" w:rsidTr="00752233">
        <w:tc>
          <w:tcPr>
            <w:tcW w:w="9747" w:type="dxa"/>
            <w:shd w:val="clear" w:color="auto" w:fill="auto"/>
          </w:tcPr>
          <w:p w:rsidR="00B63349" w:rsidRPr="00503D0C" w:rsidRDefault="00B63349" w:rsidP="00503D0C">
            <w:pPr>
              <w:pStyle w:val="Heading1"/>
              <w:spacing w:before="0"/>
              <w:rPr>
                <w:rFonts w:ascii="Times New Roman" w:hAnsi="Times New Roman"/>
                <w:sz w:val="24"/>
                <w:szCs w:val="24"/>
              </w:rPr>
            </w:pPr>
            <w:bookmarkStart w:id="18" w:name="_Toc452398174"/>
            <w:r w:rsidRPr="00503D0C">
              <w:rPr>
                <w:rFonts w:ascii="Times New Roman" w:hAnsi="Times New Roman"/>
                <w:sz w:val="24"/>
                <w:szCs w:val="24"/>
              </w:rPr>
              <w:t>Мярка 1: Инвестиции в земеделски стопанства</w:t>
            </w:r>
            <w:bookmarkEnd w:id="18"/>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t>Описание на целите:</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Мярката има за цел повишаване конкурентоспособността на земеделието в Република България чрез:</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 преструктуриране и развитие на наличните материални мощности в стопанствата;</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2. насърчаване въвеждането на нови технологии в производството и модернизация на физическия капитал;</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3. опазване на компонентите на околната среда;</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4. спазване стандартите на Европейския съюз (ЕС) и подобряване на условията в земеделските стопанства;</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5. насърчаване на сътрудничеството между земеделските стопани.</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t>Обхват на мярката:</w:t>
            </w:r>
          </w:p>
          <w:p w:rsidR="00B63349" w:rsidRPr="00B63349" w:rsidRDefault="00B63349" w:rsidP="00B63349">
            <w:pPr>
              <w:spacing w:after="240"/>
              <w:rPr>
                <w:rFonts w:ascii="Times New Roman" w:eastAsia="Times New Roman" w:hAnsi="Times New Roman"/>
                <w:sz w:val="24"/>
                <w:szCs w:val="24"/>
              </w:rPr>
            </w:pPr>
            <w:r w:rsidRPr="00B63349">
              <w:rPr>
                <w:rFonts w:ascii="Times New Roman" w:eastAsia="Times New Roman" w:hAnsi="Times New Roman"/>
                <w:sz w:val="24"/>
                <w:szCs w:val="24"/>
                <w:lang w:val="en-US"/>
              </w:rPr>
              <w:t>Подпомагането по мярката ще бъде насочено към модернизиране на земеделските стопанства /ЗС/, включително преструктуриране и модернизиране на стопанства в чувствителни сектори със затруднен достъп до пазара и биологично производство чрез модернизиране на физическия капитал, нематериални активи, свързани с организацията и управление на стопанствата, въвеждане на нови и енергоспестяващи технологии, подобряване на предпазарната подготовка и съхранение на продукцията. По този начин ще се постигне повишаване на производителността на труда, качеството и добавената стойност на продукцията. Въвеждане на нови технологии в производството и модернизация на физическия капитал ще благоприятства за повишаването на производителността на труда в ЗС, включително инвестициите свързани с предотвратяване и намаляване на замърсяването от селското стопанство и прилагането на добри земеделски практики. Чрез подкрепата по мярката ще се търси разширяване стопанствата на младите земеделски производители /ЗП/ с цел осигуряване на устойчиво развитие на земеделието и осигуряване на смяната на поколенията в земеделието. Подпомагането по мярката ще насърчава и сътрудничеството между ЗС, включително чрез подпомагането на групи и организации на производители с цел съвместни инвестиции за предлагане на пазара, съхранение. По този начин ще се отговори на изискванията на пазара за количество и качество на предлаганата продукция. Инвестициите в ЗС насочени към постигане на стандартите на ЕС ще подобрят значително условията в тях и благосъстоянието на отглежданите в животни</w:t>
            </w:r>
            <w:r w:rsidRPr="00B63349">
              <w:rPr>
                <w:rFonts w:ascii="Times New Roman" w:eastAsia="Times New Roman" w:hAnsi="Times New Roman"/>
                <w:sz w:val="24"/>
                <w:szCs w:val="24"/>
              </w:rPr>
              <w:t>.</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t>Допустими кандидати:</w:t>
            </w:r>
          </w:p>
          <w:p w:rsidR="00B63349" w:rsidRPr="00B63349" w:rsidRDefault="00B63349" w:rsidP="00B63349">
            <w:pPr>
              <w:numPr>
                <w:ilvl w:val="0"/>
                <w:numId w:val="17"/>
              </w:numPr>
              <w:spacing w:after="0"/>
              <w:rPr>
                <w:rFonts w:ascii="Times New Roman" w:hAnsi="Times New Roman"/>
                <w:sz w:val="24"/>
                <w:szCs w:val="24"/>
              </w:rPr>
            </w:pPr>
            <w:r w:rsidRPr="00B63349">
              <w:rPr>
                <w:rFonts w:ascii="Times New Roman" w:hAnsi="Times New Roman"/>
                <w:sz w:val="24"/>
                <w:szCs w:val="24"/>
              </w:rPr>
              <w:lastRenderedPageBreak/>
              <w:t xml:space="preserve">земеделски стопани, регистрирани като такива съгласно Закона за подпомагане на земеделските производители </w:t>
            </w:r>
          </w:p>
          <w:p w:rsidR="00B63349" w:rsidRPr="00B63349" w:rsidRDefault="00B63349" w:rsidP="00B63349">
            <w:pPr>
              <w:numPr>
                <w:ilvl w:val="0"/>
                <w:numId w:val="17"/>
              </w:numPr>
              <w:spacing w:after="0"/>
              <w:rPr>
                <w:rFonts w:ascii="Times New Roman" w:hAnsi="Times New Roman"/>
                <w:sz w:val="24"/>
                <w:szCs w:val="24"/>
              </w:rPr>
            </w:pPr>
            <w:r w:rsidRPr="00B63349">
              <w:rPr>
                <w:rFonts w:ascii="Times New Roman" w:hAnsi="Times New Roman"/>
                <w:sz w:val="24"/>
                <w:szCs w:val="24"/>
              </w:rPr>
              <w:t>признати групи производители и признати организации на производители на земеделски продукти или такива, одобрени за финансова помощ по мярка 9 „Учредяване на групи и организации на производители“ от ПРСР 2014 – 2020 г.</w:t>
            </w:r>
          </w:p>
          <w:p w:rsidR="00B63349" w:rsidRPr="00B63349" w:rsidRDefault="00B63349" w:rsidP="00B63349">
            <w:pPr>
              <w:numPr>
                <w:ilvl w:val="0"/>
                <w:numId w:val="17"/>
              </w:numPr>
              <w:spacing w:after="0"/>
              <w:rPr>
                <w:rFonts w:ascii="Times New Roman" w:hAnsi="Times New Roman"/>
                <w:sz w:val="24"/>
                <w:szCs w:val="24"/>
              </w:rPr>
            </w:pPr>
            <w:r w:rsidRPr="00B63349">
              <w:rPr>
                <w:rFonts w:ascii="Times New Roman" w:hAnsi="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кооперациите, които включват най-малко 6 лица</w:t>
            </w:r>
          </w:p>
          <w:p w:rsidR="00B63349" w:rsidRPr="00B63349" w:rsidRDefault="00B63349" w:rsidP="00B63349">
            <w:pPr>
              <w:numPr>
                <w:ilvl w:val="0"/>
                <w:numId w:val="17"/>
              </w:numPr>
              <w:spacing w:after="0"/>
              <w:rPr>
                <w:rFonts w:ascii="Times New Roman" w:hAnsi="Times New Roman"/>
                <w:sz w:val="24"/>
                <w:szCs w:val="24"/>
              </w:rPr>
            </w:pPr>
            <w:r w:rsidRPr="00B63349">
              <w:rPr>
                <w:rFonts w:ascii="Times New Roman" w:hAnsi="Times New Roman"/>
                <w:sz w:val="24"/>
                <w:szCs w:val="24"/>
                <w:lang w:val="en-US"/>
              </w:rPr>
              <w:t xml:space="preserve">Не се подпомагат бенефициенти </w:t>
            </w:r>
            <w:r w:rsidRPr="00B63349">
              <w:rPr>
                <w:rFonts w:ascii="Times New Roman" w:hAnsi="Times New Roman"/>
                <w:sz w:val="24"/>
                <w:szCs w:val="24"/>
              </w:rPr>
              <w:t>з</w:t>
            </w:r>
            <w:r w:rsidRPr="00B63349">
              <w:rPr>
                <w:rFonts w:ascii="Times New Roman" w:hAnsi="Times New Roman"/>
                <w:sz w:val="24"/>
                <w:szCs w:val="24"/>
                <w:lang w:val="en-US"/>
              </w:rPr>
              <w:t xml:space="preserve">емеделски стопани одобрени по мярка 112 Създаване на млади фермери от ПРСР 2007-2013 </w:t>
            </w:r>
            <w:proofErr w:type="gramStart"/>
            <w:r w:rsidRPr="00B63349">
              <w:rPr>
                <w:rFonts w:ascii="Times New Roman" w:hAnsi="Times New Roman"/>
                <w:sz w:val="24"/>
                <w:szCs w:val="24"/>
                <w:lang w:val="en-US"/>
              </w:rPr>
              <w:t xml:space="preserve">г. </w:t>
            </w:r>
            <w:r w:rsidRPr="00B63349">
              <w:rPr>
                <w:rFonts w:ascii="Times New Roman" w:hAnsi="Times New Roman"/>
                <w:sz w:val="24"/>
                <w:szCs w:val="24"/>
              </w:rPr>
              <w:t>,</w:t>
            </w:r>
            <w:proofErr w:type="gramEnd"/>
            <w:r w:rsidRPr="00B63349">
              <w:rPr>
                <w:rFonts w:ascii="Times New Roman" w:hAnsi="Times New Roman"/>
                <w:sz w:val="24"/>
                <w:szCs w:val="24"/>
              </w:rPr>
              <w:t xml:space="preserve"> </w:t>
            </w:r>
            <w:r w:rsidRPr="00B63349">
              <w:rPr>
                <w:rFonts w:ascii="Times New Roman" w:hAnsi="Times New Roman"/>
                <w:sz w:val="24"/>
                <w:szCs w:val="24"/>
                <w:lang w:val="en-US"/>
              </w:rPr>
              <w:t>които имат икономически размер на стопанството от 6 000 до 7 999 евро измерен в стандартен производствен обем</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lastRenderedPageBreak/>
              <w:t>Допустими дейности:</w:t>
            </w:r>
          </w:p>
          <w:p w:rsidR="00B63349" w:rsidRPr="00B63349" w:rsidRDefault="00B63349" w:rsidP="00B63349">
            <w:pPr>
              <w:spacing w:after="0"/>
              <w:rPr>
                <w:rFonts w:ascii="Times New Roman" w:hAnsi="Times New Roman"/>
                <w:b/>
                <w:sz w:val="24"/>
                <w:szCs w:val="24"/>
                <w:u w:val="single"/>
              </w:rPr>
            </w:pPr>
          </w:p>
          <w:p w:rsidR="00B63349" w:rsidRPr="00B63349" w:rsidRDefault="00B63349" w:rsidP="00B63349">
            <w:pPr>
              <w:pStyle w:val="Default"/>
              <w:spacing w:line="276" w:lineRule="auto"/>
              <w:rPr>
                <w:rFonts w:ascii="Times New Roman" w:hAnsi="Times New Roman" w:cs="Times New Roman"/>
              </w:rPr>
            </w:pPr>
            <w:r w:rsidRPr="00B63349">
              <w:rPr>
                <w:rFonts w:ascii="Times New Roman" w:hAnsi="Times New Roman" w:cs="Times New Roman"/>
                <w:highlight w:val="white"/>
                <w:shd w:val="clear" w:color="auto" w:fill="FEFEFE"/>
              </w:rPr>
              <w:t>По мярка "Инвестиции в земеделските стопанства" се подпомагат проекти, които водят до подобряване на цялостната дейност на земеделското стопанство чрез:</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Внедряване на нови продукти, процеси и технологии и обновяване на наличните производствени материални и/или нематериални активи; или</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Насърчаване на сътрудничеството с производителите и преработвателите на земеделски продукти; или</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Опазване на компонентите на околната среда, включително с намаляване на вредните емисии и отпадъци; или</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Повишаване на енергийната ефективност в земеделските стопанства; и/или</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Подобряване условията на труд, подобряване на хигиенните, ветеринарните, фитосанитарните, екологичните и други условия на производство; или</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Подобряване качеството на произвежданите земеделски продукти; или</w:t>
            </w:r>
          </w:p>
          <w:p w:rsidR="00B63349" w:rsidRPr="00B63349" w:rsidRDefault="00B63349" w:rsidP="00B63349">
            <w:pPr>
              <w:numPr>
                <w:ilvl w:val="0"/>
                <w:numId w:val="8"/>
              </w:numPr>
              <w:autoSpaceDE w:val="0"/>
              <w:autoSpaceDN w:val="0"/>
              <w:adjustRightInd w:val="0"/>
              <w:spacing w:after="0"/>
              <w:ind w:left="714" w:hanging="357"/>
              <w:rPr>
                <w:rFonts w:ascii="Times New Roman" w:hAnsi="Times New Roman"/>
                <w:color w:val="000000"/>
                <w:sz w:val="24"/>
                <w:szCs w:val="24"/>
                <w:lang w:eastAsia="bg-BG"/>
              </w:rPr>
            </w:pPr>
            <w:r w:rsidRPr="00B63349">
              <w:rPr>
                <w:rFonts w:ascii="Times New Roman" w:hAnsi="Times New Roman"/>
                <w:color w:val="000000"/>
                <w:sz w:val="24"/>
                <w:szCs w:val="24"/>
                <w:lang w:eastAsia="bg-BG"/>
              </w:rPr>
              <w:t>Осигуряване на възможностите за производство на биологични земеделски продукти.</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lang w:val="en-US"/>
              </w:rPr>
              <w:t>Допустими разходи:</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строителство или обновяване на сгради и на друга недвижима собственост, използвана за земеделското производство, включително такава, използвана за опазване компонентите на околната среда;</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закупуване, включително чрез финансов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земеделските дейности на стопанството и подобряване на енергийната ефективност, съхранение и подготовка за продажба на земеделска продукция;</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 xml:space="preserve">създаване и/или презасаждане на трайни насаждения, включително трайни насаждения от десертни лозя, медоносни дървесни видове за производство на мед, </w:t>
            </w:r>
            <w:r w:rsidRPr="00B63349">
              <w:rPr>
                <w:rFonts w:ascii="Times New Roman" w:hAnsi="Times New Roman"/>
                <w:sz w:val="24"/>
                <w:szCs w:val="24"/>
              </w:rPr>
              <w:lastRenderedPageBreak/>
              <w:t>други бързорастящи храсти и дървесни видове, използвани за производство на биоенергия;</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разходи за достигане съответствие с нововъведените стандар</w:t>
            </w:r>
            <w:r w:rsidR="00B80D9A">
              <w:rPr>
                <w:rFonts w:ascii="Times New Roman" w:hAnsi="Times New Roman"/>
                <w:sz w:val="24"/>
                <w:szCs w:val="24"/>
              </w:rPr>
              <w:t>ти на ЕС съгласно приложение № 1 раздел 8.2 от ПРСР</w:t>
            </w:r>
            <w:r w:rsidRPr="00B63349">
              <w:rPr>
                <w:rFonts w:ascii="Times New Roman" w:hAnsi="Times New Roman"/>
                <w:sz w:val="24"/>
                <w:szCs w:val="24"/>
              </w:rPr>
              <w:t>, включително чрез финансов лизинг;</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закупуване на: съоръжения, прикачен инвентар за пчеларство и съответно оборудване, необходимо за производството на мед и други пчелни продукти, както и за развъждането на пчели-майки, включително чрез финансов лизинг;</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разходи за достигане на съответствие със съществуващи стандарти на ЕС - за млади земеделски стопани</w:t>
            </w:r>
            <w:r w:rsidR="00A10BAD">
              <w:rPr>
                <w:rFonts w:ascii="Times New Roman" w:hAnsi="Times New Roman"/>
                <w:sz w:val="24"/>
                <w:szCs w:val="24"/>
              </w:rPr>
              <w:t xml:space="preserve"> </w:t>
            </w:r>
            <w:r w:rsidRPr="00B63349">
              <w:rPr>
                <w:rFonts w:ascii="Times New Roman" w:hAnsi="Times New Roman"/>
                <w:sz w:val="24"/>
                <w:szCs w:val="24"/>
              </w:rPr>
              <w:t>, получаващи финансова помощ по подмярка 6;</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земеделските производствени дейности и/или за създаване и/или презасаждане на трайни насаждения;</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 xml:space="preserve">закупуване на сгради, помещения и друга недвижима собственост, необходими за изпълнение на проекта, предназначени за земеделските производствени дейности на територията на </w:t>
            </w:r>
            <w:r w:rsidR="00C13A9B">
              <w:rPr>
                <w:rFonts w:ascii="Times New Roman" w:hAnsi="Times New Roman"/>
                <w:sz w:val="24"/>
                <w:szCs w:val="24"/>
              </w:rPr>
              <w:t>“МИГ Поморие“</w:t>
            </w:r>
            <w:r w:rsidRPr="00B63349">
              <w:rPr>
                <w:rFonts w:ascii="Times New Roman" w:hAnsi="Times New Roman"/>
                <w:sz w:val="24"/>
                <w:szCs w:val="24"/>
              </w:rPr>
              <w:t>;</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средства за транспортиране на продукция, превозни средства за транспортиране на живи животни и птици;</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разходи за достигане на съответствие с международно признати стандарти, свързани с въвеждане на системи за управление на качеството в земеделските стопанства, въвеждане на добри производствени практики, подготовка за сертификация;</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закупуване на софтуер, включително чрез финансов лизинг;</w:t>
            </w:r>
          </w:p>
          <w:p w:rsidR="00B63349" w:rsidRPr="00B63349" w:rsidRDefault="00B63349" w:rsidP="00B63349">
            <w:pPr>
              <w:numPr>
                <w:ilvl w:val="0"/>
                <w:numId w:val="14"/>
              </w:numPr>
              <w:spacing w:after="0"/>
              <w:ind w:left="567" w:hanging="357"/>
              <w:rPr>
                <w:rFonts w:ascii="Times New Roman" w:hAnsi="Times New Roman"/>
                <w:sz w:val="24"/>
                <w:szCs w:val="24"/>
              </w:rPr>
            </w:pPr>
            <w:r w:rsidRPr="00B63349">
              <w:rPr>
                <w:rFonts w:ascii="Times New Roman" w:hAnsi="Times New Roman"/>
                <w:sz w:val="24"/>
                <w:szCs w:val="24"/>
              </w:rPr>
              <w:t>за ноу-хау, придобиване на патенти права и лицензи, за регистрация на търговски марки и процеси, необходими за изготвяне и изпълнение на проекта;</w:t>
            </w:r>
          </w:p>
          <w:p w:rsidR="00B63349" w:rsidRPr="00DC4DEE" w:rsidRDefault="00B63349" w:rsidP="00B63349">
            <w:pPr>
              <w:numPr>
                <w:ilvl w:val="0"/>
                <w:numId w:val="14"/>
              </w:numPr>
              <w:spacing w:after="0"/>
              <w:ind w:left="567" w:hanging="357"/>
              <w:rPr>
                <w:rFonts w:ascii="Times New Roman" w:hAnsi="Times New Roman"/>
                <w:sz w:val="24"/>
                <w:szCs w:val="24"/>
                <w:u w:val="single"/>
              </w:rPr>
            </w:pPr>
            <w:r w:rsidRPr="00B63349">
              <w:rPr>
                <w:rFonts w:ascii="Times New Roman" w:hAnsi="Times New Roman"/>
                <w:sz w:val="24"/>
                <w:szCs w:val="24"/>
              </w:rPr>
              <w:t>разходи, свързани с проекта, в т.ч. разходи за предпроектни проучвания, такси, хонорари за архитекти, инженери и консултанти, консултации за екологична и икономическа устойчивост на проекти, проучвания за техническа осъществимост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1 - 12.</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lastRenderedPageBreak/>
              <w:t>Недопустими разходи:</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 за лихви по дългове;</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2. за закупуването на незастроени и застроени земи на стойност над 10 на сто от общите допустими разходи за съответната операция;</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3. за данък върху добавената стойност освен невъзстановимия;</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4. за обикновена подмяна и поддръжка;</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lastRenderedPageBreak/>
              <w:t xml:space="preserve">5. за лихви и комисиони, печалба на лизинговата компания, разходи по лихви за рефинансиране, оперативни и застрахователни разходи </w:t>
            </w:r>
            <w:proofErr w:type="gramStart"/>
            <w:r w:rsidRPr="00B63349">
              <w:rPr>
                <w:rFonts w:ascii="Times New Roman" w:hAnsi="Times New Roman"/>
                <w:sz w:val="24"/>
                <w:szCs w:val="24"/>
                <w:lang w:val="ru-RU"/>
              </w:rPr>
              <w:t>по лизингов</w:t>
            </w:r>
            <w:proofErr w:type="gramEnd"/>
            <w:r w:rsidRPr="00B63349">
              <w:rPr>
                <w:rFonts w:ascii="Times New Roman" w:hAnsi="Times New Roman"/>
                <w:sz w:val="24"/>
                <w:szCs w:val="24"/>
                <w:lang w:val="ru-RU"/>
              </w:rPr>
              <w:t xml:space="preserve"> договор, за банкови такси, разходи за гаранции;</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 xml:space="preserve">6. за лизинг освен финансов лизинг, при който получателят на помощта става собственик на съответния актив не по-късно от датата на подаване </w:t>
            </w:r>
            <w:proofErr w:type="gramStart"/>
            <w:r w:rsidRPr="00B63349">
              <w:rPr>
                <w:rFonts w:ascii="Times New Roman" w:hAnsi="Times New Roman"/>
                <w:sz w:val="24"/>
                <w:szCs w:val="24"/>
                <w:lang w:val="ru-RU"/>
              </w:rPr>
              <w:t>на заявка</w:t>
            </w:r>
            <w:proofErr w:type="gramEnd"/>
            <w:r w:rsidRPr="00B63349">
              <w:rPr>
                <w:rFonts w:ascii="Times New Roman" w:hAnsi="Times New Roman"/>
                <w:sz w:val="24"/>
                <w:szCs w:val="24"/>
                <w:lang w:val="ru-RU"/>
              </w:rPr>
              <w:t xml:space="preserve"> за междинно или окончателно плащане за същия актив;</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7. за режийни разходи;</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8. за застраховки;</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9. за закупуване и/или инсталиране на оборудване, машини и съоръжения втора употреба;</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10. извършени преди 1 януари 2014 г.;</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11. за принос в натура;</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12. за инвестиции в селското стопанство -закупуване на права за производство и плащане, закупуване на животни, закупуване на едногодишни растения и тяхното засаждане;</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13. за инвестиция, за която е установено, че ще оказва отрицателно въздействие върху околната среда;</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14.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w:t>
            </w:r>
          </w:p>
          <w:p w:rsidR="00B63349" w:rsidRPr="00B63349" w:rsidRDefault="00B63349" w:rsidP="00B63349">
            <w:pPr>
              <w:spacing w:after="0"/>
              <w:rPr>
                <w:rFonts w:ascii="Times New Roman" w:hAnsi="Times New Roman"/>
                <w:sz w:val="24"/>
                <w:szCs w:val="24"/>
                <w:lang w:val="ru-RU"/>
              </w:rPr>
            </w:pPr>
            <w:r w:rsidRPr="00B63349">
              <w:rPr>
                <w:rFonts w:ascii="Times New Roman" w:hAnsi="Times New Roman"/>
                <w:sz w:val="24"/>
                <w:szCs w:val="24"/>
                <w:lang w:val="ru-RU"/>
              </w:rPr>
              <w:t>15. за строително-монтажни работи и за създаване на трайни насаждения, извършени преди посещение на място от МИГ</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7. за изследвания за разработване на нови продукти, процеси и технологии;</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8. за търговия на дребно;</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9. за закупуване на права за производство на земеделска продукция;</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10. за закупуване на животни, едногодишни растения и тяхното засаждане;</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11. за закупуване, включително чрез финансов лизинг, на нови машини и оборудване, включително компютърен софтуер, за частта над пазарната им стойност;</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12. за сертификация по НАССР (Анализ на опасностите и контрол на критичните точки) и по други международно признати стандарти;</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13. които представляват обикновена подмяна;</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14. свързани с плащания в брой;</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15. инвестиции в частта им, която надвишава определените референтни разходи.</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16. други недопустими за финансиране разходи, определени в Постановление № 119 от 2014 г. на Министерския съвет</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lastRenderedPageBreak/>
              <w:t>Финансови параметри за проектите:</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Минимален размер на безвъзмездната финансовата помощ за проект - 5 000 лв.</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Максимален размер на безвъзмездната финансовата помощ за проект – 130 000 лв.</w:t>
            </w:r>
          </w:p>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sz w:val="24"/>
                <w:szCs w:val="24"/>
              </w:rPr>
              <w:t>Максималният размер на общите допустими разходи за всеки проект е в рамките на 391 166 лева.</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t>Размер на финансовата помощ:</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lastRenderedPageBreak/>
              <w:t xml:space="preserve">Финансовата помощ за одобрени проекти е в размер до </w:t>
            </w:r>
            <w:r w:rsidRPr="00B63349">
              <w:rPr>
                <w:rFonts w:ascii="Times New Roman" w:hAnsi="Times New Roman"/>
                <w:b/>
                <w:sz w:val="24"/>
                <w:szCs w:val="24"/>
              </w:rPr>
              <w:t>50 на сто</w:t>
            </w:r>
            <w:r w:rsidRPr="00B63349">
              <w:rPr>
                <w:rFonts w:ascii="Times New Roman" w:hAnsi="Times New Roman"/>
                <w:sz w:val="24"/>
                <w:szCs w:val="24"/>
              </w:rPr>
              <w:t xml:space="preserve"> от общия размер на допустимите за финансово подпомагане разходи.</w:t>
            </w:r>
          </w:p>
          <w:p w:rsidR="00B63349" w:rsidRPr="00B63349" w:rsidRDefault="00B63349" w:rsidP="00B63349">
            <w:pPr>
              <w:spacing w:after="0"/>
              <w:rPr>
                <w:rFonts w:ascii="Times New Roman" w:hAnsi="Times New Roman"/>
                <w:sz w:val="24"/>
                <w:szCs w:val="24"/>
              </w:rPr>
            </w:pPr>
          </w:p>
          <w:p w:rsidR="00B63349" w:rsidRPr="00B63349" w:rsidRDefault="00B63349" w:rsidP="00B63349">
            <w:pPr>
              <w:numPr>
                <w:ilvl w:val="0"/>
                <w:numId w:val="18"/>
              </w:numPr>
              <w:spacing w:after="0"/>
              <w:rPr>
                <w:rFonts w:ascii="Times New Roman" w:hAnsi="Times New Roman"/>
                <w:b/>
                <w:sz w:val="24"/>
                <w:szCs w:val="24"/>
              </w:rPr>
            </w:pPr>
            <w:r w:rsidRPr="00B63349">
              <w:rPr>
                <w:rFonts w:ascii="Times New Roman" w:hAnsi="Times New Roman"/>
                <w:b/>
                <w:sz w:val="24"/>
                <w:szCs w:val="24"/>
              </w:rPr>
              <w:t>Финансовата помощ се увеличава с 10 на сто за:</w:t>
            </w:r>
          </w:p>
          <w:p w:rsidR="00B63349" w:rsidRPr="00B63349" w:rsidRDefault="00B63349" w:rsidP="00B63349">
            <w:pPr>
              <w:numPr>
                <w:ilvl w:val="0"/>
                <w:numId w:val="19"/>
              </w:numPr>
              <w:spacing w:after="0"/>
              <w:rPr>
                <w:rFonts w:ascii="Times New Roman" w:hAnsi="Times New Roman"/>
                <w:sz w:val="24"/>
                <w:szCs w:val="24"/>
              </w:rPr>
            </w:pPr>
            <w:r w:rsidRPr="00B63349">
              <w:rPr>
                <w:rFonts w:ascii="Times New Roman" w:hAnsi="Times New Roman"/>
                <w:sz w:val="24"/>
                <w:szCs w:val="24"/>
              </w:rPr>
              <w:t>проекти, представени от млади земеделски стопани;</w:t>
            </w:r>
          </w:p>
          <w:p w:rsidR="00B63349" w:rsidRPr="00B63349" w:rsidRDefault="00B63349" w:rsidP="00B63349">
            <w:pPr>
              <w:numPr>
                <w:ilvl w:val="0"/>
                <w:numId w:val="19"/>
              </w:numPr>
              <w:spacing w:after="0"/>
              <w:rPr>
                <w:rFonts w:ascii="Times New Roman" w:hAnsi="Times New Roman"/>
                <w:sz w:val="24"/>
                <w:szCs w:val="24"/>
              </w:rPr>
            </w:pPr>
            <w:r w:rsidRPr="00B63349">
              <w:rPr>
                <w:rFonts w:ascii="Times New Roman" w:hAnsi="Times New Roman"/>
                <w:sz w:val="24"/>
                <w:szCs w:val="24"/>
              </w:rPr>
              <w:t>проекти, представени от земеделски стопани, които имат икономически размер на стопанството от 6 000 до 7 999 евро измерен в стандартен производствен обем</w:t>
            </w:r>
          </w:p>
          <w:p w:rsidR="00B63349" w:rsidRPr="00B63349" w:rsidRDefault="00B63349" w:rsidP="00B63349">
            <w:pPr>
              <w:numPr>
                <w:ilvl w:val="0"/>
                <w:numId w:val="19"/>
              </w:numPr>
              <w:spacing w:after="0"/>
              <w:rPr>
                <w:rFonts w:ascii="Times New Roman" w:hAnsi="Times New Roman"/>
                <w:sz w:val="24"/>
                <w:szCs w:val="24"/>
              </w:rPr>
            </w:pPr>
            <w:r w:rsidRPr="00B63349">
              <w:rPr>
                <w:rFonts w:ascii="Times New Roman" w:hAnsi="Times New Roman"/>
                <w:sz w:val="24"/>
                <w:szCs w:val="24"/>
              </w:rPr>
              <w:t>интегрирани проекти, включително и такива, свързани със сливания на организации на производителите;</w:t>
            </w:r>
          </w:p>
          <w:p w:rsidR="00B63349" w:rsidRPr="00B63349" w:rsidRDefault="00B63349" w:rsidP="00B63349">
            <w:pPr>
              <w:numPr>
                <w:ilvl w:val="0"/>
                <w:numId w:val="19"/>
              </w:numPr>
              <w:spacing w:after="0"/>
              <w:rPr>
                <w:rFonts w:ascii="Times New Roman" w:hAnsi="Times New Roman"/>
                <w:sz w:val="24"/>
                <w:szCs w:val="24"/>
              </w:rPr>
            </w:pPr>
            <w:r w:rsidRPr="00B63349">
              <w:rPr>
                <w:rFonts w:ascii="Times New Roman" w:hAnsi="Times New Roman"/>
                <w:sz w:val="24"/>
                <w:szCs w:val="24"/>
              </w:rPr>
              <w:t>проекти, които се изпълняват в обхвата на необлагодетелствани райони (Габерово, Дъбник, Лъка);</w:t>
            </w:r>
          </w:p>
          <w:p w:rsidR="00B63349" w:rsidRPr="00B63349" w:rsidRDefault="00B63349" w:rsidP="00B63349">
            <w:pPr>
              <w:numPr>
                <w:ilvl w:val="0"/>
                <w:numId w:val="19"/>
              </w:numPr>
              <w:spacing w:after="0"/>
              <w:rPr>
                <w:rFonts w:ascii="Times New Roman" w:hAnsi="Times New Roman"/>
                <w:sz w:val="24"/>
                <w:szCs w:val="24"/>
              </w:rPr>
            </w:pPr>
            <w:r w:rsidRPr="00B63349">
              <w:rPr>
                <w:rFonts w:ascii="Times New Roman" w:hAnsi="Times New Roman"/>
                <w:sz w:val="24"/>
                <w:szCs w:val="24"/>
              </w:rPr>
              <w:t>проекти за колективни инвестиции, представени от юридически лица, включващи от 6 до 10 земеделски стопани.</w:t>
            </w:r>
          </w:p>
          <w:p w:rsidR="00B63349" w:rsidRPr="00B63349" w:rsidRDefault="00B63349" w:rsidP="00B63349">
            <w:pPr>
              <w:spacing w:after="0"/>
              <w:rPr>
                <w:rFonts w:ascii="Times New Roman" w:hAnsi="Times New Roman"/>
                <w:sz w:val="24"/>
                <w:szCs w:val="24"/>
              </w:rPr>
            </w:pPr>
          </w:p>
          <w:p w:rsidR="00B63349" w:rsidRPr="00B63349" w:rsidRDefault="00B63349" w:rsidP="00B63349">
            <w:pPr>
              <w:numPr>
                <w:ilvl w:val="0"/>
                <w:numId w:val="18"/>
              </w:numPr>
              <w:spacing w:after="0"/>
              <w:rPr>
                <w:rFonts w:ascii="Times New Roman" w:hAnsi="Times New Roman"/>
                <w:b/>
                <w:sz w:val="24"/>
                <w:szCs w:val="24"/>
              </w:rPr>
            </w:pPr>
            <w:r w:rsidRPr="00B63349">
              <w:rPr>
                <w:rFonts w:ascii="Times New Roman" w:hAnsi="Times New Roman"/>
                <w:b/>
                <w:sz w:val="24"/>
                <w:szCs w:val="24"/>
              </w:rPr>
              <w:t>Финансовата помощ се увеличава с 15 на сто за:</w:t>
            </w:r>
          </w:p>
          <w:p w:rsidR="00B63349" w:rsidRPr="00B63349" w:rsidRDefault="00B63349" w:rsidP="00B63349">
            <w:pPr>
              <w:numPr>
                <w:ilvl w:val="0"/>
                <w:numId w:val="20"/>
              </w:numPr>
              <w:spacing w:after="0"/>
              <w:rPr>
                <w:rFonts w:ascii="Times New Roman" w:hAnsi="Times New Roman"/>
                <w:sz w:val="24"/>
                <w:szCs w:val="24"/>
              </w:rPr>
            </w:pPr>
            <w:r w:rsidRPr="00B63349">
              <w:rPr>
                <w:rFonts w:ascii="Times New Roman" w:hAnsi="Times New Roman"/>
                <w:sz w:val="24"/>
                <w:szCs w:val="24"/>
              </w:rPr>
              <w:t>инвестиции, изцяло свързани с изпълнявани от кандидата ангажименти по мярка 11 „Биологично земеделие“ от ПРСР 2014 – 2020 г. или сходни ангажименти по мярка 214 „Агроекологични плащания“, направление „Биологично земеделие“ от ПРСР 2007 – 2013 г.</w:t>
            </w:r>
          </w:p>
          <w:p w:rsidR="00B63349" w:rsidRPr="00B63349" w:rsidRDefault="00B63349" w:rsidP="00B63349">
            <w:pPr>
              <w:numPr>
                <w:ilvl w:val="0"/>
                <w:numId w:val="20"/>
              </w:numPr>
              <w:spacing w:after="0"/>
              <w:rPr>
                <w:rFonts w:ascii="Times New Roman" w:hAnsi="Times New Roman"/>
                <w:sz w:val="24"/>
                <w:szCs w:val="24"/>
              </w:rPr>
            </w:pPr>
            <w:r w:rsidRPr="00B63349">
              <w:rPr>
                <w:rFonts w:ascii="Times New Roman" w:hAnsi="Times New Roman"/>
                <w:sz w:val="24"/>
                <w:szCs w:val="24"/>
              </w:rPr>
              <w:t>кандидати, които са заявили подпомагане по мярка 11 „Биологично земеделие“ от ПРСР 2014 – 2020 г. към датата на кандидатстване и към момента на подаване на заявка за плащане са одобрени и изпълняват ангажимент по мярка 11 „Биологично земеделие“ от ПРСР 2014 – 2020 г.</w:t>
            </w:r>
          </w:p>
          <w:p w:rsidR="00B63349" w:rsidRPr="00B63349" w:rsidRDefault="00B63349" w:rsidP="00B63349">
            <w:pPr>
              <w:spacing w:after="0"/>
              <w:rPr>
                <w:rFonts w:ascii="Times New Roman" w:hAnsi="Times New Roman"/>
                <w:sz w:val="24"/>
                <w:szCs w:val="24"/>
              </w:rPr>
            </w:pPr>
          </w:p>
          <w:p w:rsidR="00B63349" w:rsidRPr="00B63349" w:rsidRDefault="00B63349" w:rsidP="00B63349">
            <w:pPr>
              <w:numPr>
                <w:ilvl w:val="0"/>
                <w:numId w:val="18"/>
              </w:numPr>
              <w:spacing w:after="0"/>
              <w:rPr>
                <w:rFonts w:ascii="Times New Roman" w:hAnsi="Times New Roman"/>
                <w:sz w:val="24"/>
                <w:szCs w:val="24"/>
              </w:rPr>
            </w:pPr>
            <w:r w:rsidRPr="00B63349">
              <w:rPr>
                <w:rFonts w:ascii="Times New Roman" w:hAnsi="Times New Roman"/>
                <w:b/>
                <w:sz w:val="24"/>
                <w:szCs w:val="24"/>
              </w:rPr>
              <w:t>Финансовата помощ се увеличава с 20 на сто за</w:t>
            </w:r>
            <w:r w:rsidRPr="00B63349">
              <w:rPr>
                <w:rFonts w:ascii="Times New Roman" w:hAnsi="Times New Roman"/>
                <w:sz w:val="24"/>
                <w:szCs w:val="24"/>
              </w:rPr>
              <w:t>:</w:t>
            </w:r>
          </w:p>
          <w:p w:rsidR="00B63349" w:rsidRPr="00DC4DEE" w:rsidRDefault="00B63349" w:rsidP="00DC4DEE">
            <w:pPr>
              <w:numPr>
                <w:ilvl w:val="0"/>
                <w:numId w:val="21"/>
              </w:numPr>
              <w:spacing w:after="120"/>
              <w:ind w:left="714" w:hanging="357"/>
              <w:rPr>
                <w:rFonts w:ascii="Times New Roman" w:hAnsi="Times New Roman"/>
                <w:sz w:val="24"/>
                <w:szCs w:val="24"/>
              </w:rPr>
            </w:pPr>
            <w:r w:rsidRPr="00B63349">
              <w:rPr>
                <w:rFonts w:ascii="Times New Roman" w:hAnsi="Times New Roman"/>
                <w:sz w:val="24"/>
                <w:szCs w:val="24"/>
              </w:rPr>
              <w:t>проекти за колективни инвестиции, представени от юридически лица, включващи над 10 земеделски стопани и/или групи/организации на производители.</w:t>
            </w:r>
          </w:p>
          <w:p w:rsidR="00B63349" w:rsidRPr="00DC4DEE" w:rsidRDefault="00B63349" w:rsidP="00DC4DEE">
            <w:pPr>
              <w:numPr>
                <w:ilvl w:val="0"/>
                <w:numId w:val="18"/>
              </w:numPr>
              <w:spacing w:after="120"/>
              <w:ind w:left="714" w:hanging="357"/>
              <w:rPr>
                <w:rFonts w:ascii="Times New Roman" w:hAnsi="Times New Roman"/>
                <w:sz w:val="24"/>
                <w:szCs w:val="24"/>
              </w:rPr>
            </w:pPr>
            <w:r w:rsidRPr="00B63349">
              <w:rPr>
                <w:rFonts w:ascii="Times New Roman" w:hAnsi="Times New Roman"/>
                <w:sz w:val="24"/>
                <w:szCs w:val="24"/>
              </w:rPr>
              <w:t>Максималният размер на финансовата помощ за проект, подаден от кандидат земеделски стопанин и/или група/организация на производители и/или юридическо лице включващо от 6 до 10 члена, е не повече от 70 на сто от общия размер на допустимите за финансово подпомагане разходи.</w:t>
            </w:r>
          </w:p>
          <w:p w:rsidR="00B63349" w:rsidRPr="00B63349" w:rsidRDefault="00B63349" w:rsidP="00B63349">
            <w:pPr>
              <w:numPr>
                <w:ilvl w:val="0"/>
                <w:numId w:val="18"/>
              </w:numPr>
              <w:spacing w:after="0"/>
              <w:rPr>
                <w:rFonts w:ascii="Times New Roman" w:hAnsi="Times New Roman"/>
                <w:sz w:val="24"/>
                <w:szCs w:val="24"/>
              </w:rPr>
            </w:pPr>
            <w:r w:rsidRPr="00B63349">
              <w:rPr>
                <w:rFonts w:ascii="Times New Roman" w:hAnsi="Times New Roman"/>
                <w:sz w:val="24"/>
                <w:szCs w:val="24"/>
              </w:rPr>
              <w:t>Максималният размер на финансовата помощ за проект, подаден от юридическо лице включващо над 10 члена, е не повече от 90 на сто от общия размер на допустимите за финансово подпомагане разходи.</w:t>
            </w:r>
          </w:p>
        </w:tc>
      </w:tr>
      <w:tr w:rsidR="00B63349" w:rsidRPr="00B63349" w:rsidTr="00752233">
        <w:tc>
          <w:tcPr>
            <w:tcW w:w="9747" w:type="dxa"/>
            <w:shd w:val="clear" w:color="auto" w:fill="auto"/>
          </w:tcPr>
          <w:p w:rsid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lastRenderedPageBreak/>
              <w:t>Критериите за оценка на проектите и тяхната тежест:</w:t>
            </w:r>
          </w:p>
          <w:p w:rsidR="00463537" w:rsidRPr="00EB747B" w:rsidRDefault="00463537" w:rsidP="00463537">
            <w:pPr>
              <w:numPr>
                <w:ilvl w:val="0"/>
                <w:numId w:val="28"/>
              </w:numPr>
              <w:spacing w:after="0"/>
              <w:rPr>
                <w:rFonts w:ascii="Times New Roman" w:hAnsi="Times New Roman"/>
                <w:sz w:val="24"/>
                <w:szCs w:val="24"/>
              </w:rPr>
            </w:pPr>
            <w:r w:rsidRPr="00EB747B">
              <w:rPr>
                <w:rFonts w:ascii="Times New Roman" w:hAnsi="Times New Roman"/>
                <w:sz w:val="24"/>
                <w:szCs w:val="24"/>
              </w:rPr>
              <w:t>Проекти на кандидати, които не са получавали помощ от ЕС</w:t>
            </w:r>
            <w:r>
              <w:rPr>
                <w:rFonts w:ascii="Times New Roman" w:hAnsi="Times New Roman"/>
                <w:sz w:val="24"/>
                <w:szCs w:val="24"/>
              </w:rPr>
              <w:t xml:space="preserve"> </w:t>
            </w:r>
            <w:r w:rsidRPr="00EB747B">
              <w:rPr>
                <w:rFonts w:ascii="Times New Roman" w:hAnsi="Times New Roman"/>
                <w:sz w:val="24"/>
                <w:szCs w:val="24"/>
              </w:rPr>
              <w:t>– 1</w:t>
            </w:r>
            <w:r>
              <w:rPr>
                <w:rFonts w:ascii="Times New Roman" w:hAnsi="Times New Roman"/>
                <w:sz w:val="24"/>
                <w:szCs w:val="24"/>
              </w:rPr>
              <w:t>5</w:t>
            </w:r>
            <w:r w:rsidRPr="00EB747B">
              <w:rPr>
                <w:rFonts w:ascii="Times New Roman" w:hAnsi="Times New Roman"/>
                <w:sz w:val="24"/>
                <w:szCs w:val="24"/>
              </w:rPr>
              <w:t xml:space="preserve"> т.</w:t>
            </w:r>
          </w:p>
          <w:p w:rsidR="00463537" w:rsidRDefault="00463537" w:rsidP="00B63349">
            <w:pPr>
              <w:numPr>
                <w:ilvl w:val="0"/>
                <w:numId w:val="28"/>
              </w:numPr>
              <w:spacing w:after="0"/>
              <w:rPr>
                <w:rFonts w:ascii="Times New Roman" w:hAnsi="Times New Roman"/>
                <w:sz w:val="24"/>
                <w:szCs w:val="24"/>
              </w:rPr>
            </w:pPr>
            <w:r>
              <w:rPr>
                <w:rFonts w:ascii="Times New Roman" w:hAnsi="Times New Roman"/>
                <w:sz w:val="24"/>
                <w:szCs w:val="24"/>
              </w:rPr>
              <w:t>Проектът води до опазване на компонентите на околната среда – 10 т.</w:t>
            </w:r>
          </w:p>
          <w:p w:rsidR="00463537" w:rsidRDefault="00463537" w:rsidP="00463537">
            <w:pPr>
              <w:numPr>
                <w:ilvl w:val="0"/>
                <w:numId w:val="28"/>
              </w:numPr>
              <w:spacing w:after="0"/>
              <w:jc w:val="both"/>
              <w:rPr>
                <w:rFonts w:ascii="Times New Roman" w:hAnsi="Times New Roman"/>
                <w:sz w:val="24"/>
                <w:szCs w:val="24"/>
              </w:rPr>
            </w:pPr>
            <w:r>
              <w:rPr>
                <w:rFonts w:ascii="Times New Roman" w:hAnsi="Times New Roman"/>
                <w:sz w:val="24"/>
                <w:szCs w:val="24"/>
              </w:rPr>
              <w:t>Проектът е свързан с инвестиции за достигане или спазване на стандарти на Европейския съюз и подобряване на условията в земеделските стопанства – 15 т.</w:t>
            </w:r>
          </w:p>
          <w:p w:rsidR="00463537" w:rsidRDefault="00463537" w:rsidP="00B63349">
            <w:pPr>
              <w:numPr>
                <w:ilvl w:val="0"/>
                <w:numId w:val="28"/>
              </w:numPr>
              <w:spacing w:after="0"/>
              <w:rPr>
                <w:rFonts w:ascii="Times New Roman" w:hAnsi="Times New Roman"/>
                <w:sz w:val="24"/>
                <w:szCs w:val="24"/>
              </w:rPr>
            </w:pPr>
            <w:r>
              <w:rPr>
                <w:rFonts w:ascii="Times New Roman" w:hAnsi="Times New Roman"/>
                <w:sz w:val="24"/>
                <w:szCs w:val="24"/>
              </w:rPr>
              <w:lastRenderedPageBreak/>
              <w:t>Проектът насърчава сътрудничеството между земеделските стопани – 10 т.</w:t>
            </w:r>
          </w:p>
          <w:p w:rsidR="00463537" w:rsidRDefault="00B1403F" w:rsidP="00B63349">
            <w:pPr>
              <w:numPr>
                <w:ilvl w:val="0"/>
                <w:numId w:val="28"/>
              </w:numPr>
              <w:spacing w:after="0"/>
              <w:rPr>
                <w:rFonts w:ascii="Times New Roman" w:hAnsi="Times New Roman"/>
                <w:sz w:val="24"/>
                <w:szCs w:val="24"/>
              </w:rPr>
            </w:pPr>
            <w:r>
              <w:rPr>
                <w:rFonts w:ascii="Times New Roman" w:hAnsi="Times New Roman"/>
                <w:sz w:val="24"/>
                <w:szCs w:val="24"/>
              </w:rPr>
              <w:t>Проекти, свързани с производство</w:t>
            </w:r>
            <w:r w:rsidR="008422D2">
              <w:rPr>
                <w:rFonts w:ascii="Times New Roman" w:hAnsi="Times New Roman"/>
                <w:sz w:val="24"/>
                <w:szCs w:val="24"/>
              </w:rPr>
              <w:t xml:space="preserve"> на биологични земеделски продукти – 10 т.</w:t>
            </w:r>
          </w:p>
          <w:p w:rsidR="00B63349" w:rsidRDefault="00B63349" w:rsidP="00B63349">
            <w:pPr>
              <w:numPr>
                <w:ilvl w:val="0"/>
                <w:numId w:val="28"/>
              </w:numPr>
              <w:spacing w:after="0"/>
              <w:rPr>
                <w:rFonts w:ascii="Times New Roman" w:hAnsi="Times New Roman"/>
                <w:sz w:val="24"/>
                <w:szCs w:val="24"/>
              </w:rPr>
            </w:pPr>
            <w:r w:rsidRPr="00EB747B">
              <w:rPr>
                <w:rFonts w:ascii="Times New Roman" w:hAnsi="Times New Roman"/>
                <w:sz w:val="24"/>
                <w:szCs w:val="24"/>
              </w:rPr>
              <w:t xml:space="preserve">Проекти, </w:t>
            </w:r>
            <w:r w:rsidRPr="00EB747B">
              <w:rPr>
                <w:rFonts w:ascii="Times New Roman" w:hAnsi="Times New Roman"/>
                <w:sz w:val="24"/>
                <w:szCs w:val="24"/>
                <w:lang w:val="en-US"/>
              </w:rPr>
              <w:t>насърчава</w:t>
            </w:r>
            <w:r w:rsidRPr="00EB747B">
              <w:rPr>
                <w:rFonts w:ascii="Times New Roman" w:hAnsi="Times New Roman"/>
                <w:sz w:val="24"/>
                <w:szCs w:val="24"/>
              </w:rPr>
              <w:t>щи</w:t>
            </w:r>
            <w:r w:rsidRPr="00EB747B">
              <w:rPr>
                <w:rFonts w:ascii="Times New Roman" w:hAnsi="Times New Roman"/>
                <w:sz w:val="24"/>
                <w:szCs w:val="24"/>
                <w:lang w:val="en-US"/>
              </w:rPr>
              <w:t xml:space="preserve"> заетостта чрез разкриването на работни места </w:t>
            </w:r>
            <w:r w:rsidRPr="00EB747B">
              <w:rPr>
                <w:rFonts w:ascii="Times New Roman" w:hAnsi="Times New Roman"/>
                <w:sz w:val="24"/>
                <w:szCs w:val="24"/>
              </w:rPr>
              <w:t xml:space="preserve">– </w:t>
            </w:r>
            <w:r w:rsidR="008422D2">
              <w:rPr>
                <w:rFonts w:ascii="Times New Roman" w:hAnsi="Times New Roman"/>
                <w:sz w:val="24"/>
                <w:szCs w:val="24"/>
              </w:rPr>
              <w:t>2</w:t>
            </w:r>
            <w:r w:rsidRPr="00EB747B">
              <w:rPr>
                <w:rFonts w:ascii="Times New Roman" w:hAnsi="Times New Roman"/>
                <w:sz w:val="24"/>
                <w:szCs w:val="24"/>
              </w:rPr>
              <w:t>0 т.</w:t>
            </w:r>
          </w:p>
          <w:p w:rsidR="008422D2" w:rsidRDefault="008422D2" w:rsidP="008422D2">
            <w:pPr>
              <w:spacing w:after="0"/>
              <w:ind w:left="720"/>
              <w:rPr>
                <w:rFonts w:ascii="Times New Roman" w:hAnsi="Times New Roman"/>
                <w:sz w:val="24"/>
                <w:szCs w:val="24"/>
              </w:rPr>
            </w:pPr>
            <w:r>
              <w:rPr>
                <w:rFonts w:ascii="Times New Roman" w:hAnsi="Times New Roman"/>
                <w:sz w:val="24"/>
                <w:szCs w:val="24"/>
              </w:rPr>
              <w:t>- С извършване на инвестицията кандидатът ще създаде над 2 работни места – 20 т.</w:t>
            </w:r>
          </w:p>
          <w:p w:rsidR="008422D2" w:rsidRPr="00EB747B" w:rsidRDefault="008422D2" w:rsidP="008422D2">
            <w:pPr>
              <w:spacing w:after="0"/>
              <w:ind w:left="720"/>
              <w:rPr>
                <w:rFonts w:ascii="Times New Roman" w:hAnsi="Times New Roman"/>
                <w:sz w:val="24"/>
                <w:szCs w:val="24"/>
              </w:rPr>
            </w:pPr>
            <w:r>
              <w:rPr>
                <w:rFonts w:ascii="Times New Roman" w:hAnsi="Times New Roman"/>
                <w:sz w:val="24"/>
                <w:szCs w:val="24"/>
              </w:rPr>
              <w:t>- С извършване на инвестицията кандидатът ще създаде до 2 работни места – 10 т.</w:t>
            </w:r>
          </w:p>
          <w:p w:rsidR="00B63349" w:rsidRPr="00EB747B" w:rsidRDefault="00B63349" w:rsidP="008422D2">
            <w:pPr>
              <w:numPr>
                <w:ilvl w:val="0"/>
                <w:numId w:val="28"/>
              </w:numPr>
              <w:spacing w:after="0"/>
              <w:jc w:val="both"/>
              <w:rPr>
                <w:rFonts w:ascii="Times New Roman" w:hAnsi="Times New Roman"/>
                <w:sz w:val="24"/>
                <w:szCs w:val="24"/>
              </w:rPr>
            </w:pPr>
            <w:r w:rsidRPr="00EB747B">
              <w:rPr>
                <w:rFonts w:ascii="Times New Roman" w:hAnsi="Times New Roman"/>
                <w:sz w:val="24"/>
                <w:szCs w:val="24"/>
              </w:rPr>
              <w:t>Проект</w:t>
            </w:r>
            <w:r w:rsidR="008422D2">
              <w:rPr>
                <w:rFonts w:ascii="Times New Roman" w:hAnsi="Times New Roman"/>
                <w:sz w:val="24"/>
                <w:szCs w:val="24"/>
              </w:rPr>
              <w:t xml:space="preserve">ът предвижда </w:t>
            </w:r>
            <w:r w:rsidRPr="00EB747B">
              <w:rPr>
                <w:rFonts w:ascii="Times New Roman" w:hAnsi="Times New Roman"/>
                <w:sz w:val="24"/>
                <w:szCs w:val="24"/>
              </w:rPr>
              <w:t>инвестиции за повишаване на енергийната ефективност и/или въвеждане на иновации в стопанствата, включително технологии, водещи до намаляването на вредните емисии – 10 т.</w:t>
            </w:r>
          </w:p>
          <w:p w:rsidR="00B63349" w:rsidRPr="00EB747B" w:rsidRDefault="008422D2" w:rsidP="00B63349">
            <w:pPr>
              <w:numPr>
                <w:ilvl w:val="0"/>
                <w:numId w:val="28"/>
              </w:numPr>
              <w:spacing w:after="0"/>
              <w:rPr>
                <w:rFonts w:ascii="Times New Roman" w:hAnsi="Times New Roman"/>
                <w:sz w:val="24"/>
                <w:szCs w:val="24"/>
              </w:rPr>
            </w:pPr>
            <w:r>
              <w:rPr>
                <w:rFonts w:ascii="Times New Roman" w:hAnsi="Times New Roman"/>
                <w:sz w:val="24"/>
                <w:szCs w:val="24"/>
              </w:rPr>
              <w:t>Проектът се изпълнява</w:t>
            </w:r>
            <w:r w:rsidR="00B63349" w:rsidRPr="00EB747B">
              <w:rPr>
                <w:rFonts w:ascii="Times New Roman" w:hAnsi="Times New Roman"/>
                <w:sz w:val="24"/>
                <w:szCs w:val="24"/>
              </w:rPr>
              <w:t xml:space="preserve"> в обхвата на необлагодетелствани райони (Габерово, Дъбник, Лъка) – 10 т.</w:t>
            </w:r>
          </w:p>
          <w:p w:rsidR="00B63349" w:rsidRDefault="008422D2" w:rsidP="008422D2">
            <w:pPr>
              <w:spacing w:after="0"/>
              <w:jc w:val="both"/>
              <w:rPr>
                <w:rFonts w:ascii="Times New Roman" w:hAnsi="Times New Roman"/>
                <w:sz w:val="24"/>
                <w:szCs w:val="24"/>
              </w:rPr>
            </w:pPr>
            <w:r>
              <w:rPr>
                <w:rFonts w:ascii="Times New Roman" w:hAnsi="Times New Roman"/>
                <w:sz w:val="24"/>
                <w:szCs w:val="24"/>
              </w:rPr>
              <w:t>В случай, че две или повече проектни предложения получат еднакъв общ брой точки по критериите за оценка и не е наличен финансов ресурс за финансирането им, тези проекти ще бъдат допълнително приоритизирани/класирани по следния начин:</w:t>
            </w:r>
          </w:p>
          <w:p w:rsidR="008422D2" w:rsidRDefault="008422D2" w:rsidP="00B6594A">
            <w:pPr>
              <w:spacing w:after="0"/>
              <w:jc w:val="both"/>
              <w:rPr>
                <w:rFonts w:ascii="Times New Roman" w:hAnsi="Times New Roman"/>
                <w:sz w:val="24"/>
                <w:szCs w:val="24"/>
              </w:rPr>
            </w:pPr>
            <w:r>
              <w:rPr>
                <w:rFonts w:ascii="Times New Roman" w:hAnsi="Times New Roman"/>
                <w:sz w:val="24"/>
                <w:szCs w:val="24"/>
              </w:rPr>
              <w:t>- по-високи показатели по критерий „Проекти, насърчаващи заетостта чрез разкриването на работни места“;</w:t>
            </w:r>
          </w:p>
          <w:p w:rsidR="008422D2" w:rsidRDefault="008422D2" w:rsidP="008422D2">
            <w:pPr>
              <w:spacing w:after="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rPr>
              <w:t>Проект</w:t>
            </w:r>
            <w:r>
              <w:rPr>
                <w:rFonts w:ascii="Times New Roman" w:hAnsi="Times New Roman"/>
                <w:sz w:val="24"/>
                <w:szCs w:val="24"/>
              </w:rPr>
              <w:t xml:space="preserve">и с </w:t>
            </w:r>
            <w:r w:rsidRPr="00EB747B">
              <w:rPr>
                <w:rFonts w:ascii="Times New Roman" w:hAnsi="Times New Roman"/>
                <w:sz w:val="24"/>
                <w:szCs w:val="24"/>
              </w:rPr>
              <w:t>инвестиции за повишаване на енергийната ефективност и/или въвеждане на иновации в стопанствата, включително технологии, водещи до намаляването на вредните емисии</w:t>
            </w:r>
            <w:r>
              <w:rPr>
                <w:rFonts w:ascii="Times New Roman" w:hAnsi="Times New Roman"/>
                <w:sz w:val="24"/>
                <w:szCs w:val="24"/>
              </w:rPr>
              <w:t>“;</w:t>
            </w:r>
          </w:p>
          <w:p w:rsidR="008422D2" w:rsidRPr="00B63349" w:rsidRDefault="008422D2" w:rsidP="008422D2">
            <w:pPr>
              <w:spacing w:after="0"/>
              <w:jc w:val="both"/>
              <w:rPr>
                <w:rFonts w:ascii="Times New Roman" w:hAnsi="Times New Roman"/>
                <w:sz w:val="24"/>
                <w:szCs w:val="24"/>
              </w:rPr>
            </w:pPr>
            <w:r>
              <w:rPr>
                <w:rFonts w:ascii="Times New Roman" w:hAnsi="Times New Roman"/>
                <w:sz w:val="24"/>
                <w:szCs w:val="24"/>
              </w:rPr>
              <w:t>- по-високи показатели по критерий „Проектът се изпълнява</w:t>
            </w:r>
            <w:r w:rsidRPr="00EB747B">
              <w:rPr>
                <w:rFonts w:ascii="Times New Roman" w:hAnsi="Times New Roman"/>
                <w:sz w:val="24"/>
                <w:szCs w:val="24"/>
              </w:rPr>
              <w:t xml:space="preserve"> в обхвата на необлагодетелствани райони (Габерово, Дъбник, Лъка)</w:t>
            </w:r>
            <w:r>
              <w:rPr>
                <w:rFonts w:ascii="Times New Roman" w:hAnsi="Times New Roman"/>
                <w:sz w:val="24"/>
                <w:szCs w:val="24"/>
              </w:rPr>
              <w:t>“.</w:t>
            </w:r>
          </w:p>
        </w:tc>
      </w:tr>
      <w:tr w:rsidR="00B63349" w:rsidRPr="00B63349" w:rsidTr="00752233">
        <w:tc>
          <w:tcPr>
            <w:tcW w:w="9747" w:type="dxa"/>
            <w:shd w:val="clear" w:color="auto" w:fill="auto"/>
          </w:tcPr>
          <w:p w:rsidR="00B63349" w:rsidRPr="00B63349" w:rsidRDefault="00B63349" w:rsidP="00B63349">
            <w:pPr>
              <w:spacing w:after="0"/>
              <w:rPr>
                <w:rFonts w:ascii="Times New Roman" w:hAnsi="Times New Roman"/>
                <w:b/>
                <w:sz w:val="24"/>
                <w:szCs w:val="24"/>
                <w:u w:val="single"/>
              </w:rPr>
            </w:pPr>
            <w:r w:rsidRPr="00B63349">
              <w:rPr>
                <w:rFonts w:ascii="Times New Roman" w:hAnsi="Times New Roman"/>
                <w:b/>
                <w:sz w:val="24"/>
                <w:szCs w:val="24"/>
                <w:u w:val="single"/>
              </w:rPr>
              <w:lastRenderedPageBreak/>
              <w:t>Минимална помощ/държавни помощи:</w:t>
            </w:r>
          </w:p>
          <w:p w:rsidR="00B63349" w:rsidRPr="00B63349" w:rsidRDefault="00B63349" w:rsidP="00B63349">
            <w:pPr>
              <w:spacing w:after="0"/>
              <w:rPr>
                <w:rFonts w:ascii="Times New Roman" w:hAnsi="Times New Roman"/>
                <w:sz w:val="24"/>
                <w:szCs w:val="24"/>
              </w:rPr>
            </w:pPr>
            <w:r w:rsidRPr="00B63349">
              <w:rPr>
                <w:rFonts w:ascii="Times New Roman" w:hAnsi="Times New Roman"/>
                <w:sz w:val="24"/>
                <w:szCs w:val="24"/>
              </w:rPr>
              <w:t>Неприложимо</w:t>
            </w:r>
          </w:p>
        </w:tc>
      </w:tr>
    </w:tbl>
    <w:p w:rsidR="00B63349" w:rsidRPr="005D7455" w:rsidRDefault="00B63349" w:rsidP="00F43E7F">
      <w:pPr>
        <w:spacing w:after="0"/>
        <w:jc w:val="both"/>
        <w:rPr>
          <w:rFonts w:ascii="Times New Roman" w:hAnsi="Times New Roman"/>
          <w:b/>
          <w:sz w:val="24"/>
          <w:szCs w:val="24"/>
        </w:rPr>
      </w:pPr>
    </w:p>
    <w:p w:rsidR="00E423E8" w:rsidRPr="005D7455" w:rsidRDefault="00E423E8" w:rsidP="00F43E7F">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C4DEE" w:rsidRPr="002A2136" w:rsidTr="00752233">
        <w:tc>
          <w:tcPr>
            <w:tcW w:w="9747" w:type="dxa"/>
            <w:shd w:val="clear" w:color="auto" w:fill="auto"/>
          </w:tcPr>
          <w:p w:rsidR="00DC4DEE" w:rsidRPr="00503D0C" w:rsidRDefault="00DC4DEE" w:rsidP="00503D0C">
            <w:pPr>
              <w:pStyle w:val="Heading1"/>
              <w:spacing w:before="0"/>
              <w:rPr>
                <w:rFonts w:ascii="Times New Roman" w:hAnsi="Times New Roman"/>
                <w:sz w:val="24"/>
                <w:szCs w:val="24"/>
              </w:rPr>
            </w:pPr>
            <w:bookmarkStart w:id="19" w:name="_Toc452398175"/>
            <w:r w:rsidRPr="00503D0C">
              <w:rPr>
                <w:rFonts w:ascii="Times New Roman" w:hAnsi="Times New Roman"/>
                <w:sz w:val="24"/>
                <w:szCs w:val="24"/>
              </w:rPr>
              <w:t>Мярка 2: Инвестиции в преработка/маркетинг на селскостопански продукти</w:t>
            </w:r>
            <w:bookmarkEnd w:id="19"/>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t>Описание на целите:</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w:t>
            </w:r>
          </w:p>
          <w:p w:rsidR="00DC4DEE" w:rsidRPr="002A2136" w:rsidRDefault="00DC4DEE" w:rsidP="00DC4DEE">
            <w:pPr>
              <w:numPr>
                <w:ilvl w:val="0"/>
                <w:numId w:val="9"/>
              </w:numPr>
              <w:spacing w:after="0"/>
              <w:rPr>
                <w:rFonts w:ascii="Times New Roman" w:hAnsi="Times New Roman"/>
                <w:sz w:val="24"/>
                <w:szCs w:val="24"/>
              </w:rPr>
            </w:pPr>
            <w:r w:rsidRPr="002A2136">
              <w:rPr>
                <w:rFonts w:ascii="Times New Roman" w:hAnsi="Times New Roman"/>
                <w:sz w:val="24"/>
                <w:szCs w:val="24"/>
              </w:rPr>
              <w:t>по-добро използване на факторите за производство;</w:t>
            </w:r>
          </w:p>
          <w:p w:rsidR="00DC4DEE" w:rsidRPr="002A2136" w:rsidRDefault="00DC4DEE" w:rsidP="00DC4DEE">
            <w:pPr>
              <w:numPr>
                <w:ilvl w:val="0"/>
                <w:numId w:val="9"/>
              </w:numPr>
              <w:spacing w:after="0"/>
              <w:rPr>
                <w:rFonts w:ascii="Times New Roman" w:hAnsi="Times New Roman"/>
                <w:sz w:val="24"/>
                <w:szCs w:val="24"/>
              </w:rPr>
            </w:pPr>
            <w:r w:rsidRPr="002A2136">
              <w:rPr>
                <w:rFonts w:ascii="Times New Roman" w:hAnsi="Times New Roman"/>
                <w:sz w:val="24"/>
                <w:szCs w:val="24"/>
              </w:rPr>
              <w:t>въвеждане на нови продукти, процеси и технологии, включително къси вериги на доставка;</w:t>
            </w:r>
          </w:p>
          <w:p w:rsidR="00DC4DEE" w:rsidRPr="002A2136" w:rsidRDefault="00DC4DEE" w:rsidP="00DC4DEE">
            <w:pPr>
              <w:numPr>
                <w:ilvl w:val="0"/>
                <w:numId w:val="9"/>
              </w:numPr>
              <w:spacing w:after="0"/>
              <w:rPr>
                <w:rFonts w:ascii="Times New Roman" w:hAnsi="Times New Roman"/>
                <w:sz w:val="24"/>
                <w:szCs w:val="24"/>
              </w:rPr>
            </w:pPr>
            <w:r w:rsidRPr="002A2136">
              <w:rPr>
                <w:rFonts w:ascii="Times New Roman" w:hAnsi="Times New Roman"/>
                <w:sz w:val="24"/>
                <w:szCs w:val="24"/>
              </w:rPr>
              <w:t>подобряване на качеството и безопасността на храните и тяхната проследяемост;</w:t>
            </w:r>
          </w:p>
          <w:p w:rsidR="00DC4DEE" w:rsidRPr="002A2136" w:rsidRDefault="00DC4DEE" w:rsidP="00DC4DEE">
            <w:pPr>
              <w:numPr>
                <w:ilvl w:val="0"/>
                <w:numId w:val="9"/>
              </w:numPr>
              <w:spacing w:after="0"/>
              <w:rPr>
                <w:rFonts w:ascii="Times New Roman" w:hAnsi="Times New Roman"/>
                <w:sz w:val="24"/>
                <w:szCs w:val="24"/>
              </w:rPr>
            </w:pPr>
            <w:r w:rsidRPr="002A2136">
              <w:rPr>
                <w:rFonts w:ascii="Times New Roman" w:hAnsi="Times New Roman"/>
                <w:sz w:val="24"/>
                <w:szCs w:val="24"/>
              </w:rPr>
              <w:t>постигане на съответствие със стандартите на Европейския съюз (ЕС);</w:t>
            </w:r>
          </w:p>
          <w:p w:rsidR="00DC4DEE" w:rsidRPr="002A2136" w:rsidRDefault="00DC4DEE" w:rsidP="00DC4DEE">
            <w:pPr>
              <w:numPr>
                <w:ilvl w:val="0"/>
                <w:numId w:val="9"/>
              </w:numPr>
              <w:spacing w:after="0"/>
              <w:rPr>
                <w:rFonts w:ascii="Times New Roman" w:hAnsi="Times New Roman"/>
                <w:sz w:val="24"/>
                <w:szCs w:val="24"/>
              </w:rPr>
            </w:pPr>
            <w:r w:rsidRPr="002A2136">
              <w:rPr>
                <w:rFonts w:ascii="Times New Roman" w:hAnsi="Times New Roman"/>
                <w:sz w:val="24"/>
                <w:szCs w:val="24"/>
              </w:rPr>
              <w:t>подобряване опазването на околната среда.</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t>Обхват на мярката:</w:t>
            </w:r>
          </w:p>
          <w:p w:rsidR="00DC4DEE" w:rsidRPr="002A2136" w:rsidRDefault="00DC4DEE" w:rsidP="0020786C">
            <w:pPr>
              <w:spacing w:after="240"/>
              <w:rPr>
                <w:rFonts w:ascii="Times New Roman" w:eastAsia="Times New Roman" w:hAnsi="Times New Roman"/>
                <w:sz w:val="24"/>
                <w:szCs w:val="24"/>
                <w:lang w:val="ru-RU"/>
              </w:rPr>
            </w:pPr>
            <w:r w:rsidRPr="002A2136">
              <w:rPr>
                <w:rFonts w:ascii="Times New Roman" w:eastAsia="Times New Roman" w:hAnsi="Times New Roman"/>
                <w:sz w:val="24"/>
                <w:szCs w:val="24"/>
                <w:lang w:val="en-US"/>
              </w:rPr>
              <w:t>Подпомагането ще бъде насочено към модернизиране на физическите активи на предприятията и земеделски производители преработващи земеделски</w:t>
            </w:r>
            <w:r w:rsidRPr="002A2136">
              <w:rPr>
                <w:rFonts w:ascii="Times New Roman" w:eastAsia="Times New Roman" w:hAnsi="Times New Roman"/>
                <w:sz w:val="24"/>
                <w:szCs w:val="24"/>
              </w:rPr>
              <w:t xml:space="preserve"> продукти</w:t>
            </w:r>
            <w:r w:rsidRPr="002A2136">
              <w:rPr>
                <w:rFonts w:ascii="Times New Roman" w:eastAsia="Times New Roman" w:hAnsi="Times New Roman"/>
                <w:sz w:val="24"/>
                <w:szCs w:val="24"/>
                <w:lang w:val="ru-RU"/>
              </w:rPr>
              <w:t xml:space="preserve">. </w:t>
            </w:r>
            <w:r w:rsidRPr="002A2136">
              <w:rPr>
                <w:rFonts w:ascii="Times New Roman" w:eastAsia="Times New Roman" w:hAnsi="Times New Roman"/>
                <w:sz w:val="24"/>
                <w:szCs w:val="24"/>
                <w:lang w:val="en-US"/>
              </w:rPr>
              <w:t>Инвестиционната подкрепа ще бъде насочена и към по-ефективно използване на ресурсите и постигане на стандартите на ЕС</w:t>
            </w:r>
            <w:r w:rsidRPr="002A2136">
              <w:rPr>
                <w:rFonts w:ascii="Times New Roman" w:eastAsia="Times New Roman" w:hAnsi="Times New Roman"/>
                <w:sz w:val="24"/>
                <w:szCs w:val="24"/>
                <w:lang w:val="ru-RU"/>
              </w:rPr>
              <w:t xml:space="preserve">. </w:t>
            </w:r>
            <w:r w:rsidRPr="002A2136">
              <w:rPr>
                <w:rFonts w:ascii="Times New Roman" w:eastAsia="Times New Roman" w:hAnsi="Times New Roman"/>
                <w:sz w:val="24"/>
                <w:szCs w:val="24"/>
                <w:lang w:val="en-US"/>
              </w:rPr>
              <w:t xml:space="preserve">Чрез модернизиране на активите ще се постигне </w:t>
            </w:r>
            <w:r w:rsidRPr="002A2136">
              <w:rPr>
                <w:rFonts w:ascii="Times New Roman" w:eastAsia="Times New Roman" w:hAnsi="Times New Roman"/>
                <w:sz w:val="24"/>
                <w:szCs w:val="24"/>
                <w:lang w:val="en-US"/>
              </w:rPr>
              <w:lastRenderedPageBreak/>
              <w:t>въвеждане на нови и енергоспестяващи технологии и иновации. Чрез инвестиционна подкрепа насочена към преработка на земеделска продукция ще позволи осигуряването на заетост в селските райони. Подпомагането по мярката ще бъде насочено към по - пълно интегриране между преработвателите и доставчиците на суровини</w:t>
            </w:r>
            <w:r w:rsidRPr="002A2136">
              <w:rPr>
                <w:rFonts w:ascii="Times New Roman" w:eastAsia="Times New Roman" w:hAnsi="Times New Roman"/>
                <w:sz w:val="24"/>
                <w:szCs w:val="24"/>
                <w:lang w:val="ru-RU"/>
              </w:rPr>
              <w:t>.</w:t>
            </w:r>
          </w:p>
          <w:p w:rsidR="00DC4DEE" w:rsidRPr="002A2136" w:rsidRDefault="00DC4DEE" w:rsidP="0020786C">
            <w:p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Инвестициите, обект на подкрепа следва да са свързани с:</w:t>
            </w:r>
          </w:p>
          <w:p w:rsidR="00DC4DEE" w:rsidRPr="002A2136" w:rsidRDefault="00DC4DEE" w:rsidP="00DC4DEE">
            <w:pPr>
              <w:numPr>
                <w:ilvl w:val="0"/>
                <w:numId w:val="11"/>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Преработка и/или маркетинг на продукти в обхвата на Приложение I към Договора за функциониране на Европейския съюз или на памук, с изключение на рибни продукти;</w:t>
            </w:r>
          </w:p>
          <w:p w:rsidR="00DC4DEE" w:rsidRPr="002A2136" w:rsidRDefault="00DC4DEE" w:rsidP="00DC4DEE">
            <w:pPr>
              <w:numPr>
                <w:ilvl w:val="0"/>
                <w:numId w:val="11"/>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Развитие на нови продукти, процеси и технологии за продукти в обхвата на Приложение I към Договора за функциониране на Европейския съюз или на памук, с изключение на рибни продукти;</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lastRenderedPageBreak/>
              <w:t>Допустими кандидати:</w:t>
            </w:r>
          </w:p>
          <w:p w:rsidR="00DC4DEE" w:rsidRPr="002A2136" w:rsidRDefault="00DC4DEE" w:rsidP="00DC4DEE">
            <w:pPr>
              <w:numPr>
                <w:ilvl w:val="0"/>
                <w:numId w:val="22"/>
              </w:numPr>
              <w:spacing w:after="0"/>
              <w:rPr>
                <w:rFonts w:ascii="Times New Roman" w:hAnsi="Times New Roman"/>
                <w:sz w:val="24"/>
                <w:szCs w:val="24"/>
              </w:rPr>
            </w:pPr>
            <w:r w:rsidRPr="002A2136">
              <w:rPr>
                <w:rFonts w:ascii="Times New Roman" w:hAnsi="Times New Roman"/>
                <w:sz w:val="24"/>
                <w:szCs w:val="24"/>
              </w:rPr>
              <w:t xml:space="preserve">земеделски стопани, регистрирани като такива съгласно Закона за подпомагане на земеделските производители </w:t>
            </w:r>
          </w:p>
          <w:p w:rsidR="00DC4DEE" w:rsidRPr="002A2136" w:rsidRDefault="00DC4DEE" w:rsidP="00DC4DEE">
            <w:pPr>
              <w:numPr>
                <w:ilvl w:val="0"/>
                <w:numId w:val="22"/>
              </w:numPr>
              <w:spacing w:after="0"/>
              <w:rPr>
                <w:rFonts w:ascii="Times New Roman" w:hAnsi="Times New Roman"/>
                <w:sz w:val="24"/>
                <w:szCs w:val="24"/>
              </w:rPr>
            </w:pPr>
            <w:r w:rsidRPr="002A2136">
              <w:rPr>
                <w:rFonts w:ascii="Times New Roman" w:hAnsi="Times New Roman"/>
                <w:sz w:val="24"/>
                <w:szCs w:val="24"/>
              </w:rPr>
              <w:t>признати групи или организации на производители или такива, одобрени за финансова помощ по мярка 9. „Учредяване на групи и организации на производители” от ПРСР 2014 - 2020 г.;</w:t>
            </w:r>
          </w:p>
          <w:p w:rsidR="00DC4DEE" w:rsidRPr="002A2136" w:rsidRDefault="00DC4DEE" w:rsidP="00DC4DEE">
            <w:pPr>
              <w:numPr>
                <w:ilvl w:val="0"/>
                <w:numId w:val="22"/>
              </w:numPr>
              <w:spacing w:after="0"/>
              <w:rPr>
                <w:rFonts w:ascii="Times New Roman" w:hAnsi="Times New Roman"/>
                <w:sz w:val="24"/>
                <w:szCs w:val="24"/>
              </w:rPr>
            </w:pPr>
            <w:r w:rsidRPr="002A2136">
              <w:rPr>
                <w:rFonts w:ascii="Times New Roman" w:hAnsi="Times New Roman"/>
                <w:sz w:val="24"/>
                <w:szCs w:val="24"/>
              </w:rPr>
              <w:t>еднолични търговци и юридически лица, различни от кандидатите по т. 1 и 2;</w:t>
            </w:r>
          </w:p>
          <w:p w:rsidR="00DC4DEE" w:rsidRPr="002A2136" w:rsidRDefault="00DC4DEE" w:rsidP="0020786C">
            <w:pPr>
              <w:spacing w:after="0"/>
              <w:rPr>
                <w:rFonts w:ascii="Times New Roman" w:hAnsi="Times New Roman"/>
                <w:sz w:val="24"/>
                <w:szCs w:val="24"/>
              </w:rPr>
            </w:pP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Кандидатите по т. 1, 2 и 3 трябва да са регистрирани по Търговския закон или Закона за кооперациите.</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t>Допустими дейности:</w:t>
            </w:r>
          </w:p>
          <w:p w:rsidR="00DC4DEE" w:rsidRPr="002A2136" w:rsidRDefault="00DC4DEE" w:rsidP="0020786C">
            <w:pPr>
              <w:pStyle w:val="Default"/>
              <w:spacing w:line="276" w:lineRule="auto"/>
              <w:rPr>
                <w:rFonts w:ascii="Times New Roman" w:hAnsi="Times New Roman" w:cs="Times New Roman"/>
              </w:rPr>
            </w:pPr>
          </w:p>
          <w:p w:rsidR="00DC4DEE" w:rsidRPr="002A2136" w:rsidRDefault="00DC4DEE" w:rsidP="0020786C">
            <w:p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По мярка "Инвестиции в преработка/маркетинг на селскостопански продукти" се подпомагат проекти, които водят до подобряване на цялостната дейност на предприятието чрез:</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внедряване на нови и/или модернизиране на наличните мощности и подобряване на използването им,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внедряване на нови продукти, процеси и технологии,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намаляване на себестойността на произвежданата продукция,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постигане на съответствие с нововъведени стандарти на ЕС,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подобряване на сътрудничеството с производителите на суровини,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опазване на околната среда, включително намаляване на вредните емисии и отпадъци,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подобряване на енергийната ефективност в предприятията,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подобряване на безопасността и хигиенните условия на производство и труд,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lastRenderedPageBreak/>
              <w:t>подобряване на качеството и безопасността на храните и тяхната проследяемост, и/или</w:t>
            </w:r>
          </w:p>
          <w:p w:rsidR="00DC4DEE" w:rsidRPr="002A2136" w:rsidRDefault="00DC4DEE" w:rsidP="00DC4DEE">
            <w:pPr>
              <w:numPr>
                <w:ilvl w:val="0"/>
                <w:numId w:val="10"/>
              </w:numPr>
              <w:autoSpaceDE w:val="0"/>
              <w:autoSpaceDN w:val="0"/>
              <w:adjustRightInd w:val="0"/>
              <w:spacing w:after="80"/>
              <w:rPr>
                <w:rFonts w:ascii="Times New Roman" w:hAnsi="Times New Roman"/>
                <w:color w:val="000000"/>
                <w:sz w:val="24"/>
                <w:szCs w:val="24"/>
                <w:lang w:eastAsia="bg-BG"/>
              </w:rPr>
            </w:pPr>
            <w:r w:rsidRPr="002A2136">
              <w:rPr>
                <w:rFonts w:ascii="Times New Roman" w:hAnsi="Times New Roman"/>
                <w:color w:val="000000"/>
                <w:sz w:val="24"/>
                <w:szCs w:val="24"/>
                <w:lang w:eastAsia="bg-BG"/>
              </w:rPr>
              <w:t>подобряване на възможностите за производство на биологични храни чрез преработка на първични земеделски биологични продукти.</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lastRenderedPageBreak/>
              <w:t>Допустими разходи:</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изграждане, придобиване и модернизиране на сгради и други недвижими активи, свързани с производството и/или маркетинга, включително такива, използвани за опазване компонентите на околната среда;</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закупуване, включително чрез финансов лизинг, и/или инсталиране на нови машини, съоръжения и оборудване, необходими за подобряване на производствения процес по преработка и маркетинга, в т.ч. за:</w:t>
            </w:r>
          </w:p>
          <w:p w:rsidR="00DC4DEE" w:rsidRPr="002A2136" w:rsidRDefault="00DC4DEE" w:rsidP="0020786C">
            <w:pPr>
              <w:spacing w:after="0"/>
              <w:ind w:left="720"/>
              <w:rPr>
                <w:rFonts w:ascii="Times New Roman" w:hAnsi="Times New Roman"/>
                <w:sz w:val="24"/>
                <w:szCs w:val="24"/>
              </w:rPr>
            </w:pPr>
            <w:r w:rsidRPr="002A2136">
              <w:rPr>
                <w:rFonts w:ascii="Times New Roman" w:hAnsi="Times New Roman"/>
                <w:sz w:val="24"/>
                <w:szCs w:val="24"/>
              </w:rPr>
              <w:t>а) преработка, пакетиране, включително охлаждане, замразяване, сушене, съхраняване и др. на суровините или продукцията;</w:t>
            </w:r>
          </w:p>
          <w:p w:rsidR="00DC4DEE" w:rsidRPr="002A2136" w:rsidRDefault="00DC4DEE" w:rsidP="0020786C">
            <w:pPr>
              <w:spacing w:after="0"/>
              <w:ind w:left="720"/>
              <w:rPr>
                <w:rFonts w:ascii="Times New Roman" w:hAnsi="Times New Roman"/>
                <w:sz w:val="24"/>
                <w:szCs w:val="24"/>
              </w:rPr>
            </w:pPr>
            <w:r w:rsidRPr="002A2136">
              <w:rPr>
                <w:rFonts w:ascii="Times New Roman" w:hAnsi="Times New Roman"/>
                <w:sz w:val="24"/>
                <w:szCs w:val="24"/>
              </w:rPr>
              <w:t>б) производство на нови продукти, въвеждане на нови технологии и процеси;</w:t>
            </w:r>
          </w:p>
          <w:p w:rsidR="00DC4DEE" w:rsidRPr="002A2136" w:rsidRDefault="00DC4DEE" w:rsidP="0020786C">
            <w:pPr>
              <w:spacing w:after="0"/>
              <w:ind w:left="720"/>
              <w:rPr>
                <w:rFonts w:ascii="Times New Roman" w:hAnsi="Times New Roman"/>
                <w:sz w:val="24"/>
                <w:szCs w:val="24"/>
              </w:rPr>
            </w:pPr>
            <w:r w:rsidRPr="002A2136">
              <w:rPr>
                <w:rFonts w:ascii="Times New Roman" w:hAnsi="Times New Roman"/>
                <w:sz w:val="24"/>
                <w:szCs w:val="24"/>
              </w:rPr>
              <w:t>в) опазване компонентите на околната среда;</w:t>
            </w:r>
          </w:p>
          <w:p w:rsidR="00DC4DEE" w:rsidRPr="002A2136" w:rsidRDefault="00DC4DEE" w:rsidP="0020786C">
            <w:pPr>
              <w:spacing w:after="0"/>
              <w:ind w:left="720"/>
              <w:rPr>
                <w:rFonts w:ascii="Times New Roman" w:hAnsi="Times New Roman"/>
                <w:sz w:val="24"/>
                <w:szCs w:val="24"/>
              </w:rPr>
            </w:pPr>
            <w:r w:rsidRPr="002A2136">
              <w:rPr>
                <w:rFonts w:ascii="Times New Roman" w:hAnsi="Times New Roman"/>
                <w:sz w:val="24"/>
                <w:szCs w:val="24"/>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животинска първична и вторична биомаса;</w:t>
            </w:r>
          </w:p>
          <w:p w:rsidR="00DC4DEE" w:rsidRPr="002A2136" w:rsidRDefault="00DC4DEE" w:rsidP="0020786C">
            <w:pPr>
              <w:spacing w:after="0"/>
              <w:ind w:left="720"/>
              <w:rPr>
                <w:rFonts w:ascii="Times New Roman" w:hAnsi="Times New Roman"/>
                <w:sz w:val="24"/>
                <w:szCs w:val="24"/>
              </w:rPr>
            </w:pPr>
            <w:r w:rsidRPr="002A2136">
              <w:rPr>
                <w:rFonts w:ascii="Times New Roman" w:hAnsi="Times New Roman"/>
                <w:sz w:val="24"/>
                <w:szCs w:val="24"/>
              </w:rPr>
              <w:t>д) подобряване на енергийната ефективност и за подобряване и контрол на качеството и безопасността на суровините и храните;</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 xml:space="preserve">закупуване на сгради, помещения и други недвижими имоти, необходими за изпълнение на проекта, предназначени за производствени дейности на територията на </w:t>
            </w:r>
            <w:r w:rsidR="005B6E23">
              <w:rPr>
                <w:rFonts w:ascii="Times New Roman" w:hAnsi="Times New Roman"/>
                <w:sz w:val="24"/>
                <w:szCs w:val="24"/>
              </w:rPr>
              <w:t>“МИГ Поморие“</w:t>
            </w:r>
            <w:r w:rsidRPr="002A2136">
              <w:rPr>
                <w:rFonts w:ascii="Times New Roman" w:hAnsi="Times New Roman"/>
                <w:sz w:val="24"/>
                <w:szCs w:val="24"/>
              </w:rPr>
              <w:t>;</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изграждане/модернизиране,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финансов лизинг;</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 xml:space="preserve">материални инвестиции за постигане на съответствие с новоприети стандарти на Съюза съгласно </w:t>
            </w:r>
            <w:r w:rsidR="00E432A6">
              <w:rPr>
                <w:rFonts w:ascii="Times New Roman" w:hAnsi="Times New Roman"/>
                <w:sz w:val="24"/>
                <w:szCs w:val="24"/>
              </w:rPr>
              <w:t xml:space="preserve">Приложение </w:t>
            </w:r>
            <w:r w:rsidR="00627ABB">
              <w:rPr>
                <w:rFonts w:ascii="Times New Roman" w:hAnsi="Times New Roman"/>
                <w:sz w:val="24"/>
                <w:szCs w:val="24"/>
              </w:rPr>
              <w:t xml:space="preserve">№ </w:t>
            </w:r>
            <w:r w:rsidR="00E432A6">
              <w:rPr>
                <w:rFonts w:ascii="Times New Roman" w:hAnsi="Times New Roman"/>
                <w:sz w:val="24"/>
                <w:szCs w:val="24"/>
              </w:rPr>
              <w:t xml:space="preserve">1, раздел 8.2. от ПРСР </w:t>
            </w:r>
            <w:r w:rsidRPr="002A2136">
              <w:rPr>
                <w:rFonts w:ascii="Times New Roman" w:hAnsi="Times New Roman"/>
                <w:sz w:val="24"/>
                <w:szCs w:val="24"/>
              </w:rPr>
              <w:t>, включително чрез финансов лизинг;</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 xml:space="preserve">разходи за достигане на съответствие с международно признати стандарти за системи за управление, разходи за въвеждане на добри производствени практики, </w:t>
            </w:r>
            <w:r w:rsidRPr="002A2136">
              <w:rPr>
                <w:rFonts w:ascii="Times New Roman" w:hAnsi="Times New Roman"/>
                <w:sz w:val="24"/>
                <w:szCs w:val="24"/>
              </w:rPr>
              <w:lastRenderedPageBreak/>
              <w:t>системи за управление на качеството и подготовка за сертификация в предприятията само когато тези разходи са част от общ проект на кандидата;</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закупуване на софтуер, включително чрез финансов лизинг;</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за ноу-хау, придобиване на патентни права и лицензи, за регистрация на търговски марки и процеси, необходими за изготвяне и изпълнение на проекта;</w:t>
            </w:r>
          </w:p>
          <w:p w:rsidR="00DC4DEE" w:rsidRPr="002A2136" w:rsidRDefault="00DC4DEE" w:rsidP="00DC4DEE">
            <w:pPr>
              <w:numPr>
                <w:ilvl w:val="0"/>
                <w:numId w:val="15"/>
              </w:numPr>
              <w:spacing w:after="0"/>
              <w:rPr>
                <w:rFonts w:ascii="Times New Roman" w:hAnsi="Times New Roman"/>
                <w:sz w:val="24"/>
                <w:szCs w:val="24"/>
              </w:rPr>
            </w:pPr>
            <w:r w:rsidRPr="002A2136">
              <w:rPr>
                <w:rFonts w:ascii="Times New Roman" w:hAnsi="Times New Roman"/>
                <w:sz w:val="24"/>
                <w:szCs w:val="24"/>
              </w:rPr>
              <w:t>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проект, включени в т. 1 - 10.</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lang w:val="ru-RU"/>
              </w:rPr>
              <w:lastRenderedPageBreak/>
              <w:t>Недопустими разходи: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 за лихви по дългове;</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2. за закупуването на незастроени и застроени земи на стойност над 10 на сто от общите допустими разходи за съответната операция;</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3. за данък върху добавената стойност освен невъзстановимия;</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4. за обикновена подмяна и поддръжка;</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5. за лихви и комисиони, печалба на лизинговата компания, разходи по лихви за рефинансиране, оперативни и застрахователни разходи по лизингов договор, банкови такси, разходи за гаранции;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6. за лизинг освен финансов лизинг, при който получателят на помощта става собственик на съответния актив не по-късно от датата на подаване на заявка за междинно или окончателно плащане за същия актив;</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7. за режийни разходи;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8. за застраховки;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9. за закупуване на оборудване, машини и съоръжения втора употреба;</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10. извършени преди 1 януари 2014 г.;</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11. за принос в натура;</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12. за инвестиции в селското стопанство - закупуване на права за производство и плащане, закупуване на животни, закупуване на едногодишни растения и тяхното засаждане;</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13. за инвестиция, за която е установено, че ще оказва отрицателно въздействие върху околната среда;</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14.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15. за строително-монтажни работи и за създаване на трайни насаждения, извършени преди посещение на място от МИГ</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7. изследвания за разработване на нови продукти, процеси и технологии;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8. търговия на дребно;</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lastRenderedPageBreak/>
              <w:t>9. сертификация по НАССР (Анализ на опасностите и контрол на критичните точки) и по други международно признати стандарти;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10. закупуване на нови машини и оборудване, вкл. компютърен софтуер, над пазарната им стойност;</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11. плащания в брой;</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13. инвестиции, за които са установени изкуствено създадени условия за получаване на помощта, с цел осъществяване на предимство в противоречие с целите на мярката;</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14. други недопустими за финансиране разходи, определени в Постановление № 119 от 2014 г. на Министерския съвет</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lastRenderedPageBreak/>
              <w:t>Финансови параметри за проектите:</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Минимален размер на безвъзмездната финансовата помощ за проект - 5 000 лв.</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Максимален размер на безвъзмездната финансовата помощ за проект – 100 000 лв.</w:t>
            </w:r>
          </w:p>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sz w:val="24"/>
                <w:szCs w:val="24"/>
              </w:rPr>
              <w:t>Максималният размер на общите допустими разходи за всеки проект е в рамките на 391 166 лева.</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t>Размер на финансовата помощ:</w:t>
            </w:r>
          </w:p>
          <w:p w:rsidR="00DC4DEE" w:rsidRPr="002A2136" w:rsidRDefault="00DC4DEE" w:rsidP="0020786C">
            <w:pPr>
              <w:spacing w:after="0"/>
              <w:rPr>
                <w:rFonts w:ascii="Times New Roman" w:hAnsi="Times New Roman"/>
                <w:b/>
                <w:sz w:val="24"/>
                <w:szCs w:val="24"/>
              </w:rPr>
            </w:pPr>
            <w:r w:rsidRPr="002A2136">
              <w:rPr>
                <w:rFonts w:ascii="Times New Roman" w:hAnsi="Times New Roman"/>
                <w:sz w:val="24"/>
                <w:szCs w:val="24"/>
              </w:rPr>
              <w:t xml:space="preserve">Финансовата помощ за одобрени проекти е в размер до </w:t>
            </w:r>
            <w:r w:rsidRPr="002A2136">
              <w:rPr>
                <w:rFonts w:ascii="Times New Roman" w:hAnsi="Times New Roman"/>
                <w:b/>
                <w:sz w:val="24"/>
                <w:szCs w:val="24"/>
              </w:rPr>
              <w:t>50 %</w:t>
            </w:r>
            <w:r w:rsidRPr="002A2136">
              <w:rPr>
                <w:rFonts w:ascii="Times New Roman" w:hAnsi="Times New Roman"/>
                <w:sz w:val="24"/>
                <w:szCs w:val="24"/>
              </w:rPr>
              <w:t xml:space="preserve"> от общия размер на допустимите за финансово подпомагане разходи</w:t>
            </w:r>
            <w:r w:rsidRPr="002A2136">
              <w:rPr>
                <w:rFonts w:ascii="Times New Roman" w:hAnsi="Times New Roman"/>
                <w:sz w:val="24"/>
                <w:szCs w:val="24"/>
                <w:lang w:val="ru-RU"/>
              </w:rPr>
              <w:t xml:space="preserve">, </w:t>
            </w:r>
            <w:r w:rsidRPr="002A2136">
              <w:rPr>
                <w:rFonts w:ascii="Times New Roman" w:hAnsi="Times New Roman"/>
                <w:sz w:val="24"/>
                <w:szCs w:val="24"/>
              </w:rPr>
              <w:t xml:space="preserve">с изключение на проекти на големи предприятия, за които размерът на финансовата помощ възлиза на </w:t>
            </w:r>
            <w:r w:rsidRPr="002A2136">
              <w:rPr>
                <w:rFonts w:ascii="Times New Roman" w:hAnsi="Times New Roman"/>
                <w:b/>
                <w:sz w:val="24"/>
                <w:szCs w:val="24"/>
              </w:rPr>
              <w:t>40 %.</w:t>
            </w:r>
          </w:p>
          <w:p w:rsidR="00DC4DEE" w:rsidRPr="002A2136" w:rsidRDefault="00DC4DEE" w:rsidP="0020786C">
            <w:pPr>
              <w:spacing w:after="0"/>
              <w:rPr>
                <w:rFonts w:ascii="Times New Roman" w:hAnsi="Times New Roman"/>
                <w:b/>
                <w:sz w:val="24"/>
                <w:szCs w:val="24"/>
              </w:rPr>
            </w:pPr>
          </w:p>
          <w:p w:rsidR="00DC4DEE" w:rsidRPr="002A2136" w:rsidRDefault="00DC4DEE" w:rsidP="00DC4DEE">
            <w:pPr>
              <w:numPr>
                <w:ilvl w:val="0"/>
                <w:numId w:val="72"/>
              </w:numPr>
              <w:spacing w:after="0"/>
              <w:rPr>
                <w:rFonts w:ascii="Times New Roman" w:hAnsi="Times New Roman"/>
                <w:sz w:val="24"/>
                <w:szCs w:val="24"/>
              </w:rPr>
            </w:pPr>
            <w:r w:rsidRPr="002A2136">
              <w:rPr>
                <w:rFonts w:ascii="Times New Roman" w:hAnsi="Times New Roman"/>
                <w:sz w:val="24"/>
                <w:szCs w:val="24"/>
              </w:rPr>
              <w:t>Размерът на финансовата помощ се увеличава с 10 % от общия размер на допустимите за финансово подпомагане разходи в следните случаи:</w:t>
            </w:r>
          </w:p>
          <w:p w:rsidR="00DC4DEE" w:rsidRPr="002A2136" w:rsidRDefault="00DC4DEE" w:rsidP="00DC4DEE">
            <w:pPr>
              <w:numPr>
                <w:ilvl w:val="0"/>
                <w:numId w:val="73"/>
              </w:numPr>
              <w:spacing w:after="0"/>
              <w:rPr>
                <w:rFonts w:ascii="Times New Roman" w:hAnsi="Times New Roman"/>
                <w:sz w:val="24"/>
                <w:szCs w:val="24"/>
              </w:rPr>
            </w:pPr>
            <w:r w:rsidRPr="002A2136">
              <w:rPr>
                <w:rFonts w:ascii="Times New Roman" w:hAnsi="Times New Roman"/>
                <w:sz w:val="24"/>
                <w:szCs w:val="24"/>
              </w:rPr>
              <w:t>За проекти с дейности, подпомагани по линия на ЕПИ</w:t>
            </w:r>
          </w:p>
          <w:p w:rsidR="00DC4DEE" w:rsidRPr="002A2136" w:rsidRDefault="00DC4DEE" w:rsidP="00DC4DEE">
            <w:pPr>
              <w:numPr>
                <w:ilvl w:val="0"/>
                <w:numId w:val="73"/>
              </w:numPr>
              <w:spacing w:after="0"/>
              <w:rPr>
                <w:rFonts w:ascii="Times New Roman" w:hAnsi="Times New Roman"/>
                <w:sz w:val="24"/>
                <w:szCs w:val="24"/>
              </w:rPr>
            </w:pPr>
            <w:r w:rsidRPr="002A2136">
              <w:rPr>
                <w:rFonts w:ascii="Times New Roman" w:hAnsi="Times New Roman"/>
                <w:sz w:val="24"/>
                <w:szCs w:val="24"/>
              </w:rPr>
              <w:t>За проекти, представени от земеделски стопани, които имат икономически размер на стопанството от 6 000 до 7 999 евро измерен в стандартен производствен обем</w:t>
            </w:r>
          </w:p>
          <w:p w:rsidR="00DC4DEE" w:rsidRPr="002A2136" w:rsidRDefault="00DC4DEE" w:rsidP="0020786C">
            <w:pPr>
              <w:spacing w:after="0"/>
              <w:rPr>
                <w:rFonts w:ascii="Times New Roman" w:hAnsi="Times New Roman"/>
                <w:sz w:val="24"/>
                <w:szCs w:val="24"/>
                <w:lang w:val="en-US"/>
              </w:rPr>
            </w:pPr>
            <w:r w:rsidRPr="002A2136">
              <w:rPr>
                <w:rFonts w:ascii="Times New Roman" w:hAnsi="Times New Roman"/>
                <w:sz w:val="24"/>
                <w:szCs w:val="24"/>
                <w:lang w:val="en-US"/>
              </w:rPr>
              <w:t>Максималното комбинирано подпомагане за един бенефициент е не повече от 90 % от общия размер на допустимите за финансово подпомагане разходи.</w:t>
            </w:r>
          </w:p>
          <w:p w:rsidR="00DC4DEE" w:rsidRPr="002A2136" w:rsidRDefault="00DC4DEE" w:rsidP="0020786C">
            <w:pPr>
              <w:spacing w:after="0"/>
              <w:rPr>
                <w:rFonts w:ascii="Times New Roman" w:hAnsi="Times New Roman"/>
                <w:b/>
                <w:sz w:val="24"/>
                <w:szCs w:val="24"/>
                <w:u w:val="single"/>
                <w:lang w:val="en-US"/>
              </w:rPr>
            </w:pP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t>Критериите за оценка на проектите и тяхната тежест:</w:t>
            </w:r>
          </w:p>
          <w:p w:rsidR="00BB3C3B" w:rsidRDefault="00BB3C3B" w:rsidP="00477F0F">
            <w:pPr>
              <w:numPr>
                <w:ilvl w:val="0"/>
                <w:numId w:val="23"/>
              </w:numPr>
              <w:spacing w:after="0"/>
              <w:rPr>
                <w:rFonts w:ascii="Times New Roman" w:hAnsi="Times New Roman"/>
                <w:sz w:val="24"/>
                <w:szCs w:val="24"/>
              </w:rPr>
            </w:pPr>
            <w:r>
              <w:rPr>
                <w:rFonts w:ascii="Times New Roman" w:hAnsi="Times New Roman"/>
                <w:sz w:val="24"/>
                <w:szCs w:val="24"/>
              </w:rPr>
              <w:t>Проектът предвижда къси вериги на доставка – 10 т.</w:t>
            </w:r>
          </w:p>
          <w:p w:rsidR="00BB3C3B" w:rsidRDefault="00BB3C3B" w:rsidP="00477F0F">
            <w:pPr>
              <w:numPr>
                <w:ilvl w:val="0"/>
                <w:numId w:val="23"/>
              </w:numPr>
              <w:spacing w:after="0"/>
              <w:rPr>
                <w:rFonts w:ascii="Times New Roman" w:hAnsi="Times New Roman"/>
                <w:sz w:val="24"/>
                <w:szCs w:val="24"/>
              </w:rPr>
            </w:pPr>
            <w:r>
              <w:rPr>
                <w:rFonts w:ascii="Times New Roman" w:hAnsi="Times New Roman"/>
                <w:sz w:val="24"/>
                <w:szCs w:val="24"/>
              </w:rPr>
              <w:t>Проектът води до опазване на компонентите на околната среда – 10 т.</w:t>
            </w:r>
          </w:p>
          <w:p w:rsidR="00BB3C3B" w:rsidRDefault="00BB3C3B" w:rsidP="00477F0F">
            <w:pPr>
              <w:numPr>
                <w:ilvl w:val="0"/>
                <w:numId w:val="23"/>
              </w:numPr>
              <w:spacing w:after="0"/>
              <w:rPr>
                <w:rFonts w:ascii="Times New Roman" w:hAnsi="Times New Roman"/>
                <w:sz w:val="24"/>
                <w:szCs w:val="24"/>
              </w:rPr>
            </w:pPr>
            <w:r>
              <w:rPr>
                <w:rFonts w:ascii="Times New Roman" w:hAnsi="Times New Roman"/>
                <w:sz w:val="24"/>
                <w:szCs w:val="24"/>
              </w:rPr>
              <w:t>Проектът води до постигане на съответствие със стандартите на Европейския съюз – 15 т.</w:t>
            </w:r>
          </w:p>
          <w:p w:rsidR="00DC4DEE" w:rsidRPr="005B6E23" w:rsidRDefault="00DC4DEE" w:rsidP="00BB3C3B">
            <w:pPr>
              <w:numPr>
                <w:ilvl w:val="0"/>
                <w:numId w:val="23"/>
              </w:numPr>
              <w:spacing w:after="0"/>
              <w:jc w:val="both"/>
              <w:rPr>
                <w:rFonts w:ascii="Times New Roman" w:hAnsi="Times New Roman"/>
                <w:sz w:val="24"/>
                <w:szCs w:val="24"/>
              </w:rPr>
            </w:pPr>
            <w:r w:rsidRPr="00EB747B">
              <w:rPr>
                <w:rFonts w:ascii="Times New Roman" w:hAnsi="Times New Roman"/>
                <w:sz w:val="24"/>
                <w:szCs w:val="24"/>
              </w:rPr>
              <w:t>Преработка на суровини  от чувствителни сектори</w:t>
            </w:r>
            <w:r w:rsidR="00BB3C3B">
              <w:rPr>
                <w:rFonts w:ascii="Times New Roman" w:hAnsi="Times New Roman"/>
                <w:sz w:val="24"/>
                <w:szCs w:val="24"/>
              </w:rPr>
              <w:t xml:space="preserve"> (Над 50% от обема на преработваните суровини са от растителен или животински произход, попадащи в обхвата на чувствителните сектори)</w:t>
            </w:r>
            <w:r w:rsidRPr="00EB747B">
              <w:rPr>
                <w:rFonts w:ascii="Times New Roman" w:hAnsi="Times New Roman"/>
                <w:sz w:val="24"/>
                <w:szCs w:val="24"/>
              </w:rPr>
              <w:t xml:space="preserve"> </w:t>
            </w:r>
            <w:r w:rsidR="00BB3C3B">
              <w:rPr>
                <w:rFonts w:ascii="Times New Roman" w:hAnsi="Times New Roman"/>
                <w:sz w:val="24"/>
                <w:szCs w:val="24"/>
              </w:rPr>
              <w:t>– 2</w:t>
            </w:r>
            <w:r w:rsidRPr="005B6E23">
              <w:rPr>
                <w:rFonts w:ascii="Times New Roman" w:hAnsi="Times New Roman"/>
                <w:sz w:val="24"/>
                <w:szCs w:val="24"/>
              </w:rPr>
              <w:t>0 т.</w:t>
            </w:r>
          </w:p>
          <w:p w:rsidR="00DC4DEE" w:rsidRDefault="00DC4DEE" w:rsidP="00BB3C3B">
            <w:pPr>
              <w:numPr>
                <w:ilvl w:val="0"/>
                <w:numId w:val="23"/>
              </w:numPr>
              <w:spacing w:after="0"/>
              <w:jc w:val="both"/>
              <w:rPr>
                <w:rFonts w:ascii="Times New Roman" w:hAnsi="Times New Roman"/>
                <w:sz w:val="24"/>
                <w:szCs w:val="24"/>
              </w:rPr>
            </w:pPr>
            <w:r w:rsidRPr="00EB747B">
              <w:rPr>
                <w:rFonts w:ascii="Times New Roman" w:hAnsi="Times New Roman"/>
                <w:sz w:val="24"/>
                <w:szCs w:val="24"/>
              </w:rPr>
              <w:t>Подпомагане на проекти, чието изпълнение води до осигуряване на устойчива заетост на</w:t>
            </w:r>
            <w:r w:rsidR="00BB3C3B">
              <w:rPr>
                <w:rFonts w:ascii="Times New Roman" w:hAnsi="Times New Roman"/>
                <w:sz w:val="24"/>
                <w:szCs w:val="24"/>
              </w:rPr>
              <w:t xml:space="preserve"> територията на селските райони</w:t>
            </w:r>
            <w:r w:rsidRPr="00EB747B">
              <w:rPr>
                <w:rFonts w:ascii="Times New Roman" w:hAnsi="Times New Roman"/>
                <w:sz w:val="24"/>
                <w:szCs w:val="24"/>
              </w:rPr>
              <w:t xml:space="preserve"> – </w:t>
            </w:r>
            <w:r w:rsidR="00BB3C3B">
              <w:rPr>
                <w:rFonts w:ascii="Times New Roman" w:hAnsi="Times New Roman"/>
                <w:sz w:val="24"/>
                <w:szCs w:val="24"/>
              </w:rPr>
              <w:t>2</w:t>
            </w:r>
            <w:r w:rsidRPr="00EB747B">
              <w:rPr>
                <w:rFonts w:ascii="Times New Roman" w:hAnsi="Times New Roman"/>
                <w:sz w:val="24"/>
                <w:szCs w:val="24"/>
              </w:rPr>
              <w:t>0 т.</w:t>
            </w:r>
          </w:p>
          <w:p w:rsidR="00BB3C3B" w:rsidRDefault="00BB3C3B" w:rsidP="00BB3C3B">
            <w:pPr>
              <w:spacing w:after="0"/>
              <w:ind w:left="720"/>
              <w:jc w:val="both"/>
              <w:rPr>
                <w:rFonts w:ascii="Times New Roman" w:hAnsi="Times New Roman"/>
                <w:sz w:val="24"/>
                <w:szCs w:val="24"/>
              </w:rPr>
            </w:pPr>
            <w:r>
              <w:rPr>
                <w:rFonts w:ascii="Times New Roman" w:hAnsi="Times New Roman"/>
                <w:sz w:val="24"/>
                <w:szCs w:val="24"/>
              </w:rPr>
              <w:t>- С извършване на инвестицията кандидатът ще създаде над 2 работни места – 20 т.;</w:t>
            </w:r>
          </w:p>
          <w:p w:rsidR="00BB3C3B" w:rsidRPr="00EB747B" w:rsidRDefault="00BB3C3B" w:rsidP="00BB3C3B">
            <w:pPr>
              <w:spacing w:after="0"/>
              <w:ind w:left="720"/>
              <w:jc w:val="both"/>
              <w:rPr>
                <w:rFonts w:ascii="Times New Roman" w:hAnsi="Times New Roman"/>
                <w:sz w:val="24"/>
                <w:szCs w:val="24"/>
              </w:rPr>
            </w:pPr>
            <w:r>
              <w:rPr>
                <w:rFonts w:ascii="Times New Roman" w:hAnsi="Times New Roman"/>
                <w:sz w:val="24"/>
                <w:szCs w:val="24"/>
              </w:rPr>
              <w:t>- С извършване на инвестицията кандидатът ще създаде до 2 работни места – 10 т.</w:t>
            </w:r>
          </w:p>
          <w:p w:rsidR="00DC4DEE" w:rsidRPr="00EB747B" w:rsidRDefault="00DC4DEE" w:rsidP="00BB3C3B">
            <w:pPr>
              <w:numPr>
                <w:ilvl w:val="0"/>
                <w:numId w:val="23"/>
              </w:numPr>
              <w:spacing w:after="0"/>
              <w:jc w:val="both"/>
              <w:rPr>
                <w:rFonts w:ascii="Times New Roman" w:hAnsi="Times New Roman"/>
                <w:sz w:val="24"/>
                <w:szCs w:val="24"/>
              </w:rPr>
            </w:pPr>
            <w:r w:rsidRPr="00EB747B">
              <w:rPr>
                <w:rFonts w:ascii="Times New Roman" w:hAnsi="Times New Roman"/>
                <w:sz w:val="24"/>
                <w:szCs w:val="24"/>
              </w:rPr>
              <w:lastRenderedPageBreak/>
              <w:t>Проекти, които се изпълняват в обхвата на необлагодетелствани райони (Габерово, Дъбник, Лъка) – 10 т.</w:t>
            </w:r>
          </w:p>
          <w:p w:rsidR="00DC4DEE" w:rsidRDefault="00DC4DEE" w:rsidP="00BB3C3B">
            <w:pPr>
              <w:numPr>
                <w:ilvl w:val="0"/>
                <w:numId w:val="23"/>
              </w:numPr>
              <w:spacing w:after="0"/>
              <w:jc w:val="both"/>
              <w:rPr>
                <w:rFonts w:ascii="Times New Roman" w:hAnsi="Times New Roman"/>
                <w:sz w:val="24"/>
                <w:szCs w:val="24"/>
              </w:rPr>
            </w:pPr>
            <w:r w:rsidRPr="00EB747B">
              <w:rPr>
                <w:rFonts w:ascii="Times New Roman" w:hAnsi="Times New Roman"/>
                <w:sz w:val="24"/>
                <w:szCs w:val="24"/>
              </w:rPr>
              <w:t>Подпомагане на проекти за въвеждане на нови и енергоспестяващи технологии и иновации в прер</w:t>
            </w:r>
            <w:r w:rsidR="00BB3C3B">
              <w:rPr>
                <w:rFonts w:ascii="Times New Roman" w:hAnsi="Times New Roman"/>
                <w:sz w:val="24"/>
                <w:szCs w:val="24"/>
              </w:rPr>
              <w:t>аботвателната промишленост  – 15</w:t>
            </w:r>
            <w:r w:rsidRPr="00EB747B">
              <w:rPr>
                <w:rFonts w:ascii="Times New Roman" w:hAnsi="Times New Roman"/>
                <w:sz w:val="24"/>
                <w:szCs w:val="24"/>
              </w:rPr>
              <w:t xml:space="preserve"> т.</w:t>
            </w:r>
          </w:p>
          <w:p w:rsidR="007646E2" w:rsidRDefault="007646E2" w:rsidP="007646E2">
            <w:pPr>
              <w:spacing w:after="0"/>
              <w:jc w:val="both"/>
              <w:rPr>
                <w:rFonts w:ascii="Times New Roman" w:hAnsi="Times New Roman"/>
                <w:sz w:val="24"/>
                <w:szCs w:val="24"/>
              </w:rPr>
            </w:pPr>
            <w:r>
              <w:rPr>
                <w:rFonts w:ascii="Times New Roman" w:hAnsi="Times New Roman"/>
                <w:sz w:val="24"/>
                <w:szCs w:val="24"/>
              </w:rPr>
              <w:t>В случай, че две или повече проектни предложения получат еднакъв общ брой точки по критериите за оценка и не е наличен финансов ресурс за финансирането им, тези проекти ще бъдат допълнително приоритизирани/класирани по следния начин:</w:t>
            </w:r>
          </w:p>
          <w:p w:rsidR="007646E2" w:rsidRDefault="007646E2" w:rsidP="007646E2">
            <w:pPr>
              <w:spacing w:after="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rPr>
              <w:t>Преработка на суровини  от чувствителни сектори</w:t>
            </w:r>
            <w:r>
              <w:rPr>
                <w:rFonts w:ascii="Times New Roman" w:hAnsi="Times New Roman"/>
                <w:sz w:val="24"/>
                <w:szCs w:val="24"/>
              </w:rPr>
              <w:t xml:space="preserve"> (Над 50% от обема на преработваните суровини са от растителен или животински произход, попадащи в обхвата на чувствителните сектори);</w:t>
            </w:r>
          </w:p>
          <w:p w:rsidR="007646E2" w:rsidRDefault="007646E2" w:rsidP="007646E2">
            <w:pPr>
              <w:spacing w:after="0"/>
              <w:jc w:val="both"/>
              <w:rPr>
                <w:rFonts w:ascii="Times New Roman" w:hAnsi="Times New Roman"/>
                <w:sz w:val="24"/>
                <w:szCs w:val="24"/>
              </w:rPr>
            </w:pPr>
            <w:r>
              <w:rPr>
                <w:rFonts w:ascii="Times New Roman" w:hAnsi="Times New Roman"/>
                <w:sz w:val="24"/>
                <w:szCs w:val="24"/>
              </w:rPr>
              <w:t>- по-високи показатели по критерий „П</w:t>
            </w:r>
            <w:r w:rsidRPr="007646E2">
              <w:rPr>
                <w:rFonts w:ascii="Times New Roman" w:hAnsi="Times New Roman"/>
                <w:sz w:val="24"/>
                <w:szCs w:val="24"/>
              </w:rPr>
              <w:t>роекти, чието изпълнение води до осигуряване на устойчива заетост на територията на селските райони</w:t>
            </w:r>
            <w:r>
              <w:rPr>
                <w:rFonts w:ascii="Times New Roman" w:hAnsi="Times New Roman"/>
                <w:sz w:val="24"/>
                <w:szCs w:val="24"/>
              </w:rPr>
              <w:t>“;</w:t>
            </w:r>
          </w:p>
          <w:p w:rsidR="007646E2" w:rsidRPr="002A2136" w:rsidRDefault="007646E2" w:rsidP="007646E2">
            <w:pPr>
              <w:spacing w:after="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rPr>
              <w:t>Подпомагане на проекти за въвеждане на нови и енергоспестяващи технологии и иновации в прер</w:t>
            </w:r>
            <w:r>
              <w:rPr>
                <w:rFonts w:ascii="Times New Roman" w:hAnsi="Times New Roman"/>
                <w:sz w:val="24"/>
                <w:szCs w:val="24"/>
              </w:rPr>
              <w:t xml:space="preserve">аботвателната промишленост“.  </w:t>
            </w:r>
          </w:p>
        </w:tc>
      </w:tr>
      <w:tr w:rsidR="00DC4DEE" w:rsidRPr="002A2136" w:rsidTr="00752233">
        <w:tc>
          <w:tcPr>
            <w:tcW w:w="9747" w:type="dxa"/>
            <w:shd w:val="clear" w:color="auto" w:fill="auto"/>
          </w:tcPr>
          <w:p w:rsidR="00DC4DEE" w:rsidRPr="002A2136" w:rsidRDefault="00DC4DEE" w:rsidP="0020786C">
            <w:pPr>
              <w:spacing w:after="0"/>
              <w:rPr>
                <w:rFonts w:ascii="Times New Roman" w:hAnsi="Times New Roman"/>
                <w:b/>
                <w:sz w:val="24"/>
                <w:szCs w:val="24"/>
                <w:u w:val="single"/>
              </w:rPr>
            </w:pPr>
            <w:r w:rsidRPr="002A2136">
              <w:rPr>
                <w:rFonts w:ascii="Times New Roman" w:hAnsi="Times New Roman"/>
                <w:b/>
                <w:sz w:val="24"/>
                <w:szCs w:val="24"/>
                <w:u w:val="single"/>
              </w:rPr>
              <w:lastRenderedPageBreak/>
              <w:t>Минимална помощ/държавни помощи:</w:t>
            </w:r>
          </w:p>
          <w:p w:rsidR="00DC4DEE" w:rsidRPr="002A2136" w:rsidRDefault="00DC4DEE" w:rsidP="0020786C">
            <w:pPr>
              <w:spacing w:after="0"/>
              <w:rPr>
                <w:rFonts w:ascii="Times New Roman" w:hAnsi="Times New Roman"/>
                <w:sz w:val="24"/>
                <w:szCs w:val="24"/>
              </w:rPr>
            </w:pPr>
            <w:r w:rsidRPr="002A2136">
              <w:rPr>
                <w:rFonts w:ascii="Times New Roman" w:hAnsi="Times New Roman"/>
                <w:sz w:val="24"/>
                <w:szCs w:val="24"/>
              </w:rPr>
              <w:t>Финансова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w:t>
            </w:r>
          </w:p>
        </w:tc>
      </w:tr>
    </w:tbl>
    <w:p w:rsidR="00E423E8" w:rsidRDefault="00E423E8" w:rsidP="00F43E7F">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C4DEE" w:rsidRPr="00EB747B" w:rsidTr="00752233">
        <w:tc>
          <w:tcPr>
            <w:tcW w:w="9747" w:type="dxa"/>
            <w:shd w:val="clear" w:color="auto" w:fill="auto"/>
          </w:tcPr>
          <w:p w:rsidR="00DC4DEE" w:rsidRPr="00EB747B" w:rsidRDefault="00DC4DEE" w:rsidP="00503D0C">
            <w:pPr>
              <w:pStyle w:val="Heading1"/>
              <w:spacing w:before="0"/>
              <w:rPr>
                <w:rFonts w:ascii="Times New Roman" w:hAnsi="Times New Roman"/>
                <w:sz w:val="24"/>
                <w:szCs w:val="24"/>
              </w:rPr>
            </w:pPr>
            <w:bookmarkStart w:id="20" w:name="_Toc452398176"/>
            <w:r w:rsidRPr="00EB747B">
              <w:rPr>
                <w:rFonts w:ascii="Times New Roman" w:hAnsi="Times New Roman"/>
                <w:sz w:val="24"/>
                <w:szCs w:val="24"/>
              </w:rPr>
              <w:t>Мярка 3: Инвестиции в подкрепа на неземеделски дейности</w:t>
            </w:r>
            <w:bookmarkEnd w:id="20"/>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DC4DEE" w:rsidRPr="00EB747B" w:rsidRDefault="00DC4DEE" w:rsidP="0020786C">
            <w:pPr>
              <w:spacing w:after="0"/>
              <w:rPr>
                <w:rFonts w:ascii="Times New Roman" w:hAnsi="Times New Roman"/>
                <w:sz w:val="24"/>
                <w:szCs w:val="24"/>
                <w:lang w:val="en-US"/>
              </w:rPr>
            </w:pPr>
            <w:r w:rsidRPr="00EB747B">
              <w:rPr>
                <w:rFonts w:ascii="Times New Roman" w:hAnsi="Times New Roman"/>
                <w:sz w:val="24"/>
                <w:szCs w:val="24"/>
                <w:lang w:val="en-US"/>
              </w:rPr>
              <w:t>Намаляване на сезонните колебания в заетостта;</w:t>
            </w:r>
          </w:p>
          <w:p w:rsidR="00DC4DEE" w:rsidRPr="00EB747B" w:rsidRDefault="00DC4DEE" w:rsidP="0020786C">
            <w:pPr>
              <w:spacing w:after="0"/>
              <w:rPr>
                <w:rFonts w:ascii="Times New Roman" w:hAnsi="Times New Roman"/>
                <w:sz w:val="24"/>
                <w:szCs w:val="24"/>
                <w:lang w:val="en-US"/>
              </w:rPr>
            </w:pPr>
            <w:r w:rsidRPr="00EB747B">
              <w:rPr>
                <w:rFonts w:ascii="Times New Roman" w:hAnsi="Times New Roman"/>
                <w:sz w:val="24"/>
                <w:szCs w:val="24"/>
                <w:lang w:val="en-US"/>
              </w:rPr>
              <w:t>Насърчаване стартирането и развитието на неземеделски дейности в селските райони.</w:t>
            </w:r>
          </w:p>
          <w:p w:rsidR="00DC4DEE" w:rsidRPr="00EB747B" w:rsidRDefault="00DC4DEE" w:rsidP="0020786C">
            <w:pPr>
              <w:spacing w:after="0"/>
              <w:rPr>
                <w:rFonts w:ascii="Times New Roman" w:hAnsi="Times New Roman"/>
                <w:sz w:val="24"/>
                <w:szCs w:val="24"/>
                <w:lang w:val="ru-RU"/>
              </w:rPr>
            </w:pPr>
            <w:r w:rsidRPr="00EB747B">
              <w:rPr>
                <w:rFonts w:ascii="Times New Roman" w:hAnsi="Times New Roman"/>
                <w:sz w:val="24"/>
                <w:szCs w:val="24"/>
                <w:lang w:val="ru-RU"/>
              </w:rPr>
              <w:t>Преструктуриране на малките стопанства и укрепването на тяхната икономическа устойчивост</w:t>
            </w:r>
          </w:p>
          <w:p w:rsidR="00DC4DEE" w:rsidRPr="00EB747B" w:rsidRDefault="00DC4DEE" w:rsidP="0020786C">
            <w:pPr>
              <w:spacing w:after="0"/>
              <w:rPr>
                <w:rFonts w:ascii="Times New Roman" w:hAnsi="Times New Roman"/>
                <w:sz w:val="24"/>
                <w:szCs w:val="24"/>
                <w:lang w:val="ru-RU"/>
              </w:rPr>
            </w:pPr>
            <w:r w:rsidRPr="00EB747B">
              <w:rPr>
                <w:rFonts w:ascii="Times New Roman" w:eastAsia="Times New Roman" w:hAnsi="Times New Roman"/>
                <w:sz w:val="24"/>
                <w:szCs w:val="24"/>
              </w:rPr>
              <w:t>Развитието на конкурентоспособността на селските райони</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t>Обхват на мярката:</w:t>
            </w:r>
          </w:p>
          <w:p w:rsidR="00DC4DEE" w:rsidRPr="00EB747B" w:rsidRDefault="00DC4DEE" w:rsidP="0020786C">
            <w:pPr>
              <w:spacing w:after="240"/>
              <w:rPr>
                <w:rFonts w:ascii="Times New Roman" w:eastAsia="Times New Roman" w:hAnsi="Times New Roman"/>
                <w:sz w:val="24"/>
                <w:szCs w:val="24"/>
              </w:rPr>
            </w:pPr>
            <w:r w:rsidRPr="00EB747B">
              <w:rPr>
                <w:rFonts w:ascii="Times New Roman" w:eastAsia="Times New Roman" w:hAnsi="Times New Roman"/>
                <w:sz w:val="24"/>
                <w:szCs w:val="24"/>
              </w:rPr>
              <w:t xml:space="preserve">Мярката е насочена към инвестициите в неземеделски дейности, което ще подпомогне създаването на заетост и ще ускори диверсификацията </w:t>
            </w:r>
            <w:r w:rsidR="0020786C" w:rsidRPr="00EB747B">
              <w:rPr>
                <w:rFonts w:ascii="Times New Roman" w:eastAsia="Times New Roman" w:hAnsi="Times New Roman"/>
                <w:sz w:val="24"/>
                <w:szCs w:val="24"/>
              </w:rPr>
              <w:t>на неземеделските дейности. М</w:t>
            </w:r>
            <w:r w:rsidRPr="00EB747B">
              <w:rPr>
                <w:rFonts w:ascii="Times New Roman" w:eastAsia="Times New Roman" w:hAnsi="Times New Roman"/>
                <w:sz w:val="24"/>
                <w:szCs w:val="24"/>
              </w:rPr>
              <w:t>ярката ще подпомогне развитието на технологиите в областта на „зелената икономика“, включително на енергия от ВЕИ за собствено потребление.Мярката е насочена към усвояването на потенциала за развитие на туризъм, съчетаващ природни и културни ценности.</w:t>
            </w:r>
          </w:p>
          <w:p w:rsidR="00DC4DEE" w:rsidRPr="00EB747B" w:rsidRDefault="0020786C" w:rsidP="0020786C">
            <w:pPr>
              <w:spacing w:after="240"/>
              <w:rPr>
                <w:rFonts w:ascii="Times New Roman" w:eastAsia="Times New Roman" w:hAnsi="Times New Roman"/>
                <w:sz w:val="24"/>
                <w:szCs w:val="24"/>
                <w:lang w:val="en-US"/>
              </w:rPr>
            </w:pPr>
            <w:r w:rsidRPr="00EB747B">
              <w:rPr>
                <w:rFonts w:ascii="Times New Roman" w:eastAsia="Times New Roman" w:hAnsi="Times New Roman"/>
                <w:sz w:val="24"/>
                <w:szCs w:val="24"/>
                <w:lang w:val="en-US"/>
              </w:rPr>
              <w:lastRenderedPageBreak/>
              <w:t xml:space="preserve">В рамките на </w:t>
            </w:r>
            <w:r w:rsidR="00DC4DEE" w:rsidRPr="00EB747B">
              <w:rPr>
                <w:rFonts w:ascii="Times New Roman" w:eastAsia="Times New Roman" w:hAnsi="Times New Roman"/>
                <w:sz w:val="24"/>
                <w:szCs w:val="24"/>
                <w:lang w:val="en-US"/>
              </w:rPr>
              <w:t>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p w:rsidR="00DC4DEE" w:rsidRPr="00EB747B" w:rsidRDefault="00DC4DEE" w:rsidP="0020786C">
            <w:pPr>
              <w:spacing w:after="240"/>
              <w:rPr>
                <w:rFonts w:ascii="Times New Roman" w:eastAsia="Times New Roman" w:hAnsi="Times New Roman"/>
                <w:sz w:val="24"/>
                <w:szCs w:val="24"/>
                <w:lang w:val="en-US"/>
              </w:rPr>
            </w:pPr>
            <w:r w:rsidRPr="00EB747B">
              <w:rPr>
                <w:rFonts w:ascii="Times New Roman" w:eastAsia="Times New Roman" w:hAnsi="Times New Roman"/>
                <w:sz w:val="24"/>
                <w:szCs w:val="24"/>
                <w:lang w:val="en-US"/>
              </w:rPr>
              <w:t>Не се предоставя финансова помощ за хазарт, финансови услуги, голф, сектори и дейности, определени за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 minimis, производство на енергия от възобновяеми енергийни източници за продажба.</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кандидати:</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Земеделски стопани или микропредприятия, регистрирани като еднолични търговци или юридически лица по Търговския закон или Закона за кооперациите, както и физически лица, регистрирани по Закона за занаятите</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lang w:val="en-US"/>
              </w:rPr>
              <w:t>Допустими дейности:</w:t>
            </w:r>
          </w:p>
          <w:p w:rsidR="00DC4DEE" w:rsidRPr="00EB747B" w:rsidRDefault="00DC4DEE" w:rsidP="0020786C">
            <w:pPr>
              <w:pStyle w:val="Default"/>
              <w:spacing w:line="276" w:lineRule="auto"/>
              <w:rPr>
                <w:rFonts w:ascii="Times New Roman" w:hAnsi="Times New Roman" w:cs="Times New Roman"/>
              </w:rPr>
            </w:pPr>
          </w:p>
          <w:p w:rsidR="00DC4DEE" w:rsidRPr="00EB747B" w:rsidRDefault="00DC4DEE" w:rsidP="00DC4DEE">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Развитие на туризъм (изграждане и обновяване на туристически обекти и развитие на туристически услуги);</w:t>
            </w:r>
          </w:p>
          <w:p w:rsidR="00DC4DEE" w:rsidRPr="00EB747B" w:rsidRDefault="00DC4DEE" w:rsidP="00DC4DEE">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DC4DEE" w:rsidRPr="00EB747B" w:rsidRDefault="00DC4DEE" w:rsidP="00DC4DEE">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DC4DEE" w:rsidRPr="00EB747B" w:rsidRDefault="00DC4DEE" w:rsidP="00DC4DEE">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Производство на енергия от възобновяеми енергийни източници за собствено потребление;</w:t>
            </w:r>
          </w:p>
          <w:p w:rsidR="00DC4DEE" w:rsidRPr="00EB747B" w:rsidRDefault="00DC4DEE" w:rsidP="00DC4DEE">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lang w:val="ru-RU"/>
              </w:rPr>
              <w:t>Допустими разходи:</w:t>
            </w:r>
          </w:p>
          <w:p w:rsidR="00DC4DEE" w:rsidRPr="00EB747B" w:rsidRDefault="00DC4DEE" w:rsidP="0020786C">
            <w:pPr>
              <w:spacing w:after="0"/>
              <w:rPr>
                <w:rFonts w:ascii="Times New Roman" w:hAnsi="Times New Roman"/>
                <w:sz w:val="24"/>
                <w:szCs w:val="24"/>
                <w:lang w:val="en-US"/>
              </w:rPr>
            </w:pPr>
            <w:r w:rsidRPr="00EB747B">
              <w:rPr>
                <w:rFonts w:ascii="Times New Roman" w:hAnsi="Times New Roman"/>
                <w:sz w:val="24"/>
                <w:szCs w:val="24"/>
              </w:rPr>
              <w:t xml:space="preserve">а) </w:t>
            </w:r>
            <w:r w:rsidRPr="00EB747B">
              <w:rPr>
                <w:rFonts w:ascii="Times New Roman" w:hAnsi="Times New Roman"/>
                <w:sz w:val="24"/>
                <w:szCs w:val="24"/>
                <w:lang w:val="en-US"/>
              </w:rPr>
              <w:t>Изграждане, придобиване или подобренията на недвижимо имущество;</w:t>
            </w:r>
          </w:p>
          <w:p w:rsidR="00DC4DEE" w:rsidRPr="00EB747B" w:rsidRDefault="00DC4DEE" w:rsidP="0020786C">
            <w:pPr>
              <w:spacing w:after="0"/>
              <w:rPr>
                <w:rFonts w:ascii="Times New Roman" w:hAnsi="Times New Roman"/>
                <w:sz w:val="24"/>
                <w:szCs w:val="24"/>
                <w:lang w:val="en-US"/>
              </w:rPr>
            </w:pPr>
            <w:r w:rsidRPr="00EB747B">
              <w:rPr>
                <w:rFonts w:ascii="Times New Roman" w:hAnsi="Times New Roman"/>
                <w:sz w:val="24"/>
                <w:szCs w:val="24"/>
                <w:lang w:val="en-US"/>
              </w:rPr>
              <w:t>б) Закупуване, включително чрез лизинг на нови машини и оборудване до пазарната стойност на активите;</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lang w:val="en-US"/>
              </w:rPr>
              <w:t>в) Общи разходи свързани със съответния проект за предпроектни проучвания, такси, хонорари за архитекти, инженери и консултантски услуги, различни от тези предоставяни по мярката по чл.15</w:t>
            </w:r>
            <w:r w:rsidRPr="00EB747B">
              <w:rPr>
                <w:rFonts w:ascii="Times New Roman" w:hAnsi="Times New Roman"/>
                <w:sz w:val="24"/>
                <w:szCs w:val="24"/>
              </w:rPr>
              <w:t xml:space="preserve"> </w:t>
            </w:r>
            <w:r w:rsidRPr="00EB747B">
              <w:rPr>
                <w:rFonts w:ascii="Times New Roman" w:hAnsi="Times New Roman"/>
                <w:sz w:val="24"/>
                <w:szCs w:val="24"/>
                <w:lang w:val="en-US"/>
              </w:rPr>
              <w:t>консултански услуги,</w:t>
            </w:r>
            <w:r w:rsidRPr="00EB747B">
              <w:rPr>
                <w:rFonts w:ascii="Times New Roman" w:hAnsi="Times New Roman"/>
                <w:sz w:val="24"/>
                <w:szCs w:val="24"/>
              </w:rPr>
              <w:t xml:space="preserve"> </w:t>
            </w:r>
            <w:r w:rsidRPr="00EB747B">
              <w:rPr>
                <w:rFonts w:ascii="Times New Roman" w:hAnsi="Times New Roman"/>
                <w:sz w:val="24"/>
                <w:szCs w:val="24"/>
                <w:lang w:val="en-US"/>
              </w:rPr>
              <w:t xml:space="preserve">управление на стопанството и услуги по заместване </w:t>
            </w:r>
            <w:r w:rsidRPr="00EB747B">
              <w:rPr>
                <w:rFonts w:ascii="Times New Roman" w:hAnsi="Times New Roman"/>
                <w:sz w:val="24"/>
                <w:szCs w:val="24"/>
              </w:rPr>
              <w:t>в</w:t>
            </w:r>
            <w:r w:rsidRPr="00EB747B">
              <w:rPr>
                <w:rFonts w:ascii="Times New Roman" w:hAnsi="Times New Roman"/>
                <w:sz w:val="24"/>
                <w:szCs w:val="24"/>
                <w:lang w:val="en-US"/>
              </w:rPr>
              <w:t xml:space="preserve"> стопанството;</w:t>
            </w:r>
          </w:p>
          <w:p w:rsidR="00DC4DEE" w:rsidRPr="00EB747B" w:rsidRDefault="00DC4DEE" w:rsidP="0020786C">
            <w:pPr>
              <w:spacing w:after="0"/>
              <w:rPr>
                <w:rFonts w:ascii="Times New Roman" w:hAnsi="Times New Roman"/>
                <w:sz w:val="24"/>
                <w:szCs w:val="24"/>
                <w:lang w:val="en-US"/>
              </w:rPr>
            </w:pPr>
            <w:r w:rsidRPr="00EB747B">
              <w:rPr>
                <w:rFonts w:ascii="Times New Roman" w:hAnsi="Times New Roman"/>
                <w:sz w:val="24"/>
                <w:szCs w:val="24"/>
                <w:lang w:val="en-US"/>
              </w:rPr>
              <w:t>г) Нематериални инвестиции: придобиване и създаване на компютърен софтуер и придобиване на патенти, лицензи, авторски права и марки.</w:t>
            </w:r>
          </w:p>
          <w:p w:rsidR="00DC4DEE" w:rsidRPr="00EB747B" w:rsidRDefault="00DC4DEE" w:rsidP="0020786C">
            <w:pPr>
              <w:spacing w:after="0"/>
              <w:rPr>
                <w:rFonts w:ascii="Times New Roman" w:hAnsi="Times New Roman"/>
                <w:sz w:val="24"/>
                <w:szCs w:val="24"/>
                <w:lang w:val="en-US"/>
              </w:rPr>
            </w:pPr>
            <w:r w:rsidRPr="00EB747B">
              <w:rPr>
                <w:rFonts w:ascii="Times New Roman" w:hAnsi="Times New Roman"/>
                <w:sz w:val="24"/>
                <w:szCs w:val="24"/>
                <w:lang w:val="en-US"/>
              </w:rPr>
              <w:t xml:space="preserve">Разходите по </w:t>
            </w:r>
            <w:proofErr w:type="gramStart"/>
            <w:r w:rsidRPr="00EB747B">
              <w:rPr>
                <w:rFonts w:ascii="Times New Roman" w:hAnsi="Times New Roman"/>
                <w:sz w:val="24"/>
                <w:szCs w:val="24"/>
                <w:lang w:val="en-US"/>
              </w:rPr>
              <w:t>т.“</w:t>
            </w:r>
            <w:proofErr w:type="gramEnd"/>
            <w:r w:rsidRPr="00EB747B">
              <w:rPr>
                <w:rFonts w:ascii="Times New Roman" w:hAnsi="Times New Roman"/>
                <w:sz w:val="24"/>
                <w:szCs w:val="24"/>
                <w:lang w:val="en-US"/>
              </w:rPr>
              <w:t>в“ не могат да надхвърлят 12 % от сумата на разходите по т. „а“, „б“ и „г“.</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Недопустими разходи:</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 за лихви по дългове;</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2. за закупуването на незастроени и застроени земи на стойност над 10 на сто от общите допустими разходи за съответната операция;</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3. за данък върху добавената стойност освен невъзстановимия;</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4. за обикновена подмяна и поддръжка;</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5. за лихви и комисиони, печалба на лизинговата компания, разходи по лихви за рефинансиране, оперативни и застрахователни разходи по лизингов договор;</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6. за лизинг освен финансов лизинг, при който получателят на помощта става собственик на съответния актив не по-късно от датата на подаване на заявка за междинно или окончателно плащане за същия актив;</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7. за режийни разходи;</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8. за застраховки;</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9. за закупуване на оборудване втора употреба;</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10. извършени преди 1 януари 2014 г.;</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11. за принос в натура;</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12. за инвестиции в селското стопанство -</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закупуване на права за производство и плащане, закупуване на животни, закупуване на едногодишни растения и тяхното засаждане;</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13. за инвестиция, за която е установено, че ще оказва отрицателно въздействие върху околната среда;</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14.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15. за строително-монтажни работи и за създаване на трайни насаждения, извършени преди посещение на място от МИГ;</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16. заявени за финансиране, когато надвишават определените референтни разходи;</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17. други недопустими за финансиране разходи, определени в Постановление № 119 от 2014 г. на Министерския съвет</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t>Финансови параметри за проектите:</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 финансовата помощ за проект - 5 000 лв.</w:t>
            </w:r>
          </w:p>
          <w:p w:rsidR="00DC4DEE" w:rsidRPr="00EB747B" w:rsidRDefault="00DC4DEE" w:rsidP="0020786C">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150 000 лв.</w:t>
            </w:r>
          </w:p>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DC4DEE" w:rsidRDefault="00DC4DEE" w:rsidP="0020786C">
            <w:pPr>
              <w:spacing w:after="120"/>
              <w:rPr>
                <w:rFonts w:ascii="Times New Roman" w:hAnsi="Times New Roman"/>
                <w:sz w:val="24"/>
                <w:szCs w:val="24"/>
              </w:rPr>
            </w:pPr>
            <w:r w:rsidRPr="00EB747B">
              <w:rPr>
                <w:rFonts w:ascii="Times New Roman" w:hAnsi="Times New Roman"/>
                <w:sz w:val="24"/>
                <w:szCs w:val="24"/>
              </w:rPr>
              <w:t xml:space="preserve">Финансовата помощ за одобрени проекти е в размер до </w:t>
            </w:r>
            <w:r w:rsidRPr="00EB747B">
              <w:rPr>
                <w:rFonts w:ascii="Times New Roman" w:hAnsi="Times New Roman"/>
                <w:b/>
                <w:sz w:val="24"/>
                <w:szCs w:val="24"/>
              </w:rPr>
              <w:t>75 на сто</w:t>
            </w:r>
            <w:r w:rsidRPr="00EB747B">
              <w:rPr>
                <w:rFonts w:ascii="Times New Roman" w:hAnsi="Times New Roman"/>
                <w:sz w:val="24"/>
                <w:szCs w:val="24"/>
              </w:rPr>
              <w:t xml:space="preserve"> от общия размер на допустимите за</w:t>
            </w:r>
            <w:r w:rsidR="0020786C" w:rsidRPr="00EB747B">
              <w:rPr>
                <w:rFonts w:ascii="Times New Roman" w:hAnsi="Times New Roman"/>
                <w:sz w:val="24"/>
                <w:szCs w:val="24"/>
              </w:rPr>
              <w:t xml:space="preserve"> финансово подпомагане разходи.</w:t>
            </w:r>
          </w:p>
          <w:p w:rsidR="00922941" w:rsidRPr="00EB747B" w:rsidRDefault="00250A09" w:rsidP="00922941">
            <w:pPr>
              <w:spacing w:after="120"/>
              <w:rPr>
                <w:rFonts w:ascii="Times New Roman" w:hAnsi="Times New Roman"/>
                <w:sz w:val="24"/>
                <w:szCs w:val="24"/>
              </w:rPr>
            </w:pPr>
            <w:r>
              <w:rPr>
                <w:rFonts w:ascii="Times New Roman" w:hAnsi="Times New Roman"/>
                <w:sz w:val="24"/>
                <w:szCs w:val="24"/>
              </w:rPr>
              <w:lastRenderedPageBreak/>
              <w:t>И</w:t>
            </w:r>
            <w:r w:rsidR="00922941" w:rsidRPr="00922941">
              <w:rPr>
                <w:rFonts w:ascii="Times New Roman" w:hAnsi="Times New Roman"/>
                <w:sz w:val="24"/>
                <w:szCs w:val="24"/>
              </w:rPr>
              <w:t>нтензитетът на подпомагане на проект за</w:t>
            </w:r>
            <w:r>
              <w:rPr>
                <w:rFonts w:ascii="Times New Roman" w:hAnsi="Times New Roman"/>
                <w:sz w:val="24"/>
                <w:szCs w:val="24"/>
              </w:rPr>
              <w:t xml:space="preserve"> дейност</w:t>
            </w:r>
            <w:r w:rsidR="00922941" w:rsidRPr="00922941">
              <w:rPr>
                <w:rFonts w:ascii="Times New Roman" w:hAnsi="Times New Roman"/>
                <w:sz w:val="24"/>
                <w:szCs w:val="24"/>
              </w:rPr>
              <w:t xml:space="preserve"> развитие на туризъм (изграждане, обновяване на туристически обекти, предлагащи туристически услуги) не може да надвишава 5 на сто от общите допустими разходи.</w:t>
            </w:r>
          </w:p>
          <w:p w:rsidR="00DC4DEE" w:rsidRPr="00EB747B" w:rsidRDefault="00DC4DEE" w:rsidP="00DC4DEE">
            <w:pPr>
              <w:numPr>
                <w:ilvl w:val="0"/>
                <w:numId w:val="18"/>
              </w:numPr>
              <w:spacing w:after="0"/>
              <w:rPr>
                <w:rFonts w:ascii="Times New Roman" w:hAnsi="Times New Roman"/>
                <w:b/>
                <w:sz w:val="24"/>
                <w:szCs w:val="24"/>
              </w:rPr>
            </w:pPr>
            <w:r w:rsidRPr="00EB747B">
              <w:rPr>
                <w:rFonts w:ascii="Times New Roman" w:hAnsi="Times New Roman"/>
                <w:b/>
                <w:sz w:val="24"/>
                <w:szCs w:val="24"/>
              </w:rPr>
              <w:t>Финансовата помощ се увеличава с 10 на сто за:</w:t>
            </w:r>
          </w:p>
          <w:p w:rsidR="00DC4DEE" w:rsidRPr="00EB747B" w:rsidRDefault="00DC4DEE" w:rsidP="0020786C">
            <w:pPr>
              <w:numPr>
                <w:ilvl w:val="0"/>
                <w:numId w:val="74"/>
              </w:numPr>
              <w:spacing w:after="0"/>
              <w:rPr>
                <w:rFonts w:ascii="Times New Roman" w:hAnsi="Times New Roman"/>
                <w:sz w:val="24"/>
                <w:szCs w:val="24"/>
              </w:rPr>
            </w:pPr>
            <w:r w:rsidRPr="00EB747B">
              <w:rPr>
                <w:rFonts w:ascii="Times New Roman" w:hAnsi="Times New Roman"/>
                <w:sz w:val="24"/>
                <w:szCs w:val="24"/>
              </w:rPr>
              <w:t>проекти, представени от земеделски стопани, които имат икономически размер на стопанството от 2 000 до 7 999 евро измерен в стандартен производствен обем</w:t>
            </w:r>
          </w:p>
        </w:tc>
      </w:tr>
      <w:tr w:rsidR="00DC4DEE" w:rsidRPr="00EB747B"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Критериите за оценка на проектите и тяхната тежест:</w:t>
            </w:r>
          </w:p>
          <w:p w:rsidR="009F10BD" w:rsidRDefault="009F10BD" w:rsidP="009F10BD">
            <w:pPr>
              <w:numPr>
                <w:ilvl w:val="0"/>
                <w:numId w:val="30"/>
              </w:numPr>
              <w:spacing w:after="0"/>
              <w:jc w:val="both"/>
              <w:rPr>
                <w:rFonts w:ascii="Times New Roman" w:hAnsi="Times New Roman"/>
                <w:sz w:val="24"/>
                <w:szCs w:val="24"/>
              </w:rPr>
            </w:pPr>
            <w:r>
              <w:rPr>
                <w:rFonts w:ascii="Times New Roman" w:hAnsi="Times New Roman"/>
                <w:sz w:val="24"/>
                <w:szCs w:val="24"/>
              </w:rPr>
              <w:t>Проекти, отговарящи на Приоритет 3, „Специфична цел 1: Съхраняване и валоризиране на природните и културни ценности в община Поморие“ и/или Специфична цел 2 „Максимално оползотворяване на културното и природно наследство за развитие на конкурентноспособни туристически продукти“ и/или Специфична цел 1 от Приоритет 2: „Насърчаване на инвестициите в енергийна ефективност, технологична модернизация и иновации в предприятията“ на Общински план за развитие на община Поморие за периода 2014-2020г. – 10 т.</w:t>
            </w:r>
          </w:p>
          <w:p w:rsidR="009F10BD" w:rsidRDefault="009F10BD" w:rsidP="009F10BD">
            <w:pPr>
              <w:numPr>
                <w:ilvl w:val="0"/>
                <w:numId w:val="30"/>
              </w:numPr>
              <w:spacing w:after="0"/>
              <w:jc w:val="both"/>
              <w:rPr>
                <w:rFonts w:ascii="Times New Roman" w:hAnsi="Times New Roman"/>
                <w:sz w:val="24"/>
                <w:szCs w:val="24"/>
              </w:rPr>
            </w:pPr>
            <w:r>
              <w:rPr>
                <w:rFonts w:ascii="Times New Roman" w:hAnsi="Times New Roman"/>
                <w:sz w:val="24"/>
                <w:szCs w:val="24"/>
              </w:rPr>
              <w:t>Проекти, подадени от кандидати притежаващи опит или образование в сектора, за който кандидатстват – 10 т.</w:t>
            </w:r>
          </w:p>
          <w:p w:rsidR="009F10BD" w:rsidRDefault="009F10BD" w:rsidP="009F10BD">
            <w:pPr>
              <w:numPr>
                <w:ilvl w:val="0"/>
                <w:numId w:val="30"/>
              </w:numPr>
              <w:spacing w:after="0"/>
              <w:jc w:val="both"/>
              <w:rPr>
                <w:rFonts w:ascii="Times New Roman" w:hAnsi="Times New Roman"/>
                <w:sz w:val="24"/>
                <w:szCs w:val="24"/>
              </w:rPr>
            </w:pPr>
            <w:r>
              <w:rPr>
                <w:rFonts w:ascii="Times New Roman" w:hAnsi="Times New Roman"/>
                <w:sz w:val="24"/>
                <w:szCs w:val="24"/>
              </w:rPr>
              <w:t>Проекти на кандидати, осъществявали дейност най-малко 1 година, преди датата на кандидатстване – 10 т.</w:t>
            </w:r>
          </w:p>
          <w:p w:rsidR="009F10BD" w:rsidRDefault="009F10BD" w:rsidP="009F10BD">
            <w:pPr>
              <w:numPr>
                <w:ilvl w:val="0"/>
                <w:numId w:val="30"/>
              </w:numPr>
              <w:spacing w:after="0"/>
              <w:jc w:val="both"/>
              <w:rPr>
                <w:rFonts w:ascii="Times New Roman" w:hAnsi="Times New Roman"/>
                <w:sz w:val="24"/>
                <w:szCs w:val="24"/>
              </w:rPr>
            </w:pPr>
            <w:r>
              <w:rPr>
                <w:rFonts w:ascii="Times New Roman" w:hAnsi="Times New Roman"/>
                <w:sz w:val="24"/>
                <w:szCs w:val="24"/>
              </w:rPr>
              <w:t>Проектът е свързан с производствени дейности – 10 т.</w:t>
            </w:r>
          </w:p>
          <w:p w:rsidR="00DC4DEE" w:rsidRPr="00EB747B" w:rsidRDefault="00DC4DEE" w:rsidP="00DC4DEE">
            <w:pPr>
              <w:numPr>
                <w:ilvl w:val="0"/>
                <w:numId w:val="30"/>
              </w:numPr>
              <w:spacing w:after="0"/>
              <w:rPr>
                <w:rFonts w:ascii="Times New Roman" w:hAnsi="Times New Roman"/>
                <w:sz w:val="24"/>
                <w:szCs w:val="24"/>
              </w:rPr>
            </w:pPr>
            <w:r w:rsidRPr="00EB747B">
              <w:rPr>
                <w:rFonts w:ascii="Times New Roman" w:hAnsi="Times New Roman"/>
                <w:sz w:val="24"/>
                <w:szCs w:val="24"/>
              </w:rPr>
              <w:t>Проекти за развитие на селски, еко и културен туризъм и др. ал</w:t>
            </w:r>
            <w:r w:rsidR="009F10BD">
              <w:rPr>
                <w:rFonts w:ascii="Times New Roman" w:hAnsi="Times New Roman"/>
                <w:sz w:val="24"/>
                <w:szCs w:val="24"/>
              </w:rPr>
              <w:t>тернативни форми на туризъм – 15</w:t>
            </w:r>
            <w:r w:rsidRPr="00EB747B">
              <w:rPr>
                <w:rFonts w:ascii="Times New Roman" w:hAnsi="Times New Roman"/>
                <w:sz w:val="24"/>
                <w:szCs w:val="24"/>
              </w:rPr>
              <w:t xml:space="preserve"> т.</w:t>
            </w:r>
          </w:p>
          <w:p w:rsidR="00DC4DEE" w:rsidRDefault="00DC4DEE" w:rsidP="00DC4DEE">
            <w:pPr>
              <w:numPr>
                <w:ilvl w:val="0"/>
                <w:numId w:val="30"/>
              </w:numPr>
              <w:spacing w:after="0"/>
              <w:rPr>
                <w:rFonts w:ascii="Times New Roman" w:hAnsi="Times New Roman"/>
                <w:sz w:val="24"/>
                <w:szCs w:val="24"/>
              </w:rPr>
            </w:pPr>
            <w:r w:rsidRPr="00EB747B">
              <w:rPr>
                <w:rFonts w:ascii="Times New Roman" w:hAnsi="Times New Roman"/>
                <w:sz w:val="24"/>
                <w:szCs w:val="24"/>
              </w:rPr>
              <w:t xml:space="preserve">Проекти, създаващи работни места </w:t>
            </w:r>
            <w:r w:rsidR="009F10BD">
              <w:rPr>
                <w:rFonts w:ascii="Times New Roman" w:hAnsi="Times New Roman"/>
                <w:sz w:val="24"/>
                <w:szCs w:val="24"/>
              </w:rPr>
              <w:t>– 2</w:t>
            </w:r>
            <w:r w:rsidRPr="00EB747B">
              <w:rPr>
                <w:rFonts w:ascii="Times New Roman" w:hAnsi="Times New Roman"/>
                <w:sz w:val="24"/>
                <w:szCs w:val="24"/>
              </w:rPr>
              <w:t>0 т.</w:t>
            </w:r>
          </w:p>
          <w:p w:rsidR="009F10BD" w:rsidRDefault="009F10BD" w:rsidP="009F10BD">
            <w:pPr>
              <w:spacing w:after="0"/>
              <w:ind w:left="720"/>
              <w:rPr>
                <w:rFonts w:ascii="Times New Roman" w:hAnsi="Times New Roman"/>
                <w:sz w:val="24"/>
                <w:szCs w:val="24"/>
              </w:rPr>
            </w:pPr>
            <w:r>
              <w:rPr>
                <w:rFonts w:ascii="Times New Roman" w:hAnsi="Times New Roman"/>
                <w:sz w:val="24"/>
                <w:szCs w:val="24"/>
              </w:rPr>
              <w:t>- С извършване на инвестицията кандидатът ще създаде над 2 работни места – 20 т.</w:t>
            </w:r>
          </w:p>
          <w:p w:rsidR="009F10BD" w:rsidRPr="00EB747B" w:rsidRDefault="009F10BD" w:rsidP="009F10BD">
            <w:pPr>
              <w:spacing w:after="0"/>
              <w:ind w:left="720"/>
              <w:rPr>
                <w:rFonts w:ascii="Times New Roman" w:hAnsi="Times New Roman"/>
                <w:sz w:val="24"/>
                <w:szCs w:val="24"/>
              </w:rPr>
            </w:pPr>
            <w:r>
              <w:rPr>
                <w:rFonts w:ascii="Times New Roman" w:hAnsi="Times New Roman"/>
                <w:sz w:val="24"/>
                <w:szCs w:val="24"/>
              </w:rPr>
              <w:t>- С извършване на инвестицията кандидатът ще създаде до 2 работни места – 10 т.</w:t>
            </w:r>
          </w:p>
          <w:p w:rsidR="00DC4DEE" w:rsidRPr="00EB747B" w:rsidRDefault="00DC4DEE" w:rsidP="009F10BD">
            <w:pPr>
              <w:numPr>
                <w:ilvl w:val="0"/>
                <w:numId w:val="30"/>
              </w:numPr>
              <w:spacing w:after="0"/>
              <w:jc w:val="both"/>
              <w:rPr>
                <w:rFonts w:ascii="Times New Roman" w:hAnsi="Times New Roman"/>
                <w:sz w:val="24"/>
                <w:szCs w:val="24"/>
              </w:rPr>
            </w:pPr>
            <w:r w:rsidRPr="00EB747B">
              <w:rPr>
                <w:rFonts w:ascii="Times New Roman" w:hAnsi="Times New Roman"/>
                <w:color w:val="000000"/>
                <w:sz w:val="24"/>
                <w:szCs w:val="24"/>
                <w:lang w:eastAsia="bg-BG"/>
              </w:rPr>
              <w:t>Проекти</w:t>
            </w:r>
            <w:r w:rsidR="009F10BD">
              <w:rPr>
                <w:rFonts w:ascii="Times New Roman" w:hAnsi="Times New Roman"/>
                <w:color w:val="000000"/>
                <w:sz w:val="24"/>
                <w:szCs w:val="24"/>
                <w:lang w:eastAsia="bg-BG"/>
              </w:rPr>
              <w:t>,</w:t>
            </w:r>
            <w:r w:rsidRPr="00EB747B">
              <w:rPr>
                <w:rFonts w:ascii="Times New Roman" w:hAnsi="Times New Roman"/>
                <w:color w:val="000000"/>
                <w:sz w:val="24"/>
                <w:szCs w:val="24"/>
                <w:lang w:eastAsia="bg-BG"/>
              </w:rPr>
              <w:t xml:space="preserve"> включващи технологиите в областта на „зелената икономика“, включително на енергия от ВЕИ </w:t>
            </w:r>
            <w:r w:rsidRPr="00EB747B">
              <w:rPr>
                <w:rFonts w:ascii="Times New Roman" w:hAnsi="Times New Roman"/>
                <w:sz w:val="24"/>
                <w:szCs w:val="24"/>
              </w:rPr>
              <w:t>– 10 т.</w:t>
            </w:r>
          </w:p>
          <w:p w:rsidR="00DC4DEE" w:rsidRDefault="009F10BD" w:rsidP="009F10BD">
            <w:pPr>
              <w:numPr>
                <w:ilvl w:val="0"/>
                <w:numId w:val="30"/>
              </w:numPr>
              <w:spacing w:after="0"/>
              <w:rPr>
                <w:rFonts w:ascii="Times New Roman" w:hAnsi="Times New Roman"/>
                <w:sz w:val="24"/>
                <w:szCs w:val="24"/>
              </w:rPr>
            </w:pPr>
            <w:r>
              <w:rPr>
                <w:rFonts w:ascii="Times New Roman" w:hAnsi="Times New Roman"/>
                <w:sz w:val="24"/>
                <w:szCs w:val="24"/>
              </w:rPr>
              <w:t>Проектът е</w:t>
            </w:r>
            <w:r w:rsidR="00DC4DEE" w:rsidRPr="00EB747B">
              <w:rPr>
                <w:rFonts w:ascii="Times New Roman" w:hAnsi="Times New Roman"/>
                <w:sz w:val="24"/>
                <w:szCs w:val="24"/>
              </w:rPr>
              <w:t xml:space="preserve"> за развитие на </w:t>
            </w:r>
            <w:r>
              <w:rPr>
                <w:rFonts w:ascii="Times New Roman" w:hAnsi="Times New Roman"/>
                <w:sz w:val="24"/>
                <w:szCs w:val="24"/>
              </w:rPr>
              <w:t>неземеделски дейности извън общинския център – 5</w:t>
            </w:r>
            <w:r w:rsidR="00DC4DEE" w:rsidRPr="00EB747B">
              <w:rPr>
                <w:rFonts w:ascii="Times New Roman" w:hAnsi="Times New Roman"/>
                <w:sz w:val="24"/>
                <w:szCs w:val="24"/>
              </w:rPr>
              <w:t xml:space="preserve"> т.</w:t>
            </w:r>
          </w:p>
          <w:p w:rsidR="009F10BD" w:rsidRDefault="009F10BD" w:rsidP="009F10BD">
            <w:pPr>
              <w:numPr>
                <w:ilvl w:val="0"/>
                <w:numId w:val="30"/>
              </w:numPr>
              <w:spacing w:after="0"/>
              <w:rPr>
                <w:rFonts w:ascii="Times New Roman" w:hAnsi="Times New Roman"/>
                <w:sz w:val="24"/>
                <w:szCs w:val="24"/>
              </w:rPr>
            </w:pPr>
            <w:r>
              <w:rPr>
                <w:rFonts w:ascii="Times New Roman" w:hAnsi="Times New Roman"/>
                <w:sz w:val="24"/>
                <w:szCs w:val="24"/>
              </w:rPr>
              <w:t>Проектът е на кандидати, които не са получавали помощ от ЕС – 10 т.</w:t>
            </w:r>
          </w:p>
          <w:p w:rsidR="006F666D" w:rsidRDefault="0045092B" w:rsidP="0045092B">
            <w:pPr>
              <w:spacing w:after="0"/>
              <w:jc w:val="both"/>
              <w:rPr>
                <w:rFonts w:ascii="Times New Roman" w:hAnsi="Times New Roman"/>
                <w:sz w:val="24"/>
                <w:szCs w:val="24"/>
              </w:rPr>
            </w:pPr>
            <w:r>
              <w:rPr>
                <w:rFonts w:ascii="Times New Roman" w:hAnsi="Times New Roman"/>
                <w:sz w:val="24"/>
                <w:szCs w:val="24"/>
              </w:rPr>
              <w:t>В случай, че две или повече проектни предложения получат еднакъв общ брой точки по критериите за оценка и не е наличен финансов ресурс за финансирането им, тези проекти ще бъдат допълнително приоритизирани/класирани по следния начин:</w:t>
            </w:r>
          </w:p>
          <w:p w:rsidR="0045092B" w:rsidRDefault="0045092B" w:rsidP="0045092B">
            <w:pPr>
              <w:spacing w:after="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rPr>
              <w:t>Проекти, създаващи работни места</w:t>
            </w:r>
            <w:r>
              <w:rPr>
                <w:rFonts w:ascii="Times New Roman" w:hAnsi="Times New Roman"/>
                <w:sz w:val="24"/>
                <w:szCs w:val="24"/>
              </w:rPr>
              <w:t>“;</w:t>
            </w:r>
          </w:p>
          <w:p w:rsidR="0045092B" w:rsidRDefault="0045092B" w:rsidP="0045092B">
            <w:pPr>
              <w:spacing w:after="0"/>
              <w:jc w:val="both"/>
              <w:rPr>
                <w:rFonts w:ascii="Times New Roman" w:hAnsi="Times New Roman"/>
                <w:sz w:val="24"/>
                <w:szCs w:val="24"/>
              </w:rPr>
            </w:pPr>
            <w:r>
              <w:rPr>
                <w:rFonts w:ascii="Times New Roman" w:hAnsi="Times New Roman"/>
                <w:sz w:val="24"/>
                <w:szCs w:val="24"/>
              </w:rPr>
              <w:t>- по-високи показатели по критерий „Проектът е</w:t>
            </w:r>
            <w:r w:rsidRPr="00EB747B">
              <w:rPr>
                <w:rFonts w:ascii="Times New Roman" w:hAnsi="Times New Roman"/>
                <w:sz w:val="24"/>
                <w:szCs w:val="24"/>
              </w:rPr>
              <w:t xml:space="preserve"> за развитие на </w:t>
            </w:r>
            <w:r>
              <w:rPr>
                <w:rFonts w:ascii="Times New Roman" w:hAnsi="Times New Roman"/>
                <w:sz w:val="24"/>
                <w:szCs w:val="24"/>
              </w:rPr>
              <w:t>неземеделски дейности извън общинския център“;</w:t>
            </w:r>
          </w:p>
          <w:p w:rsidR="0045092B" w:rsidRPr="00EB747B" w:rsidRDefault="0045092B" w:rsidP="0045092B">
            <w:pPr>
              <w:spacing w:after="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rPr>
              <w:t>Проекти за развитие на селски, еко и културен туризъм и др. ал</w:t>
            </w:r>
            <w:r>
              <w:rPr>
                <w:rFonts w:ascii="Times New Roman" w:hAnsi="Times New Roman"/>
                <w:sz w:val="24"/>
                <w:szCs w:val="24"/>
              </w:rPr>
              <w:t>тернативни форми на туризъм“.</w:t>
            </w:r>
          </w:p>
        </w:tc>
      </w:tr>
      <w:tr w:rsidR="00DC4DEE" w:rsidRPr="002A2136" w:rsidTr="00752233">
        <w:tc>
          <w:tcPr>
            <w:tcW w:w="9747" w:type="dxa"/>
            <w:shd w:val="clear" w:color="auto" w:fill="auto"/>
          </w:tcPr>
          <w:p w:rsidR="00DC4DEE" w:rsidRPr="00EB747B" w:rsidRDefault="00DC4DEE" w:rsidP="0020786C">
            <w:pPr>
              <w:spacing w:after="0"/>
              <w:rPr>
                <w:rFonts w:ascii="Times New Roman" w:hAnsi="Times New Roman"/>
                <w:b/>
                <w:sz w:val="24"/>
                <w:szCs w:val="24"/>
                <w:u w:val="single"/>
              </w:rPr>
            </w:pPr>
            <w:r w:rsidRPr="00EB747B">
              <w:rPr>
                <w:rFonts w:ascii="Times New Roman" w:hAnsi="Times New Roman"/>
                <w:b/>
                <w:sz w:val="24"/>
                <w:szCs w:val="24"/>
                <w:u w:val="single"/>
              </w:rPr>
              <w:t>Минимална помощ/държавни помощи:</w:t>
            </w:r>
          </w:p>
          <w:p w:rsidR="00DC4DEE" w:rsidRPr="002A2136" w:rsidRDefault="00DC4DEE" w:rsidP="0020786C">
            <w:pPr>
              <w:spacing w:after="0"/>
              <w:rPr>
                <w:rFonts w:ascii="Times New Roman" w:hAnsi="Times New Roman"/>
                <w:sz w:val="24"/>
                <w:szCs w:val="24"/>
                <w:lang w:val="ru-RU"/>
              </w:rPr>
            </w:pPr>
            <w:r w:rsidRPr="00EB747B">
              <w:rPr>
                <w:rFonts w:ascii="Times New Roman" w:hAnsi="Times New Roman"/>
                <w:sz w:val="24"/>
                <w:szCs w:val="24"/>
                <w:lang w:val="ru-RU"/>
              </w:rPr>
              <w:t xml:space="preserve">Мярката ще се изпълнява в съответствие с правилата за минимална помощ (правилото de minimis) по смисъла на Регламент (ЕС) № 1407/2013 на Комисията от 18 декември 2013 г. относно прилагането на членове 107 и 108 от Договора за функционирането на Европейския </w:t>
            </w:r>
            <w:r w:rsidRPr="00EB747B">
              <w:rPr>
                <w:rFonts w:ascii="Times New Roman" w:hAnsi="Times New Roman"/>
                <w:sz w:val="24"/>
                <w:szCs w:val="24"/>
                <w:lang w:val="ru-RU"/>
              </w:rPr>
              <w:lastRenderedPageBreak/>
              <w:t xml:space="preserve">съюз към помощта de minimis, публикуван в Официален вестник на ЕС L 352 от 24.12.2013 г., като </w:t>
            </w:r>
            <w:r w:rsidRPr="00EB747B">
              <w:rPr>
                <w:rFonts w:ascii="Times New Roman" w:hAnsi="Times New Roman"/>
                <w:sz w:val="24"/>
                <w:szCs w:val="24"/>
                <w:lang w:val="en-US"/>
              </w:rPr>
              <w:t>общата финансова помощ получена по правилата за минимална помощ, по тази или други програми не може да надхвърля 200 000 евро за период от три години.</w:t>
            </w:r>
            <w:r w:rsidRPr="002A2136">
              <w:rPr>
                <w:rFonts w:ascii="Times New Roman" w:hAnsi="Times New Roman"/>
                <w:sz w:val="24"/>
                <w:szCs w:val="24"/>
                <w:lang w:val="en-US"/>
              </w:rPr>
              <w:t xml:space="preserve">  </w:t>
            </w:r>
          </w:p>
        </w:tc>
      </w:tr>
    </w:tbl>
    <w:p w:rsidR="00DC4DEE" w:rsidRPr="006314E1" w:rsidRDefault="00DC4DEE" w:rsidP="006314E1">
      <w:pPr>
        <w:pStyle w:val="Heading1"/>
        <w:spacing w:before="0"/>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0786C" w:rsidRPr="00EB747B" w:rsidTr="00752233">
        <w:tc>
          <w:tcPr>
            <w:tcW w:w="9747" w:type="dxa"/>
            <w:shd w:val="clear" w:color="auto" w:fill="auto"/>
          </w:tcPr>
          <w:p w:rsidR="0020786C" w:rsidRPr="00EB747B" w:rsidRDefault="0020786C" w:rsidP="006314E1">
            <w:pPr>
              <w:pStyle w:val="Heading1"/>
              <w:spacing w:before="0"/>
              <w:rPr>
                <w:rFonts w:ascii="Times New Roman" w:hAnsi="Times New Roman"/>
                <w:sz w:val="24"/>
                <w:szCs w:val="24"/>
              </w:rPr>
            </w:pPr>
            <w:bookmarkStart w:id="21" w:name="_Toc452398177"/>
            <w:r w:rsidRPr="00EB747B">
              <w:rPr>
                <w:rFonts w:ascii="Times New Roman" w:hAnsi="Times New Roman"/>
                <w:sz w:val="24"/>
                <w:szCs w:val="24"/>
              </w:rPr>
              <w:t xml:space="preserve">Мярка </w:t>
            </w:r>
            <w:r w:rsidRPr="00EB747B">
              <w:rPr>
                <w:rFonts w:ascii="Times New Roman" w:hAnsi="Times New Roman"/>
                <w:sz w:val="24"/>
                <w:szCs w:val="24"/>
                <w:lang w:val="ru-RU"/>
              </w:rPr>
              <w:t>4</w:t>
            </w:r>
            <w:r w:rsidRPr="00EB747B">
              <w:rPr>
                <w:rFonts w:ascii="Times New Roman" w:hAnsi="Times New Roman"/>
                <w:sz w:val="24"/>
                <w:szCs w:val="24"/>
              </w:rPr>
              <w:t>: Инвестиции в създаването, подобряването или разширяването на всички видове малка по мащаби инфраструктура</w:t>
            </w:r>
            <w:bookmarkEnd w:id="21"/>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20786C" w:rsidRPr="00EB747B" w:rsidRDefault="0020786C" w:rsidP="0020786C">
            <w:pPr>
              <w:spacing w:after="0"/>
              <w:rPr>
                <w:rFonts w:ascii="Times New Roman" w:hAnsi="Times New Roman"/>
                <w:sz w:val="24"/>
                <w:szCs w:val="24"/>
                <w:lang w:val="ru-RU"/>
              </w:rPr>
            </w:pPr>
            <w:r w:rsidRPr="00EB747B">
              <w:rPr>
                <w:rFonts w:ascii="Times New Roman" w:hAnsi="Times New Roman"/>
                <w:sz w:val="24"/>
                <w:szCs w:val="24"/>
                <w:lang w:val="ru-RU"/>
              </w:rPr>
              <w:t>Повишаване на привлекателността на населените места в община Поморие</w:t>
            </w:r>
          </w:p>
          <w:p w:rsidR="0020786C" w:rsidRPr="00EB747B" w:rsidRDefault="0020786C" w:rsidP="0020786C">
            <w:pPr>
              <w:spacing w:after="0"/>
              <w:rPr>
                <w:rFonts w:ascii="Times New Roman" w:hAnsi="Times New Roman"/>
                <w:sz w:val="24"/>
                <w:szCs w:val="24"/>
                <w:lang w:val="ru-RU"/>
              </w:rPr>
            </w:pPr>
            <w:r w:rsidRPr="00EB747B">
              <w:rPr>
                <w:rFonts w:ascii="Times New Roman" w:hAnsi="Times New Roman"/>
                <w:sz w:val="24"/>
                <w:szCs w:val="24"/>
                <w:lang w:val="ru-RU"/>
              </w:rPr>
              <w:t>Подобряване качеството на живот във всички населени места</w:t>
            </w:r>
          </w:p>
          <w:p w:rsidR="0020786C" w:rsidRPr="00EB747B" w:rsidRDefault="0020786C" w:rsidP="0020786C">
            <w:pPr>
              <w:spacing w:after="0"/>
              <w:rPr>
                <w:rFonts w:ascii="Times New Roman" w:hAnsi="Times New Roman"/>
                <w:sz w:val="24"/>
                <w:szCs w:val="24"/>
                <w:lang w:val="ru-RU"/>
              </w:rPr>
            </w:pPr>
            <w:r w:rsidRPr="00EB747B">
              <w:rPr>
                <w:rFonts w:ascii="Times New Roman" w:hAnsi="Times New Roman"/>
                <w:sz w:val="24"/>
                <w:szCs w:val="24"/>
                <w:lang w:val="ru-RU"/>
              </w:rPr>
              <w:t>Насърчаване на социалното приобщаване и икономическото развитие на територията на МИГ Поморие</w:t>
            </w: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t xml:space="preserve">Обхват на мярката: </w:t>
            </w:r>
          </w:p>
          <w:p w:rsidR="0020786C" w:rsidRPr="00EB747B" w:rsidRDefault="0020786C" w:rsidP="0020786C">
            <w:pPr>
              <w:spacing w:after="0"/>
              <w:rPr>
                <w:rFonts w:ascii="Times New Roman" w:hAnsi="Times New Roman"/>
                <w:b/>
                <w:sz w:val="24"/>
                <w:szCs w:val="24"/>
                <w:u w:val="single"/>
              </w:rPr>
            </w:pPr>
            <w:r w:rsidRPr="00EB747B">
              <w:rPr>
                <w:rFonts w:ascii="Times New Roman" w:eastAsia="Times New Roman" w:hAnsi="Times New Roman"/>
                <w:sz w:val="24"/>
                <w:szCs w:val="24"/>
              </w:rPr>
              <w:t>Мярката предоставя подкрепа за инвестиции в площи</w:t>
            </w:r>
            <w:r w:rsidRPr="00EB747B">
              <w:rPr>
                <w:rFonts w:ascii="Times New Roman" w:eastAsia="Times New Roman" w:hAnsi="Times New Roman"/>
                <w:sz w:val="24"/>
                <w:szCs w:val="24"/>
                <w:lang w:val="ru-RU"/>
              </w:rPr>
              <w:t xml:space="preserve"> </w:t>
            </w:r>
            <w:r w:rsidRPr="00EB747B">
              <w:rPr>
                <w:rFonts w:ascii="Times New Roman" w:hAnsi="Times New Roman"/>
                <w:color w:val="000000"/>
                <w:sz w:val="24"/>
                <w:szCs w:val="24"/>
                <w:lang w:eastAsia="bg-BG"/>
              </w:rPr>
              <w:t>за широко обществено ползване</w:t>
            </w:r>
            <w:r w:rsidRPr="00EB747B">
              <w:rPr>
                <w:rFonts w:ascii="Times New Roman" w:eastAsia="Times New Roman" w:hAnsi="Times New Roman"/>
                <w:sz w:val="24"/>
                <w:szCs w:val="24"/>
              </w:rPr>
              <w:t xml:space="preserve">, </w:t>
            </w:r>
            <w:r w:rsidRPr="00EB747B">
              <w:rPr>
                <w:rFonts w:ascii="Times New Roman" w:hAnsi="Times New Roman"/>
                <w:color w:val="000000"/>
                <w:sz w:val="24"/>
                <w:szCs w:val="24"/>
                <w:lang w:eastAsia="bg-BG"/>
              </w:rPr>
              <w:t>общински пътища, улици, социална, културна, спортна и образователна инфраструктура, енергийна ефективност в общински сгради.</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tblGrid>
            <w:tr w:rsidR="0020786C" w:rsidRPr="00EB747B" w:rsidTr="0020786C">
              <w:trPr>
                <w:trHeight w:val="80"/>
              </w:trPr>
              <w:tc>
                <w:tcPr>
                  <w:tcW w:w="0" w:type="auto"/>
                  <w:tcBorders>
                    <w:top w:val="nil"/>
                    <w:left w:val="nil"/>
                    <w:bottom w:val="nil"/>
                    <w:right w:val="nil"/>
                  </w:tcBorders>
                </w:tcPr>
                <w:p w:rsidR="0020786C" w:rsidRPr="00EB747B" w:rsidRDefault="0020786C" w:rsidP="0020786C">
                  <w:pPr>
                    <w:autoSpaceDE w:val="0"/>
                    <w:autoSpaceDN w:val="0"/>
                    <w:adjustRightInd w:val="0"/>
                    <w:spacing w:after="0"/>
                    <w:rPr>
                      <w:rFonts w:ascii="Times New Roman" w:hAnsi="Times New Roman"/>
                      <w:color w:val="000000"/>
                      <w:sz w:val="24"/>
                      <w:szCs w:val="24"/>
                      <w:lang w:eastAsia="bg-BG"/>
                    </w:rPr>
                  </w:pPr>
                </w:p>
              </w:tc>
            </w:tr>
          </w:tbl>
          <w:p w:rsidR="0020786C" w:rsidRPr="00EB747B" w:rsidRDefault="0020786C" w:rsidP="0020786C">
            <w:pPr>
              <w:spacing w:after="0"/>
              <w:rPr>
                <w:rFonts w:ascii="Times New Roman" w:eastAsia="Times New Roman" w:hAnsi="Times New Roman"/>
                <w:sz w:val="24"/>
                <w:szCs w:val="24"/>
              </w:rPr>
            </w:pP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t>Допустими кандидати:</w:t>
            </w:r>
          </w:p>
          <w:p w:rsidR="0020786C" w:rsidRPr="00EB747B" w:rsidRDefault="0020786C" w:rsidP="0020786C">
            <w:pPr>
              <w:numPr>
                <w:ilvl w:val="0"/>
                <w:numId w:val="25"/>
              </w:numPr>
              <w:spacing w:after="0"/>
              <w:rPr>
                <w:rFonts w:ascii="Times New Roman" w:hAnsi="Times New Roman"/>
                <w:sz w:val="24"/>
                <w:szCs w:val="24"/>
                <w:lang w:val="en-US"/>
              </w:rPr>
            </w:pPr>
            <w:r w:rsidRPr="00EB747B">
              <w:rPr>
                <w:rFonts w:ascii="Times New Roman" w:hAnsi="Times New Roman"/>
                <w:sz w:val="24"/>
                <w:szCs w:val="24"/>
                <w:lang w:val="en-US"/>
              </w:rPr>
              <w:t>Общин</w:t>
            </w:r>
            <w:r w:rsidRPr="00EB747B">
              <w:rPr>
                <w:rFonts w:ascii="Times New Roman" w:hAnsi="Times New Roman"/>
                <w:sz w:val="24"/>
                <w:szCs w:val="24"/>
              </w:rPr>
              <w:t xml:space="preserve">а Поморие за </w:t>
            </w:r>
            <w:r w:rsidRPr="00EB747B">
              <w:rPr>
                <w:rFonts w:ascii="Times New Roman" w:hAnsi="Times New Roman"/>
                <w:sz w:val="24"/>
                <w:szCs w:val="24"/>
                <w:lang w:val="en-US"/>
              </w:rPr>
              <w:t xml:space="preserve">всички допустими дейности по под-мярката </w:t>
            </w:r>
          </w:p>
          <w:p w:rsidR="0020786C" w:rsidRPr="00EB747B" w:rsidRDefault="0020786C" w:rsidP="0020786C">
            <w:pPr>
              <w:numPr>
                <w:ilvl w:val="0"/>
                <w:numId w:val="25"/>
              </w:numPr>
              <w:spacing w:after="0"/>
              <w:rPr>
                <w:rFonts w:ascii="Times New Roman" w:hAnsi="Times New Roman"/>
                <w:sz w:val="24"/>
                <w:szCs w:val="24"/>
                <w:lang w:val="en-US"/>
              </w:rPr>
            </w:pPr>
            <w:r w:rsidRPr="00EB747B">
              <w:rPr>
                <w:rFonts w:ascii="Times New Roman" w:hAnsi="Times New Roman"/>
                <w:sz w:val="24"/>
                <w:szCs w:val="24"/>
                <w:lang w:val="en-US"/>
              </w:rPr>
              <w:t>Юридически лица с нестопанска цел за дейности, свързани със социалната и спортната инфраструктура и културния живот;</w:t>
            </w:r>
          </w:p>
          <w:p w:rsidR="0020786C" w:rsidRPr="00EB747B" w:rsidRDefault="0020786C" w:rsidP="0020786C">
            <w:pPr>
              <w:numPr>
                <w:ilvl w:val="0"/>
                <w:numId w:val="25"/>
              </w:numPr>
              <w:spacing w:after="0"/>
              <w:rPr>
                <w:rFonts w:ascii="Times New Roman" w:hAnsi="Times New Roman"/>
                <w:sz w:val="24"/>
                <w:szCs w:val="24"/>
                <w:lang w:val="en-US"/>
              </w:rPr>
            </w:pPr>
            <w:r w:rsidRPr="00EB747B">
              <w:rPr>
                <w:rFonts w:ascii="Times New Roman" w:hAnsi="Times New Roman"/>
                <w:sz w:val="24"/>
                <w:szCs w:val="24"/>
                <w:lang w:val="en-US"/>
              </w:rPr>
              <w:t>Читалища за дейности свързани с културния живот;</w:t>
            </w: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lang w:val="en-US"/>
              </w:rPr>
              <w:t>Допустими дейности:</w:t>
            </w:r>
          </w:p>
          <w:p w:rsidR="0020786C" w:rsidRPr="00EB747B" w:rsidRDefault="0020786C" w:rsidP="0020786C">
            <w:pPr>
              <w:pStyle w:val="Default"/>
              <w:spacing w:line="276" w:lineRule="auto"/>
              <w:rPr>
                <w:rFonts w:ascii="Times New Roman" w:hAnsi="Times New Roman" w:cs="Times New Roman"/>
              </w:rPr>
            </w:pP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Строителство, реконструкция и/или рехабилитация на нови и съществуващи общински пътища, улици, тротоари, и съоръженията и принадлежностите към тях;</w:t>
            </w: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и/или обновяване на площи, за широко обществено ползване, предназначени за трайно задоволяване на обществени потребности от общинско значение;</w:t>
            </w: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оборудване и/или обзавеждане на социална инфраструктура за предоставяне на услуги, които не са част от процеса на деинституционализация на деца или възрастни, включително транспортни средства;</w:t>
            </w: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Реконструкция и/или ремонт на общински сгради, в които се предоставят обществени услуги, с цел подобряване на тяхната енергийна ефективност;</w:t>
            </w: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оборудване и/или обзавеждане на спортна инфраструктура;</w:t>
            </w: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реставрация, закупуване на оборудване и/или обзавеждане на обекти, свързани с културния живот, вкл. мобилни такива, вкл. и дейности по вертикалната планировка и подобряване на прилежащите пространства;</w:t>
            </w:r>
          </w:p>
          <w:p w:rsidR="0020786C" w:rsidRPr="00EB747B" w:rsidRDefault="0020786C" w:rsidP="0020786C">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lastRenderedPageBreak/>
              <w:t>Реконструкция, ремонт, оборудване и/или обзавеждане на общинска образователна инфраструктура с местно значение в селските райони.</w:t>
            </w: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Допустими разходи:</w:t>
            </w:r>
          </w:p>
          <w:p w:rsidR="0020786C" w:rsidRPr="00EB747B" w:rsidRDefault="0020786C" w:rsidP="0020786C">
            <w:pPr>
              <w:spacing w:after="0"/>
              <w:rPr>
                <w:rFonts w:ascii="Times New Roman" w:hAnsi="Times New Roman"/>
                <w:sz w:val="24"/>
                <w:szCs w:val="24"/>
                <w:lang w:val="en-US"/>
              </w:rPr>
            </w:pPr>
            <w:r w:rsidRPr="00EB747B">
              <w:rPr>
                <w:rFonts w:ascii="Times New Roman" w:hAnsi="Times New Roman"/>
                <w:sz w:val="24"/>
                <w:szCs w:val="24"/>
                <w:lang w:val="en-US"/>
              </w:rPr>
              <w:t>а) Изграждането, включително отпускането на лизинг, или подобренията на недвижимо имущество;</w:t>
            </w:r>
          </w:p>
          <w:p w:rsidR="0020786C" w:rsidRPr="00EB747B" w:rsidRDefault="0020786C" w:rsidP="0020786C">
            <w:pPr>
              <w:spacing w:after="0"/>
              <w:rPr>
                <w:rFonts w:ascii="Times New Roman" w:hAnsi="Times New Roman"/>
                <w:sz w:val="24"/>
                <w:szCs w:val="24"/>
                <w:lang w:val="en-US"/>
              </w:rPr>
            </w:pPr>
            <w:r w:rsidRPr="00EB747B">
              <w:rPr>
                <w:rFonts w:ascii="Times New Roman" w:hAnsi="Times New Roman"/>
                <w:sz w:val="24"/>
                <w:szCs w:val="24"/>
                <w:lang w:val="en-US"/>
              </w:rPr>
              <w:t>б) Закупуването или вземането на лизинг на нови машини и оборудване, обзавеждане до пазарната цена на актива;</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lang w:val="en-US"/>
              </w:rPr>
              <w:t>в) Общи разходи свързани със съответния проект за предпроектни проучвания, такси, хонорари за архитекти, инженери и консултантски услуги</w:t>
            </w:r>
            <w:r w:rsidRPr="00EB747B">
              <w:rPr>
                <w:rFonts w:ascii="Times New Roman" w:hAnsi="Times New Roman"/>
                <w:sz w:val="24"/>
                <w:szCs w:val="24"/>
              </w:rPr>
              <w:t xml:space="preserve">; </w:t>
            </w:r>
            <w:r w:rsidRPr="00EB747B">
              <w:rPr>
                <w:rFonts w:ascii="Times New Roman" w:hAnsi="Times New Roman"/>
                <w:sz w:val="24"/>
                <w:szCs w:val="24"/>
                <w:lang w:val="en-US"/>
              </w:rPr>
              <w:t>хонорари, свързани с консултации относно екологичната и икономическата устойчивост;</w:t>
            </w:r>
          </w:p>
          <w:p w:rsidR="0020786C" w:rsidRPr="00EB747B" w:rsidRDefault="0020786C" w:rsidP="0020786C">
            <w:pPr>
              <w:spacing w:after="0"/>
              <w:rPr>
                <w:rFonts w:ascii="Times New Roman" w:hAnsi="Times New Roman"/>
                <w:sz w:val="24"/>
                <w:szCs w:val="24"/>
                <w:lang w:val="en-US"/>
              </w:rPr>
            </w:pPr>
            <w:r w:rsidRPr="00EB747B">
              <w:rPr>
                <w:rFonts w:ascii="Times New Roman" w:hAnsi="Times New Roman"/>
                <w:sz w:val="24"/>
                <w:szCs w:val="24"/>
                <w:lang w:val="en-US"/>
              </w:rPr>
              <w:t>г)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20786C" w:rsidRPr="00EB747B" w:rsidRDefault="0020786C" w:rsidP="0020786C">
            <w:pPr>
              <w:spacing w:after="0"/>
              <w:rPr>
                <w:rFonts w:ascii="Times New Roman" w:hAnsi="Times New Roman"/>
                <w:sz w:val="24"/>
                <w:szCs w:val="24"/>
                <w:lang w:val="en-US"/>
              </w:rPr>
            </w:pPr>
            <w:r w:rsidRPr="00EB747B">
              <w:rPr>
                <w:rFonts w:ascii="Times New Roman" w:hAnsi="Times New Roman"/>
                <w:sz w:val="24"/>
                <w:szCs w:val="24"/>
                <w:lang w:val="en-US"/>
              </w:rPr>
              <w:t>Разходите по т. „</w:t>
            </w:r>
            <w:proofErr w:type="gramStart"/>
            <w:r w:rsidRPr="00EB747B">
              <w:rPr>
                <w:rFonts w:ascii="Times New Roman" w:hAnsi="Times New Roman"/>
                <w:sz w:val="24"/>
                <w:szCs w:val="24"/>
                <w:lang w:val="en-US"/>
              </w:rPr>
              <w:t>в“ не</w:t>
            </w:r>
            <w:proofErr w:type="gramEnd"/>
            <w:r w:rsidRPr="00EB747B">
              <w:rPr>
                <w:rFonts w:ascii="Times New Roman" w:hAnsi="Times New Roman"/>
                <w:sz w:val="24"/>
                <w:szCs w:val="24"/>
                <w:lang w:val="en-US"/>
              </w:rPr>
              <w:t xml:space="preserve"> трябва да надхвърлят 12% от сумата на разходите по т. „а“, „б“ и „г“.</w:t>
            </w:r>
          </w:p>
          <w:p w:rsidR="0020786C" w:rsidRPr="00EB747B" w:rsidRDefault="0020786C" w:rsidP="0020786C">
            <w:pPr>
              <w:spacing w:after="0"/>
              <w:rPr>
                <w:rFonts w:ascii="Times New Roman" w:hAnsi="Times New Roman"/>
                <w:sz w:val="24"/>
                <w:szCs w:val="24"/>
                <w:lang w:val="en-US"/>
              </w:rPr>
            </w:pP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lang w:val="ru-RU"/>
              </w:rPr>
              <w:t>Недопустими разходи:</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 за лихви по дългове;</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2. за закупуването на незастроени и застроени земи на стойност над 10 на сто от общите допустими разходи за съответната операция;</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3. за данък върху добавената стойност освен невъзстановимия;</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4. за обикновена подмяна и поддръжка;</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5. за лихви и комисиони, печалба на лизинговата компания, разходи по лихви за рефинансиране, оперативни и застрахователни разходи по лизингов договор;</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6. за лизинг освен финансов лизинг, при който получателят на помощта става собственик на съответния актив не по-късно от датата на подаване на заявка за междинно или окончателно плащане за същия актив;</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7. за режийни разходи;</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8. за застраховки;</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9. за закупуване на оборудване втора употреба;</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10. извършени преди 1 януари 2014 г.;</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11. за принос в натура;</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12. за инвестиции в селското стопанство -закупуване на права за производство и плащане, закупуване на животни, закупуване на едногодишни растения и тяхното засаждане;</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13. за инвестиция, за която е установено, че ще оказва отрицателно въздействие върху околната среда;</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14.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15. за строително-монтажни работи и за създаване на трайни насаждения, извършени преди посещение на място от МИГ;</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lastRenderedPageBreak/>
              <w:t>16. заявени за финансиране, когато надвишават определените референтни разходи;</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17. други недопустими за финансиране разходи, определени в Постановление № 119 от 2014 г. на Министерския съвет</w:t>
            </w: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lastRenderedPageBreak/>
              <w:t>Финансови параметри за проектите:</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 финансовата помощ за проект - 10 000 лв.</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300 000 лв.</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20786C" w:rsidRPr="00EB747B" w:rsidRDefault="0020786C" w:rsidP="0020786C">
            <w:pPr>
              <w:spacing w:after="0"/>
              <w:rPr>
                <w:rFonts w:ascii="Times New Roman" w:hAnsi="Times New Roman"/>
                <w:sz w:val="24"/>
                <w:szCs w:val="24"/>
              </w:rPr>
            </w:pPr>
            <w:r w:rsidRPr="00EB747B">
              <w:rPr>
                <w:rFonts w:ascii="Times New Roman" w:hAnsi="Times New Roman"/>
                <w:sz w:val="24"/>
                <w:szCs w:val="24"/>
              </w:rPr>
              <w:t>Максималният интензитет на помощта е до 100 % от общата стойност на допустимите разходи.</w:t>
            </w:r>
          </w:p>
        </w:tc>
      </w:tr>
      <w:tr w:rsidR="0020786C" w:rsidRPr="00EB747B"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2E4DE9" w:rsidRDefault="002E4DE9" w:rsidP="002E4DE9">
            <w:pPr>
              <w:numPr>
                <w:ilvl w:val="0"/>
                <w:numId w:val="26"/>
              </w:numPr>
              <w:spacing w:after="0"/>
              <w:jc w:val="both"/>
              <w:rPr>
                <w:rFonts w:ascii="Times New Roman" w:hAnsi="Times New Roman"/>
                <w:sz w:val="24"/>
                <w:szCs w:val="24"/>
              </w:rPr>
            </w:pPr>
            <w:r>
              <w:rPr>
                <w:rFonts w:ascii="Times New Roman" w:hAnsi="Times New Roman"/>
                <w:sz w:val="24"/>
                <w:szCs w:val="24"/>
              </w:rPr>
              <w:t>Проекти, отговарящи на Приоритет 1 „Модернизирана базисна инфраструктура и качествена жизнена и околна среда“ на Общински план за развитие на община Поморие за периода 2014-2020г. – 15 т.</w:t>
            </w:r>
          </w:p>
          <w:p w:rsidR="002E4DE9" w:rsidRDefault="002E4DE9" w:rsidP="002E4DE9">
            <w:pPr>
              <w:numPr>
                <w:ilvl w:val="0"/>
                <w:numId w:val="26"/>
              </w:numPr>
              <w:spacing w:after="0"/>
              <w:jc w:val="both"/>
              <w:rPr>
                <w:rFonts w:ascii="Times New Roman" w:hAnsi="Times New Roman"/>
                <w:sz w:val="24"/>
                <w:szCs w:val="24"/>
              </w:rPr>
            </w:pPr>
            <w:r>
              <w:rPr>
                <w:rFonts w:ascii="Times New Roman" w:hAnsi="Times New Roman"/>
                <w:sz w:val="24"/>
                <w:szCs w:val="24"/>
              </w:rPr>
              <w:t>Проекти с дейности в населени места извън общинския сектор – 15 т.</w:t>
            </w:r>
          </w:p>
          <w:p w:rsidR="0020786C" w:rsidRDefault="0020786C" w:rsidP="002E4DE9">
            <w:pPr>
              <w:numPr>
                <w:ilvl w:val="0"/>
                <w:numId w:val="26"/>
              </w:numPr>
              <w:spacing w:after="0"/>
              <w:jc w:val="both"/>
              <w:rPr>
                <w:rFonts w:ascii="Times New Roman" w:hAnsi="Times New Roman"/>
                <w:sz w:val="24"/>
                <w:szCs w:val="24"/>
              </w:rPr>
            </w:pPr>
            <w:r w:rsidRPr="00EB747B">
              <w:rPr>
                <w:rFonts w:ascii="Times New Roman" w:hAnsi="Times New Roman"/>
                <w:sz w:val="24"/>
                <w:szCs w:val="24"/>
              </w:rPr>
              <w:t xml:space="preserve">Брой население, което ще се възползва от подобрените основни услуги и обхвата на териториално въздействие </w:t>
            </w:r>
            <w:r w:rsidR="002E4DE9">
              <w:rPr>
                <w:rFonts w:ascii="Times New Roman" w:hAnsi="Times New Roman"/>
                <w:sz w:val="24"/>
                <w:szCs w:val="24"/>
              </w:rPr>
              <w:t>– 2</w:t>
            </w:r>
            <w:r w:rsidRPr="00EB747B">
              <w:rPr>
                <w:rFonts w:ascii="Times New Roman" w:hAnsi="Times New Roman"/>
                <w:sz w:val="24"/>
                <w:szCs w:val="24"/>
              </w:rPr>
              <w:t>0 т.</w:t>
            </w:r>
          </w:p>
          <w:p w:rsidR="002E4DE9" w:rsidRDefault="002E4DE9" w:rsidP="002E4DE9">
            <w:pPr>
              <w:spacing w:after="0"/>
              <w:ind w:left="720"/>
              <w:jc w:val="both"/>
              <w:rPr>
                <w:rFonts w:ascii="Times New Roman" w:hAnsi="Times New Roman"/>
                <w:sz w:val="24"/>
                <w:szCs w:val="24"/>
              </w:rPr>
            </w:pPr>
            <w:r>
              <w:rPr>
                <w:rFonts w:ascii="Times New Roman" w:hAnsi="Times New Roman"/>
                <w:sz w:val="24"/>
                <w:szCs w:val="24"/>
              </w:rPr>
              <w:t>- Инвестицията се изпълнява на територията на населено място/населени места с общо население над 2000 души (по данни на Националния статистически институт към края на годината, предхождаща датата на кандидатстване) – 20 т.</w:t>
            </w:r>
          </w:p>
          <w:p w:rsidR="002E4DE9" w:rsidRDefault="002E4DE9" w:rsidP="002E4DE9">
            <w:pPr>
              <w:spacing w:after="0"/>
              <w:ind w:left="720"/>
              <w:jc w:val="both"/>
              <w:rPr>
                <w:rFonts w:ascii="Times New Roman" w:hAnsi="Times New Roman"/>
                <w:sz w:val="24"/>
                <w:szCs w:val="24"/>
              </w:rPr>
            </w:pPr>
            <w:r>
              <w:rPr>
                <w:rFonts w:ascii="Times New Roman" w:hAnsi="Times New Roman"/>
                <w:sz w:val="24"/>
                <w:szCs w:val="24"/>
              </w:rPr>
              <w:t>- Инвестицията се изпълнява на територията на населено място/населени места с общо население от 1001 до 2000 души (по данни на Националния статистически институт към края на годината, предхождаща датата на кандидатстване) – 10 т.</w:t>
            </w:r>
          </w:p>
          <w:p w:rsidR="002E4DE9" w:rsidRPr="00EB747B" w:rsidRDefault="002E4DE9" w:rsidP="002E4DE9">
            <w:pPr>
              <w:spacing w:after="0"/>
              <w:ind w:left="720"/>
              <w:jc w:val="both"/>
              <w:rPr>
                <w:rFonts w:ascii="Times New Roman" w:hAnsi="Times New Roman"/>
                <w:sz w:val="24"/>
                <w:szCs w:val="24"/>
              </w:rPr>
            </w:pPr>
            <w:r>
              <w:rPr>
                <w:rFonts w:ascii="Times New Roman" w:hAnsi="Times New Roman"/>
                <w:sz w:val="24"/>
                <w:szCs w:val="24"/>
              </w:rPr>
              <w:t>- Инвестицията се изпълнява на територията на населено място/населени места с общо население до 1000 души (по данни на Националния статистически институт към края на годината, предхождаща датата на кандидатстване) – 5 т.</w:t>
            </w:r>
          </w:p>
          <w:p w:rsidR="0020786C" w:rsidRDefault="0020786C" w:rsidP="0020786C">
            <w:pPr>
              <w:numPr>
                <w:ilvl w:val="0"/>
                <w:numId w:val="26"/>
              </w:numPr>
              <w:spacing w:after="0"/>
              <w:rPr>
                <w:rFonts w:ascii="Times New Roman" w:hAnsi="Times New Roman"/>
                <w:sz w:val="24"/>
                <w:szCs w:val="24"/>
              </w:rPr>
            </w:pPr>
            <w:r w:rsidRPr="00EB747B">
              <w:rPr>
                <w:rFonts w:ascii="Times New Roman" w:hAnsi="Times New Roman"/>
                <w:sz w:val="24"/>
                <w:szCs w:val="24"/>
              </w:rPr>
              <w:t>Проекти, създаващи работни места при изпълн</w:t>
            </w:r>
            <w:r w:rsidR="00F676B6">
              <w:rPr>
                <w:rFonts w:ascii="Times New Roman" w:hAnsi="Times New Roman"/>
                <w:sz w:val="24"/>
                <w:szCs w:val="24"/>
              </w:rPr>
              <w:t>ение на допустимите дейности – 2</w:t>
            </w:r>
            <w:r w:rsidRPr="00EB747B">
              <w:rPr>
                <w:rFonts w:ascii="Times New Roman" w:hAnsi="Times New Roman"/>
                <w:sz w:val="24"/>
                <w:szCs w:val="24"/>
              </w:rPr>
              <w:t>0 т.</w:t>
            </w:r>
          </w:p>
          <w:p w:rsidR="00F676B6" w:rsidRDefault="00F676B6" w:rsidP="00F676B6">
            <w:pPr>
              <w:spacing w:after="0"/>
              <w:ind w:left="720"/>
              <w:rPr>
                <w:rFonts w:ascii="Times New Roman" w:hAnsi="Times New Roman"/>
                <w:sz w:val="24"/>
                <w:szCs w:val="24"/>
              </w:rPr>
            </w:pPr>
            <w:r>
              <w:rPr>
                <w:rFonts w:ascii="Times New Roman" w:hAnsi="Times New Roman"/>
                <w:sz w:val="24"/>
                <w:szCs w:val="24"/>
              </w:rPr>
              <w:t>- При изпълнение дейностите по проекта кандидатът ще създаде над 2 работни места – 20 т.</w:t>
            </w:r>
          </w:p>
          <w:p w:rsidR="00F676B6" w:rsidRPr="00EB747B" w:rsidRDefault="00F676B6" w:rsidP="00F676B6">
            <w:pPr>
              <w:spacing w:after="0"/>
              <w:ind w:left="720"/>
              <w:rPr>
                <w:rFonts w:ascii="Times New Roman" w:hAnsi="Times New Roman"/>
                <w:sz w:val="24"/>
                <w:szCs w:val="24"/>
              </w:rPr>
            </w:pPr>
            <w:r>
              <w:rPr>
                <w:rFonts w:ascii="Times New Roman" w:hAnsi="Times New Roman"/>
                <w:sz w:val="24"/>
                <w:szCs w:val="24"/>
              </w:rPr>
              <w:t>- При изпълнение дейностите по проекта кандидатът ще създаде до 2 работни места – 10 т.</w:t>
            </w:r>
          </w:p>
          <w:p w:rsidR="0020786C" w:rsidRDefault="0020786C" w:rsidP="00C43A25">
            <w:pPr>
              <w:numPr>
                <w:ilvl w:val="0"/>
                <w:numId w:val="26"/>
              </w:numPr>
              <w:spacing w:after="0"/>
              <w:jc w:val="both"/>
              <w:rPr>
                <w:rFonts w:ascii="Times New Roman" w:hAnsi="Times New Roman"/>
                <w:sz w:val="24"/>
                <w:szCs w:val="24"/>
              </w:rPr>
            </w:pPr>
            <w:r w:rsidRPr="00EB747B">
              <w:rPr>
                <w:rFonts w:ascii="Times New Roman" w:eastAsia="SimSun" w:hAnsi="Times New Roman"/>
                <w:sz w:val="24"/>
                <w:szCs w:val="24"/>
                <w:lang w:eastAsia="zh-CN"/>
              </w:rPr>
              <w:t>Проекти, които имат готова техническа документация</w:t>
            </w:r>
            <w:r w:rsidR="00F676B6">
              <w:rPr>
                <w:rFonts w:ascii="Times New Roman" w:eastAsia="SimSun" w:hAnsi="Times New Roman"/>
                <w:sz w:val="24"/>
                <w:szCs w:val="24"/>
                <w:lang w:eastAsia="zh-CN"/>
              </w:rPr>
              <w:t xml:space="preserve"> – инвестиционен проект, изработен във фаза „Технически проект“ или „Работен проект“ в съответствие с изискванията на ЗУТ</w:t>
            </w:r>
            <w:r w:rsidRPr="00EB747B">
              <w:rPr>
                <w:rFonts w:ascii="Times New Roman" w:eastAsia="SimSun" w:hAnsi="Times New Roman"/>
                <w:sz w:val="24"/>
                <w:szCs w:val="24"/>
                <w:lang w:eastAsia="zh-CN"/>
              </w:rPr>
              <w:t xml:space="preserve">  </w:t>
            </w:r>
            <w:r w:rsidRPr="00EB747B">
              <w:rPr>
                <w:rFonts w:ascii="Times New Roman" w:hAnsi="Times New Roman"/>
                <w:sz w:val="24"/>
                <w:szCs w:val="24"/>
              </w:rPr>
              <w:t>– 10 т.</w:t>
            </w:r>
          </w:p>
          <w:p w:rsidR="00F676B6" w:rsidRDefault="00F676B6" w:rsidP="0020786C">
            <w:pPr>
              <w:numPr>
                <w:ilvl w:val="0"/>
                <w:numId w:val="26"/>
              </w:numPr>
              <w:spacing w:after="0"/>
              <w:rPr>
                <w:rFonts w:ascii="Times New Roman" w:hAnsi="Times New Roman"/>
                <w:sz w:val="24"/>
                <w:szCs w:val="24"/>
              </w:rPr>
            </w:pPr>
            <w:r>
              <w:rPr>
                <w:rFonts w:ascii="Times New Roman" w:hAnsi="Times New Roman"/>
                <w:sz w:val="24"/>
                <w:szCs w:val="24"/>
              </w:rPr>
              <w:t>Проекти, осигуряващи подобряване на околната среда и постигащи екологичен ефект и въздействие – 10 т.</w:t>
            </w:r>
          </w:p>
          <w:p w:rsidR="00F676B6" w:rsidRPr="00EB747B" w:rsidRDefault="00F676B6" w:rsidP="00C43A25">
            <w:pPr>
              <w:numPr>
                <w:ilvl w:val="0"/>
                <w:numId w:val="26"/>
              </w:numPr>
              <w:spacing w:after="0"/>
              <w:jc w:val="both"/>
              <w:rPr>
                <w:rFonts w:ascii="Times New Roman" w:hAnsi="Times New Roman"/>
                <w:sz w:val="24"/>
                <w:szCs w:val="24"/>
              </w:rPr>
            </w:pPr>
            <w:r>
              <w:rPr>
                <w:rFonts w:ascii="Times New Roman" w:hAnsi="Times New Roman"/>
                <w:sz w:val="24"/>
                <w:szCs w:val="24"/>
              </w:rPr>
              <w:t>Проектът предвижда изграждане и на достъпна инфраструктура за хора в неравностойно положение – 10 т.</w:t>
            </w:r>
          </w:p>
          <w:p w:rsidR="00C43A25" w:rsidRDefault="00C43A25" w:rsidP="00C43A25">
            <w:pPr>
              <w:spacing w:after="0"/>
              <w:jc w:val="both"/>
              <w:rPr>
                <w:rFonts w:ascii="Times New Roman" w:hAnsi="Times New Roman"/>
                <w:sz w:val="24"/>
                <w:szCs w:val="24"/>
              </w:rPr>
            </w:pPr>
            <w:r>
              <w:rPr>
                <w:rFonts w:ascii="Times New Roman" w:hAnsi="Times New Roman"/>
                <w:sz w:val="24"/>
                <w:szCs w:val="24"/>
              </w:rPr>
              <w:lastRenderedPageBreak/>
              <w:t>В случай, че две или повече проектни предложения получат еднакъв общ брой точки по критериите за оценка и не е наличен финансов ресурс за финансирането им, тези проекти ще бъдат допълнително приоритизирани/класирани по следния начин:</w:t>
            </w:r>
          </w:p>
          <w:p w:rsidR="0020786C" w:rsidRDefault="00C43A25" w:rsidP="00C43A25">
            <w:pPr>
              <w:pStyle w:val="ListParagraph"/>
              <w:spacing w:after="0"/>
              <w:ind w:left="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rPr>
              <w:t>Брой население, което ще се възползва от подобрените основни услуги и обхвата на териториално въздействие</w:t>
            </w:r>
            <w:r>
              <w:rPr>
                <w:rFonts w:ascii="Times New Roman" w:hAnsi="Times New Roman"/>
                <w:sz w:val="24"/>
                <w:szCs w:val="24"/>
              </w:rPr>
              <w:t>“;</w:t>
            </w:r>
          </w:p>
          <w:p w:rsidR="00C43A25" w:rsidRDefault="00C43A25" w:rsidP="00C43A25">
            <w:pPr>
              <w:pStyle w:val="ListParagraph"/>
              <w:spacing w:after="0"/>
              <w:ind w:left="0"/>
              <w:jc w:val="both"/>
              <w:rPr>
                <w:rFonts w:ascii="Times New Roman" w:hAnsi="Times New Roman"/>
                <w:sz w:val="24"/>
                <w:szCs w:val="24"/>
              </w:rPr>
            </w:pPr>
            <w:r>
              <w:rPr>
                <w:rFonts w:ascii="Times New Roman" w:hAnsi="Times New Roman"/>
                <w:sz w:val="24"/>
                <w:szCs w:val="24"/>
                <w:lang w:val="ru-RU"/>
              </w:rPr>
              <w:t xml:space="preserve">- </w:t>
            </w:r>
            <w:r>
              <w:rPr>
                <w:rFonts w:ascii="Times New Roman" w:hAnsi="Times New Roman"/>
                <w:sz w:val="24"/>
                <w:szCs w:val="24"/>
              </w:rPr>
              <w:t>по-високи показатели по критерий „Проекти с дейности в населени места извън общинския сектор“;</w:t>
            </w:r>
          </w:p>
          <w:p w:rsidR="00C43A25" w:rsidRPr="00EB747B" w:rsidRDefault="00C43A25" w:rsidP="00C43A25">
            <w:pPr>
              <w:pStyle w:val="ListParagraph"/>
              <w:spacing w:after="0"/>
              <w:ind w:left="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rPr>
              <w:t>по-високи показатели по критерий „</w:t>
            </w:r>
            <w:r w:rsidRPr="00EB747B">
              <w:rPr>
                <w:rFonts w:ascii="Times New Roman" w:hAnsi="Times New Roman"/>
                <w:sz w:val="24"/>
                <w:szCs w:val="24"/>
              </w:rPr>
              <w:t>Проекти, създаващи работни места при изпълн</w:t>
            </w:r>
            <w:r>
              <w:rPr>
                <w:rFonts w:ascii="Times New Roman" w:hAnsi="Times New Roman"/>
                <w:sz w:val="24"/>
                <w:szCs w:val="24"/>
              </w:rPr>
              <w:t>ение на допустимите дейности“.</w:t>
            </w:r>
          </w:p>
        </w:tc>
      </w:tr>
      <w:tr w:rsidR="0020786C" w:rsidRPr="002A2136" w:rsidTr="00752233">
        <w:tc>
          <w:tcPr>
            <w:tcW w:w="9747" w:type="dxa"/>
            <w:shd w:val="clear" w:color="auto" w:fill="auto"/>
          </w:tcPr>
          <w:p w:rsidR="0020786C" w:rsidRPr="00EB747B" w:rsidRDefault="0020786C" w:rsidP="0020786C">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Минимална помощ/държавни помощи:</w:t>
            </w:r>
          </w:p>
          <w:p w:rsidR="0020786C" w:rsidRPr="002A2136" w:rsidRDefault="0020786C" w:rsidP="0020786C">
            <w:pPr>
              <w:spacing w:after="0"/>
              <w:rPr>
                <w:rFonts w:ascii="Times New Roman" w:hAnsi="Times New Roman"/>
                <w:sz w:val="24"/>
                <w:szCs w:val="24"/>
              </w:rPr>
            </w:pPr>
            <w:r w:rsidRPr="00EB747B">
              <w:rPr>
                <w:rFonts w:ascii="Times New Roman" w:hAnsi="Times New Roman"/>
                <w:sz w:val="24"/>
                <w:szCs w:val="24"/>
              </w:rPr>
              <w:t>Неприложимо</w:t>
            </w:r>
          </w:p>
        </w:tc>
      </w:tr>
    </w:tbl>
    <w:p w:rsidR="00E423E8" w:rsidRPr="005D7455" w:rsidRDefault="00E423E8" w:rsidP="00F97548">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D7E28" w:rsidRPr="00EB747B" w:rsidTr="00752233">
        <w:tc>
          <w:tcPr>
            <w:tcW w:w="9747" w:type="dxa"/>
            <w:shd w:val="clear" w:color="auto" w:fill="auto"/>
          </w:tcPr>
          <w:p w:rsidR="00DD7E28" w:rsidRPr="00EB747B" w:rsidRDefault="00DD7E28" w:rsidP="006314E1">
            <w:pPr>
              <w:pStyle w:val="Heading1"/>
              <w:spacing w:before="120"/>
              <w:rPr>
                <w:rFonts w:ascii="Times New Roman" w:hAnsi="Times New Roman"/>
                <w:sz w:val="24"/>
                <w:szCs w:val="24"/>
              </w:rPr>
            </w:pPr>
            <w:bookmarkStart w:id="22" w:name="_Toc452398178"/>
            <w:r w:rsidRPr="00EB747B">
              <w:rPr>
                <w:rFonts w:ascii="Times New Roman" w:hAnsi="Times New Roman"/>
                <w:sz w:val="24"/>
                <w:szCs w:val="24"/>
              </w:rPr>
              <w:t xml:space="preserve">Мярка </w:t>
            </w:r>
            <w:r w:rsidRPr="00EB747B">
              <w:rPr>
                <w:rFonts w:ascii="Times New Roman" w:hAnsi="Times New Roman"/>
                <w:sz w:val="24"/>
                <w:szCs w:val="24"/>
                <w:lang w:val="ru-RU"/>
              </w:rPr>
              <w:t>5</w:t>
            </w:r>
            <w:r w:rsidRPr="00EB747B">
              <w:rPr>
                <w:rFonts w:ascii="Times New Roman" w:hAnsi="Times New Roman"/>
                <w:sz w:val="24"/>
                <w:szCs w:val="24"/>
              </w:rPr>
              <w:t>: Инвестиции за публично ползване в инфраструктура за отдих, туристическа инфраструктура</w:t>
            </w:r>
            <w:bookmarkEnd w:id="22"/>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Развитие на туристическа инфраструктура за публично ползване</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Разнообразяване и подобряване на туристическата инфраструктура, атракциите и съоръженията за посетители в селските райони</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Опазване и популяризиране на културното, природно и историческо наследство и опазване на околната среда.</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t>Обхват на мярката:</w:t>
            </w:r>
          </w:p>
          <w:p w:rsidR="00DD7E28" w:rsidRPr="00EB747B" w:rsidRDefault="00DD7E28" w:rsidP="00E11DA6">
            <w:pPr>
              <w:spacing w:after="240"/>
              <w:rPr>
                <w:rFonts w:ascii="Times New Roman" w:eastAsia="Times New Roman" w:hAnsi="Times New Roman"/>
                <w:sz w:val="24"/>
                <w:szCs w:val="24"/>
              </w:rPr>
            </w:pPr>
            <w:r w:rsidRPr="00EB747B">
              <w:rPr>
                <w:rFonts w:ascii="Times New Roman" w:eastAsia="Times New Roman" w:hAnsi="Times New Roman"/>
                <w:sz w:val="24"/>
                <w:szCs w:val="24"/>
              </w:rPr>
              <w:t xml:space="preserve">Мярката е насочена към инвестиции в дребномащабна туристическа инфраструктура за отдих, туристическа информация и свързана с </w:t>
            </w:r>
            <w:r w:rsidRPr="00EB747B">
              <w:rPr>
                <w:rFonts w:ascii="Times New Roman" w:hAnsi="Times New Roman"/>
                <w:color w:val="000000"/>
                <w:sz w:val="24"/>
                <w:szCs w:val="24"/>
                <w:lang w:eastAsia="bg-BG"/>
              </w:rPr>
              <w:t>представяне, експониране и популяризиране на местното природно, историческо и културно наследство</w:t>
            </w:r>
            <w:r w:rsidRPr="00EB747B">
              <w:rPr>
                <w:rFonts w:ascii="Times New Roman" w:eastAsia="Times New Roman" w:hAnsi="Times New Roman"/>
                <w:sz w:val="24"/>
                <w:szCs w:val="24"/>
              </w:rPr>
              <w:t>.</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t>Допустими кандидати:</w:t>
            </w:r>
          </w:p>
          <w:p w:rsidR="00DD7E28" w:rsidRPr="00EB747B" w:rsidRDefault="00DD7E28" w:rsidP="00E11DA6">
            <w:pPr>
              <w:numPr>
                <w:ilvl w:val="0"/>
                <w:numId w:val="16"/>
              </w:numPr>
              <w:spacing w:after="0"/>
              <w:rPr>
                <w:rFonts w:ascii="Times New Roman" w:hAnsi="Times New Roman"/>
                <w:sz w:val="24"/>
                <w:szCs w:val="24"/>
              </w:rPr>
            </w:pPr>
            <w:r w:rsidRPr="00EB747B">
              <w:rPr>
                <w:rFonts w:ascii="Times New Roman" w:hAnsi="Times New Roman"/>
                <w:sz w:val="24"/>
                <w:szCs w:val="24"/>
              </w:rPr>
              <w:t>Община Поморие;</w:t>
            </w:r>
          </w:p>
          <w:p w:rsidR="00DD7E28" w:rsidRPr="00EB747B" w:rsidRDefault="00DD7E28" w:rsidP="00E11DA6">
            <w:pPr>
              <w:numPr>
                <w:ilvl w:val="0"/>
                <w:numId w:val="16"/>
              </w:numPr>
              <w:spacing w:after="0"/>
              <w:rPr>
                <w:rFonts w:ascii="Times New Roman" w:hAnsi="Times New Roman"/>
                <w:sz w:val="24"/>
                <w:szCs w:val="24"/>
              </w:rPr>
            </w:pPr>
            <w:r w:rsidRPr="00EB747B">
              <w:rPr>
                <w:rFonts w:ascii="Times New Roman" w:hAnsi="Times New Roman"/>
                <w:sz w:val="24"/>
                <w:szCs w:val="24"/>
              </w:rPr>
              <w:t>Юридически лица с нестопанска цел</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lang w:val="en-US"/>
              </w:rPr>
              <w:t>Допустими дейности:</w:t>
            </w:r>
          </w:p>
          <w:p w:rsidR="00DD7E28" w:rsidRPr="00EB747B" w:rsidRDefault="00DD7E28" w:rsidP="00E11DA6">
            <w:pPr>
              <w:pStyle w:val="Default"/>
              <w:spacing w:line="276" w:lineRule="auto"/>
              <w:rPr>
                <w:rFonts w:ascii="Times New Roman" w:hAnsi="Times New Roman" w:cs="Times New Roman"/>
              </w:rPr>
            </w:pPr>
          </w:p>
          <w:p w:rsidR="00DD7E28" w:rsidRPr="00EB747B" w:rsidRDefault="00DD7E28" w:rsidP="00DD7E28">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закупуване на оборудване и/или обзавеждане на туристически информационни центрове;</w:t>
            </w:r>
          </w:p>
          <w:p w:rsidR="00DD7E28" w:rsidRPr="00EB747B" w:rsidRDefault="00DD7E28" w:rsidP="00DD7E28">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закупуване на оборудване и/или обзавеждане на посетителските центрове за представяне и експониране на местното природно и културно наследство;</w:t>
            </w:r>
          </w:p>
          <w:p w:rsidR="00DD7E28" w:rsidRPr="00EB747B" w:rsidRDefault="00DD7E28" w:rsidP="00DD7E28">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закупуване на оборудване и/или обзавеждане на центровете за изкуство и занаяти с туристическа цел;</w:t>
            </w:r>
          </w:p>
          <w:p w:rsidR="00DD7E28" w:rsidRPr="00EB747B" w:rsidRDefault="00DD7E28" w:rsidP="00DD7E28">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lastRenderedPageBreak/>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DD7E28" w:rsidRPr="00EB747B" w:rsidRDefault="00DD7E28" w:rsidP="00DD7E28">
            <w:pPr>
              <w:numPr>
                <w:ilvl w:val="0"/>
                <w:numId w:val="8"/>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Допустими разходи:</w:t>
            </w:r>
          </w:p>
          <w:p w:rsidR="00DD7E28" w:rsidRPr="00EB747B" w:rsidRDefault="00DD7E28" w:rsidP="00E11DA6">
            <w:pPr>
              <w:spacing w:after="0"/>
              <w:rPr>
                <w:rFonts w:ascii="Times New Roman" w:hAnsi="Times New Roman"/>
                <w:sz w:val="24"/>
                <w:szCs w:val="24"/>
                <w:lang w:val="en-US"/>
              </w:rPr>
            </w:pPr>
            <w:r w:rsidRPr="00EB747B">
              <w:rPr>
                <w:rFonts w:ascii="Times New Roman" w:hAnsi="Times New Roman"/>
                <w:sz w:val="24"/>
                <w:szCs w:val="24"/>
                <w:lang w:val="en-US"/>
              </w:rPr>
              <w:t>а) Изграждането, включително отпускането на лизинг, или подобренията на недвижимо имущество;</w:t>
            </w:r>
          </w:p>
          <w:p w:rsidR="00DD7E28" w:rsidRPr="00EB747B" w:rsidRDefault="00DD7E28" w:rsidP="00E11DA6">
            <w:pPr>
              <w:spacing w:after="0"/>
              <w:rPr>
                <w:rFonts w:ascii="Times New Roman" w:hAnsi="Times New Roman"/>
                <w:sz w:val="24"/>
                <w:szCs w:val="24"/>
                <w:lang w:val="en-US"/>
              </w:rPr>
            </w:pPr>
            <w:r w:rsidRPr="00EB747B">
              <w:rPr>
                <w:rFonts w:ascii="Times New Roman" w:hAnsi="Times New Roman"/>
                <w:sz w:val="24"/>
                <w:szCs w:val="24"/>
                <w:lang w:val="en-US"/>
              </w:rPr>
              <w:t>б) Закупуването или вземането на лизинг на нови машини и оборудване, обзавеждане до пазарната цена на актива;</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lang w:val="en-US"/>
              </w:rPr>
              <w:t>в) Общи разходи свързани със съответния проект за предпроектни проучвания, такси, хонорари за архитекти, инженери и консултантски услуги</w:t>
            </w:r>
            <w:r w:rsidRPr="00EB747B">
              <w:rPr>
                <w:rFonts w:ascii="Times New Roman" w:hAnsi="Times New Roman"/>
                <w:sz w:val="24"/>
                <w:szCs w:val="24"/>
              </w:rPr>
              <w:t xml:space="preserve">; </w:t>
            </w:r>
            <w:r w:rsidRPr="00EB747B">
              <w:rPr>
                <w:rFonts w:ascii="Times New Roman" w:hAnsi="Times New Roman"/>
                <w:sz w:val="24"/>
                <w:szCs w:val="24"/>
                <w:lang w:val="en-US"/>
              </w:rPr>
              <w:t>хонорари, свързани с консултации относно екологичната и икономическата устойчивост;</w:t>
            </w:r>
          </w:p>
          <w:p w:rsidR="00DD7E28" w:rsidRPr="00EB747B" w:rsidRDefault="00DD7E28" w:rsidP="00E11DA6">
            <w:pPr>
              <w:spacing w:after="0"/>
              <w:rPr>
                <w:rFonts w:ascii="Times New Roman" w:hAnsi="Times New Roman"/>
                <w:sz w:val="24"/>
                <w:szCs w:val="24"/>
                <w:lang w:val="en-US"/>
              </w:rPr>
            </w:pPr>
            <w:r w:rsidRPr="00EB747B">
              <w:rPr>
                <w:rFonts w:ascii="Times New Roman" w:hAnsi="Times New Roman"/>
                <w:sz w:val="24"/>
                <w:szCs w:val="24"/>
                <w:lang w:val="en-US"/>
              </w:rPr>
              <w:t>г)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DD7E28" w:rsidRPr="00EB747B" w:rsidRDefault="00DD7E28" w:rsidP="00E11DA6">
            <w:pPr>
              <w:spacing w:after="0"/>
              <w:rPr>
                <w:rFonts w:ascii="Times New Roman" w:hAnsi="Times New Roman"/>
                <w:sz w:val="24"/>
                <w:szCs w:val="24"/>
                <w:lang w:val="en-US"/>
              </w:rPr>
            </w:pPr>
            <w:r w:rsidRPr="00EB747B">
              <w:rPr>
                <w:rFonts w:ascii="Times New Roman" w:hAnsi="Times New Roman"/>
                <w:sz w:val="24"/>
                <w:szCs w:val="24"/>
                <w:lang w:val="en-US"/>
              </w:rPr>
              <w:t>Разходите по т. „</w:t>
            </w:r>
            <w:proofErr w:type="gramStart"/>
            <w:r w:rsidRPr="00EB747B">
              <w:rPr>
                <w:rFonts w:ascii="Times New Roman" w:hAnsi="Times New Roman"/>
                <w:sz w:val="24"/>
                <w:szCs w:val="24"/>
                <w:lang w:val="en-US"/>
              </w:rPr>
              <w:t>в“ не</w:t>
            </w:r>
            <w:proofErr w:type="gramEnd"/>
            <w:r w:rsidRPr="00EB747B">
              <w:rPr>
                <w:rFonts w:ascii="Times New Roman" w:hAnsi="Times New Roman"/>
                <w:sz w:val="24"/>
                <w:szCs w:val="24"/>
                <w:lang w:val="en-US"/>
              </w:rPr>
              <w:t xml:space="preserve"> трябва да надхвърлят 12% от сумата на разходите по т. „а“, „б“ и „г“.</w:t>
            </w:r>
          </w:p>
          <w:p w:rsidR="00DD7E28" w:rsidRPr="00EB747B" w:rsidRDefault="00DD7E28" w:rsidP="00E11DA6">
            <w:pPr>
              <w:spacing w:after="0"/>
              <w:rPr>
                <w:rFonts w:ascii="Times New Roman" w:hAnsi="Times New Roman"/>
                <w:sz w:val="24"/>
                <w:szCs w:val="24"/>
                <w:lang w:val="en-US"/>
              </w:rPr>
            </w:pP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t>Недопустими разходи:</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 за лихви по дългове;</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2. за закупуването на незастроени и застроени земи на стойност над 10 на сто от общите допустими разходи за съответната операция;</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3. за данък върху добавената стойност освен невъзстановимия;</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4. за обикновена подмяна и поддръжка;</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5. за лихви и комисиони, печалба на лизинговата компания, разходи по лихви за рефинансиране, оперативни и застрахователни разходи по лизингов договор;</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6. за лизинг освен финансов лизинг, при който получателят на помощта става собственик на съответния актив не по-късно от датата на подаване на заявка за междинно или окончателно плащане за същия актив;</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7. за режийни разходи;</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8. за застраховки;</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9. за закупуване на оборудване втора употреба;</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10. извършени преди 1 януари 2014 г.;</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11. за принос в натура;</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12. за инвестиции в селското стопанство -закупуване на права за производство и плащане, закупуване на животни, закупуване на едногодишни растения и тяхното засаждане;</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13. за инвестиция, за която е установено, че ще оказва отрицателно въздействие върху околната среда;</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lastRenderedPageBreak/>
              <w:t>14. извършени преди подаването на заявлението за предоставяне на финансова помощ, независимо дали всички свързани плащания са извършени, с изключение на разходите за предпроектни проучвания, такси, възнаграждение на архитекти, инженери и консултантски услуги, извършени след 1 януари 2014 г.;</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15. за строително-монтажни работи и за създаване на трайни насаждения, извършени преди посещение на място от МИГ;</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16. заявени за финансиране, когато надвишават определените референтни разходи;</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17. други недопустими за финансиране разходи, определени в Постановление № 119 от 2014 г. на Министерския съвет</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Финансови параметри за проектите:</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 финансовата помощ за проект - 10 000 лв.</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100 000 лв.</w:t>
            </w:r>
          </w:p>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DD7E28" w:rsidRPr="00EB747B" w:rsidRDefault="00DD7E28" w:rsidP="00E11DA6">
            <w:pPr>
              <w:spacing w:after="0"/>
              <w:rPr>
                <w:rFonts w:ascii="Times New Roman" w:hAnsi="Times New Roman"/>
                <w:sz w:val="24"/>
                <w:szCs w:val="24"/>
              </w:rPr>
            </w:pPr>
            <w:r w:rsidRPr="00EB747B">
              <w:rPr>
                <w:rFonts w:ascii="Times New Roman" w:hAnsi="Times New Roman"/>
                <w:sz w:val="24"/>
                <w:szCs w:val="24"/>
                <w:lang w:val="en-US"/>
              </w:rPr>
              <w:t>Максималният интензитет на помощта е до 100 % от общата стойност на допустимите разходи.</w:t>
            </w:r>
          </w:p>
        </w:tc>
      </w:tr>
      <w:tr w:rsidR="00DD7E28" w:rsidRPr="00EB747B"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8A3F40" w:rsidRDefault="008A3F40" w:rsidP="009727EB">
            <w:pPr>
              <w:numPr>
                <w:ilvl w:val="0"/>
                <w:numId w:val="27"/>
              </w:numPr>
              <w:spacing w:after="0"/>
              <w:jc w:val="both"/>
              <w:rPr>
                <w:rFonts w:ascii="Times New Roman" w:hAnsi="Times New Roman"/>
                <w:sz w:val="24"/>
                <w:szCs w:val="24"/>
                <w:lang w:val="en-US"/>
              </w:rPr>
            </w:pPr>
            <w:r>
              <w:rPr>
                <w:rFonts w:ascii="Times New Roman" w:hAnsi="Times New Roman"/>
                <w:sz w:val="24"/>
                <w:szCs w:val="24"/>
              </w:rPr>
              <w:t>Проекти, отговарящи на Приоритет 3 „Устойчиво развитие на туризма, съхраняване и валоризиране на уникалните природни и културни ценности в община Поморие“, Специфична цел 2 „Максимално оползотворяване на културното и природно наследство за развитие на конкурентноспособни туристически продукти“ и/или Специфична цел 1 „Съхраняване и валоризиране на природните и културни ценности в община Поморие“ на Общински план за развитие на община Поморие за периода 2014-2020г. – 10 т.</w:t>
            </w:r>
          </w:p>
          <w:p w:rsidR="00DD7E28" w:rsidRPr="009727EB" w:rsidRDefault="00DD7E28" w:rsidP="009727EB">
            <w:pPr>
              <w:numPr>
                <w:ilvl w:val="0"/>
                <w:numId w:val="27"/>
              </w:numPr>
              <w:spacing w:after="0"/>
              <w:rPr>
                <w:rFonts w:ascii="Times New Roman" w:hAnsi="Times New Roman"/>
                <w:sz w:val="24"/>
                <w:szCs w:val="24"/>
                <w:lang w:val="en-US"/>
              </w:rPr>
            </w:pPr>
            <w:r w:rsidRPr="00EB747B">
              <w:rPr>
                <w:rFonts w:ascii="Times New Roman" w:hAnsi="Times New Roman"/>
                <w:sz w:val="24"/>
                <w:szCs w:val="24"/>
                <w:lang w:val="en-US"/>
              </w:rPr>
              <w:t>Брой население в населените места, където ще се извършват допустимите дейности</w:t>
            </w:r>
            <w:r w:rsidRPr="00EB747B">
              <w:rPr>
                <w:rFonts w:ascii="Times New Roman" w:hAnsi="Times New Roman"/>
                <w:sz w:val="24"/>
                <w:szCs w:val="24"/>
              </w:rPr>
              <w:t xml:space="preserve"> -</w:t>
            </w:r>
            <w:r w:rsidR="009727EB">
              <w:rPr>
                <w:rFonts w:ascii="Times New Roman" w:hAnsi="Times New Roman"/>
                <w:sz w:val="24"/>
                <w:szCs w:val="24"/>
              </w:rPr>
              <w:t>2</w:t>
            </w:r>
            <w:r w:rsidRPr="00EB747B">
              <w:rPr>
                <w:rFonts w:ascii="Times New Roman" w:hAnsi="Times New Roman"/>
                <w:sz w:val="24"/>
                <w:szCs w:val="24"/>
              </w:rPr>
              <w:t>0 т.</w:t>
            </w:r>
          </w:p>
          <w:p w:rsidR="009727EB" w:rsidRDefault="009727EB" w:rsidP="009727EB">
            <w:pPr>
              <w:spacing w:after="0"/>
              <w:ind w:left="720"/>
              <w:jc w:val="both"/>
              <w:rPr>
                <w:rFonts w:ascii="Times New Roman" w:hAnsi="Times New Roman"/>
                <w:sz w:val="24"/>
                <w:szCs w:val="24"/>
              </w:rPr>
            </w:pPr>
            <w:r>
              <w:rPr>
                <w:rFonts w:ascii="Times New Roman" w:hAnsi="Times New Roman"/>
                <w:sz w:val="24"/>
                <w:szCs w:val="24"/>
              </w:rPr>
              <w:t>- Инвестицията се изпълнява на територията на населено място/населени места с общо население над 2000 души (по данни на Националния статистически институт към края на годината, предхождаща датата на кандидатстване) – 20 т.;</w:t>
            </w:r>
          </w:p>
          <w:p w:rsidR="009727EB" w:rsidRDefault="009727EB" w:rsidP="009727EB">
            <w:pPr>
              <w:spacing w:after="0"/>
              <w:ind w:left="720"/>
              <w:jc w:val="both"/>
              <w:rPr>
                <w:rFonts w:ascii="Times New Roman" w:hAnsi="Times New Roman"/>
                <w:sz w:val="24"/>
                <w:szCs w:val="24"/>
              </w:rPr>
            </w:pPr>
            <w:r>
              <w:rPr>
                <w:rFonts w:ascii="Times New Roman" w:hAnsi="Times New Roman"/>
                <w:sz w:val="24"/>
                <w:szCs w:val="24"/>
              </w:rPr>
              <w:t>- Инвестицията се изпълнява на територията на населено място/населени места с общо население от 1001 до 2000 души (по данни на Националния статистически институт към края на годината, предхождаща датата на кандидатстване) – 10 т.;</w:t>
            </w:r>
          </w:p>
          <w:p w:rsidR="009727EB" w:rsidRPr="009727EB" w:rsidRDefault="009727EB" w:rsidP="009727EB">
            <w:pPr>
              <w:spacing w:after="0"/>
              <w:ind w:left="720"/>
              <w:jc w:val="both"/>
              <w:rPr>
                <w:rFonts w:ascii="Times New Roman" w:hAnsi="Times New Roman"/>
                <w:sz w:val="24"/>
                <w:szCs w:val="24"/>
              </w:rPr>
            </w:pPr>
            <w:r>
              <w:rPr>
                <w:rFonts w:ascii="Times New Roman" w:hAnsi="Times New Roman"/>
                <w:sz w:val="24"/>
                <w:szCs w:val="24"/>
              </w:rPr>
              <w:t>- Инвестицията се изпълнява на територията на населено място/населени места с общо население до 1000 души (по данни на Националния статистически институт към края на годината, предхождаща датата на кандидатстване) – 5 т.</w:t>
            </w:r>
          </w:p>
          <w:p w:rsidR="00DD7E28" w:rsidRPr="009727EB" w:rsidRDefault="00DD7E28" w:rsidP="009727EB">
            <w:pPr>
              <w:numPr>
                <w:ilvl w:val="0"/>
                <w:numId w:val="27"/>
              </w:numPr>
              <w:spacing w:after="0"/>
              <w:rPr>
                <w:rFonts w:ascii="Times New Roman" w:hAnsi="Times New Roman"/>
                <w:sz w:val="24"/>
                <w:szCs w:val="24"/>
                <w:lang w:val="en-US"/>
              </w:rPr>
            </w:pPr>
            <w:r w:rsidRPr="00EB747B">
              <w:rPr>
                <w:rFonts w:ascii="Times New Roman" w:hAnsi="Times New Roman"/>
                <w:sz w:val="24"/>
                <w:szCs w:val="24"/>
                <w:lang w:val="en-US"/>
              </w:rPr>
              <w:t>Проекти, създаващи работни места при изпълнение на допустимите дейности</w:t>
            </w:r>
            <w:r w:rsidR="009727EB">
              <w:rPr>
                <w:rFonts w:ascii="Times New Roman" w:hAnsi="Times New Roman"/>
                <w:sz w:val="24"/>
                <w:szCs w:val="24"/>
              </w:rPr>
              <w:t xml:space="preserve"> - 2</w:t>
            </w:r>
            <w:r w:rsidRPr="00EB747B">
              <w:rPr>
                <w:rFonts w:ascii="Times New Roman" w:hAnsi="Times New Roman"/>
                <w:sz w:val="24"/>
                <w:szCs w:val="24"/>
              </w:rPr>
              <w:t>0 т.</w:t>
            </w:r>
          </w:p>
          <w:p w:rsidR="009727EB" w:rsidRDefault="009727EB" w:rsidP="009727EB">
            <w:pPr>
              <w:spacing w:after="0"/>
              <w:ind w:left="720"/>
              <w:jc w:val="both"/>
              <w:rPr>
                <w:rFonts w:ascii="Times New Roman" w:hAnsi="Times New Roman"/>
                <w:sz w:val="24"/>
                <w:szCs w:val="24"/>
              </w:rPr>
            </w:pPr>
            <w:r>
              <w:rPr>
                <w:rFonts w:ascii="Times New Roman" w:hAnsi="Times New Roman"/>
                <w:sz w:val="24"/>
                <w:szCs w:val="24"/>
              </w:rPr>
              <w:t>- При изпълнение дейностите по проекта кандидатът ще създаде над 2 работни места – 20 т.</w:t>
            </w:r>
          </w:p>
          <w:p w:rsidR="009727EB" w:rsidRPr="00EB747B" w:rsidRDefault="009727EB" w:rsidP="009727EB">
            <w:pPr>
              <w:spacing w:after="0"/>
              <w:ind w:left="720"/>
              <w:jc w:val="both"/>
              <w:rPr>
                <w:rFonts w:ascii="Times New Roman" w:hAnsi="Times New Roman"/>
                <w:sz w:val="24"/>
                <w:szCs w:val="24"/>
                <w:lang w:val="en-US"/>
              </w:rPr>
            </w:pPr>
            <w:r>
              <w:rPr>
                <w:rFonts w:ascii="Times New Roman" w:hAnsi="Times New Roman"/>
                <w:sz w:val="24"/>
                <w:szCs w:val="24"/>
              </w:rPr>
              <w:lastRenderedPageBreak/>
              <w:t>- При изпълнение дейностите по проекта кандидатът ще създаде до 2 работни места – 10 т.</w:t>
            </w:r>
          </w:p>
          <w:p w:rsidR="00DD7E28" w:rsidRPr="009727EB" w:rsidRDefault="00DD7E28" w:rsidP="009727EB">
            <w:pPr>
              <w:numPr>
                <w:ilvl w:val="0"/>
                <w:numId w:val="27"/>
              </w:numPr>
              <w:spacing w:after="0"/>
              <w:rPr>
                <w:rFonts w:ascii="Times New Roman" w:hAnsi="Times New Roman"/>
                <w:sz w:val="24"/>
                <w:szCs w:val="24"/>
                <w:lang w:val="en-US"/>
              </w:rPr>
            </w:pPr>
            <w:r w:rsidRPr="00EB747B">
              <w:rPr>
                <w:rFonts w:ascii="Times New Roman" w:hAnsi="Times New Roman"/>
                <w:sz w:val="24"/>
                <w:szCs w:val="24"/>
                <w:lang w:val="en-US"/>
              </w:rPr>
              <w:t>Проекти, осигуряващи подобряване на околната среда и постигащи екологичен ефект и въздействие</w:t>
            </w:r>
            <w:r w:rsidRPr="00EB747B">
              <w:rPr>
                <w:rFonts w:ascii="Times New Roman" w:hAnsi="Times New Roman"/>
                <w:sz w:val="24"/>
                <w:szCs w:val="24"/>
              </w:rPr>
              <w:t xml:space="preserve"> -10 т.</w:t>
            </w:r>
          </w:p>
          <w:p w:rsidR="00DD7E28" w:rsidRDefault="009727EB" w:rsidP="009727EB">
            <w:pPr>
              <w:numPr>
                <w:ilvl w:val="0"/>
                <w:numId w:val="27"/>
              </w:numPr>
              <w:spacing w:after="0"/>
              <w:rPr>
                <w:rFonts w:ascii="Times New Roman" w:hAnsi="Times New Roman"/>
                <w:sz w:val="24"/>
                <w:szCs w:val="24"/>
              </w:rPr>
            </w:pPr>
            <w:r w:rsidRPr="00EB747B">
              <w:rPr>
                <w:rFonts w:ascii="Times New Roman" w:eastAsia="SimSun" w:hAnsi="Times New Roman"/>
                <w:sz w:val="24"/>
                <w:szCs w:val="24"/>
                <w:lang w:eastAsia="zh-CN"/>
              </w:rPr>
              <w:t xml:space="preserve">Проекти с дейности в населени места извън общинския център </w:t>
            </w:r>
            <w:r w:rsidRPr="00EB747B">
              <w:rPr>
                <w:rFonts w:ascii="Times New Roman" w:hAnsi="Times New Roman"/>
                <w:sz w:val="24"/>
                <w:szCs w:val="24"/>
              </w:rPr>
              <w:t>-10 т.</w:t>
            </w:r>
          </w:p>
          <w:p w:rsidR="009727EB" w:rsidRDefault="009727EB" w:rsidP="009727EB">
            <w:pPr>
              <w:numPr>
                <w:ilvl w:val="0"/>
                <w:numId w:val="27"/>
              </w:numPr>
              <w:spacing w:after="0"/>
              <w:jc w:val="both"/>
              <w:rPr>
                <w:rFonts w:ascii="Times New Roman" w:hAnsi="Times New Roman"/>
                <w:sz w:val="24"/>
                <w:szCs w:val="24"/>
              </w:rPr>
            </w:pPr>
            <w:r>
              <w:rPr>
                <w:rFonts w:ascii="Times New Roman" w:hAnsi="Times New Roman"/>
                <w:sz w:val="24"/>
                <w:szCs w:val="24"/>
              </w:rPr>
              <w:t>Проекти с инвестиции за опазване и популяризиране на културното, природно и историческо наследство – 15 т.</w:t>
            </w:r>
          </w:p>
          <w:p w:rsidR="009727EB" w:rsidRDefault="009727EB" w:rsidP="009727EB">
            <w:pPr>
              <w:numPr>
                <w:ilvl w:val="0"/>
                <w:numId w:val="27"/>
              </w:numPr>
              <w:spacing w:after="0"/>
              <w:jc w:val="both"/>
              <w:rPr>
                <w:rFonts w:ascii="Times New Roman" w:hAnsi="Times New Roman"/>
                <w:sz w:val="24"/>
                <w:szCs w:val="24"/>
              </w:rPr>
            </w:pPr>
            <w:r>
              <w:rPr>
                <w:rFonts w:ascii="Times New Roman" w:hAnsi="Times New Roman"/>
                <w:sz w:val="24"/>
                <w:szCs w:val="24"/>
              </w:rPr>
              <w:t>Проекти с инвестиции за развитие на туристическа инфраструктура за публично ползване и/или разнообразяване и подобряване на туристическата инфраструктура, атракциите, съоръженията за посетители в селските райони – 15 т.</w:t>
            </w:r>
          </w:p>
          <w:p w:rsidR="000C60AB" w:rsidRDefault="000C60AB" w:rsidP="000C60AB">
            <w:pPr>
              <w:spacing w:after="0"/>
              <w:jc w:val="both"/>
              <w:rPr>
                <w:rFonts w:ascii="Times New Roman" w:hAnsi="Times New Roman"/>
                <w:sz w:val="24"/>
                <w:szCs w:val="24"/>
              </w:rPr>
            </w:pPr>
            <w:r>
              <w:rPr>
                <w:rFonts w:ascii="Times New Roman" w:hAnsi="Times New Roman"/>
                <w:sz w:val="24"/>
                <w:szCs w:val="24"/>
              </w:rPr>
              <w:t>В случай, че две или повече проектни предложения получат еднакъв общ брой точки по критериите за оценка и не е наличен финансов ресурс за финансирането им, тези проекти ще бъдат допълнително приоритизирани/класирани по следния начин:</w:t>
            </w:r>
          </w:p>
          <w:p w:rsidR="000C60AB" w:rsidRDefault="000C60AB" w:rsidP="000C60AB">
            <w:pPr>
              <w:spacing w:after="0"/>
              <w:jc w:val="both"/>
              <w:rPr>
                <w:rFonts w:ascii="Times New Roman" w:eastAsia="SimSun" w:hAnsi="Times New Roman"/>
                <w:sz w:val="24"/>
                <w:szCs w:val="24"/>
                <w:lang w:eastAsia="zh-CN"/>
              </w:rPr>
            </w:pPr>
            <w:r>
              <w:rPr>
                <w:rFonts w:ascii="Times New Roman" w:hAnsi="Times New Roman"/>
                <w:sz w:val="24"/>
                <w:szCs w:val="24"/>
              </w:rPr>
              <w:t>- по-високи показатели по критерий „</w:t>
            </w:r>
            <w:r w:rsidRPr="00EB747B">
              <w:rPr>
                <w:rFonts w:ascii="Times New Roman" w:eastAsia="SimSun" w:hAnsi="Times New Roman"/>
                <w:sz w:val="24"/>
                <w:szCs w:val="24"/>
                <w:lang w:eastAsia="zh-CN"/>
              </w:rPr>
              <w:t>Проекти с дейности в населени места извън общинския център</w:t>
            </w:r>
            <w:r>
              <w:rPr>
                <w:rFonts w:ascii="Times New Roman" w:eastAsia="SimSun" w:hAnsi="Times New Roman"/>
                <w:sz w:val="24"/>
                <w:szCs w:val="24"/>
                <w:lang w:eastAsia="zh-CN"/>
              </w:rPr>
              <w:t>“;</w:t>
            </w:r>
          </w:p>
          <w:p w:rsidR="000C60AB" w:rsidRDefault="000C60AB" w:rsidP="000C60AB">
            <w:pPr>
              <w:spacing w:after="0"/>
              <w:jc w:val="both"/>
              <w:rPr>
                <w:rFonts w:ascii="Times New Roman" w:hAnsi="Times New Roman"/>
                <w:sz w:val="24"/>
                <w:szCs w:val="24"/>
              </w:rPr>
            </w:pPr>
            <w:r>
              <w:rPr>
                <w:rFonts w:ascii="Times New Roman" w:eastAsia="SimSun" w:hAnsi="Times New Roman"/>
                <w:sz w:val="24"/>
                <w:szCs w:val="24"/>
                <w:lang w:eastAsia="zh-CN"/>
              </w:rPr>
              <w:t xml:space="preserve">- </w:t>
            </w:r>
            <w:r>
              <w:rPr>
                <w:rFonts w:ascii="Times New Roman" w:hAnsi="Times New Roman"/>
                <w:sz w:val="24"/>
                <w:szCs w:val="24"/>
              </w:rPr>
              <w:t>по-високи показатели по критерий „</w:t>
            </w:r>
            <w:r w:rsidRPr="00EB747B">
              <w:rPr>
                <w:rFonts w:ascii="Times New Roman" w:hAnsi="Times New Roman"/>
                <w:sz w:val="24"/>
                <w:szCs w:val="24"/>
                <w:lang w:val="en-US"/>
              </w:rPr>
              <w:t>Брой население в населените места, където ще се извършват допустимите дейности</w:t>
            </w:r>
            <w:r>
              <w:rPr>
                <w:rFonts w:ascii="Times New Roman" w:hAnsi="Times New Roman"/>
                <w:sz w:val="24"/>
                <w:szCs w:val="24"/>
              </w:rPr>
              <w:t>“;</w:t>
            </w:r>
          </w:p>
          <w:p w:rsidR="000C60AB" w:rsidRPr="000C60AB" w:rsidRDefault="000C60AB" w:rsidP="000C60AB">
            <w:pPr>
              <w:spacing w:after="0"/>
              <w:jc w:val="both"/>
              <w:rPr>
                <w:rFonts w:ascii="Times New Roman" w:hAnsi="Times New Roman"/>
                <w:sz w:val="24"/>
                <w:szCs w:val="24"/>
              </w:rPr>
            </w:pPr>
            <w:r>
              <w:rPr>
                <w:rFonts w:ascii="Times New Roman" w:hAnsi="Times New Roman"/>
                <w:sz w:val="24"/>
                <w:szCs w:val="24"/>
              </w:rPr>
              <w:t>- по-високи показатели по критерий „</w:t>
            </w:r>
            <w:r w:rsidRPr="00EB747B">
              <w:rPr>
                <w:rFonts w:ascii="Times New Roman" w:hAnsi="Times New Roman"/>
                <w:sz w:val="24"/>
                <w:szCs w:val="24"/>
                <w:lang w:val="en-US"/>
              </w:rPr>
              <w:t>Проекти, създаващи работни места при изпълнение на допустимите дейности</w:t>
            </w:r>
            <w:r>
              <w:rPr>
                <w:rFonts w:ascii="Times New Roman" w:hAnsi="Times New Roman"/>
                <w:sz w:val="24"/>
                <w:szCs w:val="24"/>
              </w:rPr>
              <w:t>“.</w:t>
            </w:r>
          </w:p>
        </w:tc>
      </w:tr>
      <w:tr w:rsidR="00DD7E28" w:rsidRPr="0027760C" w:rsidTr="00752233">
        <w:tc>
          <w:tcPr>
            <w:tcW w:w="9747" w:type="dxa"/>
            <w:shd w:val="clear" w:color="auto" w:fill="auto"/>
          </w:tcPr>
          <w:p w:rsidR="00DD7E28" w:rsidRPr="00EB747B" w:rsidRDefault="00DD7E28"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Минимална помощ/държавни помощи:</w:t>
            </w:r>
          </w:p>
          <w:p w:rsidR="00DD7E28" w:rsidRPr="0027760C" w:rsidRDefault="00DD7E28" w:rsidP="00E11DA6">
            <w:pPr>
              <w:spacing w:after="0"/>
              <w:rPr>
                <w:rFonts w:ascii="Times New Roman" w:hAnsi="Times New Roman"/>
                <w:sz w:val="24"/>
                <w:szCs w:val="24"/>
              </w:rPr>
            </w:pPr>
            <w:r w:rsidRPr="00EB747B">
              <w:rPr>
                <w:rFonts w:ascii="Times New Roman" w:hAnsi="Times New Roman"/>
                <w:sz w:val="24"/>
                <w:szCs w:val="24"/>
              </w:rPr>
              <w:t>Неприложимо</w:t>
            </w:r>
          </w:p>
        </w:tc>
      </w:tr>
    </w:tbl>
    <w:p w:rsidR="00E423E8" w:rsidRPr="005D7455" w:rsidRDefault="00E423E8" w:rsidP="00F97548">
      <w:pPr>
        <w:spacing w:after="0"/>
        <w:jc w:val="both"/>
        <w:rPr>
          <w:rFonts w:ascii="Times New Roman" w:hAnsi="Times New Roman"/>
          <w:sz w:val="24"/>
          <w:szCs w:val="24"/>
        </w:rPr>
      </w:pPr>
    </w:p>
    <w:p w:rsidR="00E423E8" w:rsidRPr="001C63BA" w:rsidRDefault="00E423E8" w:rsidP="00F97548">
      <w:pPr>
        <w:spacing w:after="0"/>
        <w:jc w:val="both"/>
        <w:rPr>
          <w:rFonts w:ascii="Times New Roman" w:hAnsi="Times New Roman"/>
          <w:b/>
          <w:sz w:val="24"/>
          <w:szCs w:val="24"/>
        </w:rPr>
      </w:pPr>
    </w:p>
    <w:p w:rsidR="00E665AA" w:rsidRPr="005D7455" w:rsidRDefault="00E665AA" w:rsidP="00E149DC">
      <w:pPr>
        <w:numPr>
          <w:ilvl w:val="0"/>
          <w:numId w:val="42"/>
        </w:numPr>
        <w:spacing w:after="0"/>
        <w:jc w:val="both"/>
        <w:rPr>
          <w:rFonts w:ascii="Times New Roman" w:hAnsi="Times New Roman"/>
          <w:sz w:val="24"/>
          <w:szCs w:val="24"/>
        </w:rPr>
      </w:pPr>
      <w:r w:rsidRPr="005D7455">
        <w:rPr>
          <w:rFonts w:ascii="Times New Roman" w:hAnsi="Times New Roman"/>
          <w:sz w:val="24"/>
          <w:szCs w:val="24"/>
        </w:rPr>
        <w:t xml:space="preserve">Мерки от </w:t>
      </w:r>
      <w:r w:rsidRPr="005D7455">
        <w:rPr>
          <w:rFonts w:ascii="Times New Roman" w:hAnsi="Times New Roman"/>
          <w:b/>
          <w:sz w:val="24"/>
          <w:szCs w:val="24"/>
        </w:rPr>
        <w:t>Оперативна програма „Околна среда” 2014-2020 г</w:t>
      </w:r>
      <w:r w:rsidRPr="005D7455">
        <w:rPr>
          <w:rFonts w:ascii="Times New Roman" w:hAnsi="Times New Roman"/>
          <w:sz w:val="24"/>
          <w:szCs w:val="24"/>
        </w:rPr>
        <w:t>.</w:t>
      </w:r>
      <w:r w:rsidR="002E7B2B" w:rsidRPr="005D7455">
        <w:rPr>
          <w:rFonts w:ascii="Times New Roman" w:hAnsi="Times New Roman"/>
          <w:sz w:val="24"/>
          <w:szCs w:val="24"/>
        </w:rPr>
        <w:t>(</w:t>
      </w:r>
      <w:r w:rsidR="002E7B2B" w:rsidRPr="005D7455">
        <w:rPr>
          <w:rFonts w:ascii="Times New Roman" w:eastAsia="Times New Roman" w:hAnsi="Times New Roman"/>
          <w:i/>
          <w:sz w:val="24"/>
          <w:szCs w:val="24"/>
        </w:rPr>
        <w:t xml:space="preserve"> </w:t>
      </w:r>
      <w:r w:rsidR="002E7B2B" w:rsidRPr="005D7455">
        <w:rPr>
          <w:rFonts w:ascii="Times New Roman" w:hAnsi="Times New Roman"/>
          <w:i/>
          <w:sz w:val="24"/>
          <w:szCs w:val="24"/>
        </w:rPr>
        <w:t>ЕФРР</w:t>
      </w:r>
      <w:r w:rsidR="002E7B2B" w:rsidRPr="005D7455">
        <w:rPr>
          <w:rFonts w:ascii="Times New Roman" w:hAnsi="Times New Roman"/>
          <w:sz w:val="24"/>
          <w:szCs w:val="24"/>
        </w:rPr>
        <w:t>)</w:t>
      </w:r>
      <w:r w:rsidRPr="005D7455">
        <w:rPr>
          <w:rFonts w:ascii="Times New Roman" w:hAnsi="Times New Roman"/>
          <w:sz w:val="24"/>
          <w:szCs w:val="24"/>
        </w:rPr>
        <w:t>, включени в обхвата на Стратегията за местно развитие:</w:t>
      </w:r>
    </w:p>
    <w:p w:rsidR="00E665AA" w:rsidRPr="005D7455" w:rsidRDefault="00E665AA" w:rsidP="00470EE5">
      <w:pPr>
        <w:spacing w:after="1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752233" w:rsidRPr="0027760C" w:rsidTr="00E11DA6">
        <w:tc>
          <w:tcPr>
            <w:tcW w:w="9212" w:type="dxa"/>
            <w:shd w:val="clear" w:color="auto" w:fill="auto"/>
          </w:tcPr>
          <w:p w:rsidR="00752233" w:rsidRPr="00D9401E" w:rsidRDefault="00752233" w:rsidP="00D9401E">
            <w:pPr>
              <w:pStyle w:val="Heading1"/>
              <w:spacing w:before="120"/>
              <w:rPr>
                <w:rFonts w:ascii="Times New Roman" w:hAnsi="Times New Roman"/>
                <w:sz w:val="24"/>
                <w:szCs w:val="24"/>
              </w:rPr>
            </w:pPr>
            <w:bookmarkStart w:id="23" w:name="_Toc452398179"/>
            <w:r w:rsidRPr="00D9401E">
              <w:rPr>
                <w:rFonts w:ascii="Times New Roman" w:hAnsi="Times New Roman"/>
                <w:sz w:val="24"/>
                <w:szCs w:val="24"/>
              </w:rPr>
              <w:t xml:space="preserve">Мярка </w:t>
            </w:r>
            <w:r w:rsidRPr="00D9401E">
              <w:rPr>
                <w:rFonts w:ascii="Times New Roman" w:hAnsi="Times New Roman"/>
                <w:sz w:val="24"/>
                <w:szCs w:val="24"/>
                <w:lang w:val="ru-RU"/>
              </w:rPr>
              <w:t>6</w:t>
            </w:r>
            <w:r w:rsidRPr="00D9401E">
              <w:rPr>
                <w:rFonts w:ascii="Times New Roman" w:hAnsi="Times New Roman"/>
                <w:sz w:val="24"/>
                <w:szCs w:val="24"/>
              </w:rPr>
              <w:t>: Подобряване на природозащитното състояние на видове от мрежата Натура 2000 чрез подхода ВОМР</w:t>
            </w:r>
            <w:bookmarkEnd w:id="23"/>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t>Описание на целите:</w:t>
            </w:r>
          </w:p>
          <w:p w:rsidR="00752233" w:rsidRPr="0027760C" w:rsidRDefault="00752233" w:rsidP="00E11DA6">
            <w:pPr>
              <w:spacing w:after="0"/>
              <w:rPr>
                <w:rFonts w:ascii="Times New Roman" w:hAnsi="Times New Roman"/>
                <w:sz w:val="24"/>
                <w:szCs w:val="24"/>
              </w:rPr>
            </w:pPr>
            <w:r w:rsidRPr="0027760C">
              <w:rPr>
                <w:rFonts w:ascii="Times New Roman" w:hAnsi="Times New Roman"/>
                <w:sz w:val="24"/>
                <w:szCs w:val="24"/>
              </w:rPr>
              <w:t>Подобряване на природозащитното състояние на видовете в мрежата Натура 2000</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t>Обхват на мярката:</w:t>
            </w:r>
          </w:p>
          <w:p w:rsidR="00752233" w:rsidRPr="0027760C" w:rsidRDefault="00752233" w:rsidP="00E11DA6">
            <w:pPr>
              <w:rPr>
                <w:rFonts w:ascii="Times New Roman" w:hAnsi="Times New Roman"/>
                <w:sz w:val="24"/>
                <w:szCs w:val="24"/>
              </w:rPr>
            </w:pPr>
            <w:r w:rsidRPr="0027760C">
              <w:rPr>
                <w:rFonts w:ascii="Times New Roman" w:hAnsi="Times New Roman"/>
                <w:sz w:val="24"/>
                <w:szCs w:val="24"/>
              </w:rPr>
              <w:t>Мярката обхваща видове и местообитания от мрежата Натура 2000 с приоритет F1 и F2 съгласно НПРД, които са докладвани в „неблагоприятно-незадоволително“ състояние (U1) и които попадат в териториалния обхват на МИГ Поморие</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02"/>
              <w:gridCol w:w="989"/>
              <w:gridCol w:w="1578"/>
              <w:gridCol w:w="1333"/>
              <w:gridCol w:w="634"/>
              <w:gridCol w:w="1403"/>
              <w:gridCol w:w="1287"/>
            </w:tblGrid>
            <w:tr w:rsidR="00752233" w:rsidRPr="00E53A2D" w:rsidTr="00E11DA6">
              <w:trPr>
                <w:trHeight w:val="1888"/>
              </w:trPr>
              <w:tc>
                <w:tcPr>
                  <w:tcW w:w="1194" w:type="dxa"/>
                  <w:shd w:val="clear" w:color="auto" w:fill="B8CCE4"/>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lastRenderedPageBreak/>
                    <w:t>Код на защитена зона</w:t>
                  </w:r>
                </w:p>
              </w:tc>
              <w:tc>
                <w:tcPr>
                  <w:tcW w:w="1155" w:type="dxa"/>
                  <w:shd w:val="clear" w:color="auto" w:fill="B8CCE4"/>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Име на защитена зона</w:t>
                  </w:r>
                </w:p>
              </w:tc>
              <w:tc>
                <w:tcPr>
                  <w:tcW w:w="736" w:type="dxa"/>
                  <w:shd w:val="clear" w:color="auto" w:fill="B8CCE4"/>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Приоритет</w:t>
                  </w:r>
                </w:p>
              </w:tc>
              <w:tc>
                <w:tcPr>
                  <w:tcW w:w="2410" w:type="dxa"/>
                  <w:shd w:val="clear" w:color="auto" w:fill="B8CCE4"/>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Номер и наименование на мярка</w:t>
                  </w:r>
                </w:p>
              </w:tc>
              <w:tc>
                <w:tcPr>
                  <w:tcW w:w="1298" w:type="dxa"/>
                  <w:shd w:val="clear" w:color="auto" w:fill="B8CCE4"/>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Таксономия</w:t>
                  </w:r>
                </w:p>
              </w:tc>
              <w:tc>
                <w:tcPr>
                  <w:tcW w:w="828" w:type="dxa"/>
                  <w:shd w:val="clear" w:color="auto" w:fill="B8CCE4"/>
                  <w:vAlign w:val="bottom"/>
                </w:tcPr>
                <w:p w:rsidR="00752233" w:rsidRPr="00E53A2D" w:rsidRDefault="00752233" w:rsidP="00E11DA6">
                  <w:pPr>
                    <w:rPr>
                      <w:rFonts w:ascii="Times New Roman" w:hAnsi="Times New Roman"/>
                      <w:sz w:val="20"/>
                      <w:szCs w:val="20"/>
                    </w:rPr>
                  </w:pPr>
                  <w:r w:rsidRPr="002E4CB5">
                    <w:rPr>
                      <w:rFonts w:ascii="Times New Roman" w:hAnsi="Times New Roman"/>
                      <w:sz w:val="20"/>
                      <w:szCs w:val="20"/>
                      <w:lang w:val="ru-RU"/>
                    </w:rPr>
                    <w:t>Код на вид</w:t>
                  </w:r>
                  <w:r w:rsidRPr="00E53A2D">
                    <w:rPr>
                      <w:rFonts w:ascii="Times New Roman" w:hAnsi="Times New Roman"/>
                      <w:sz w:val="20"/>
                      <w:szCs w:val="20"/>
                    </w:rPr>
                    <w:t>/ место оби тание</w:t>
                  </w:r>
                </w:p>
              </w:tc>
              <w:tc>
                <w:tcPr>
                  <w:tcW w:w="1276" w:type="dxa"/>
                  <w:shd w:val="clear" w:color="auto" w:fill="B8CCE4"/>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Име на вид</w:t>
                  </w:r>
                  <w:r w:rsidRPr="00E53A2D">
                    <w:rPr>
                      <w:rFonts w:ascii="Times New Roman" w:hAnsi="Times New Roman"/>
                      <w:sz w:val="20"/>
                      <w:szCs w:val="20"/>
                    </w:rPr>
                    <w:t>/ местообитание</w:t>
                  </w:r>
                </w:p>
              </w:tc>
              <w:tc>
                <w:tcPr>
                  <w:tcW w:w="1066" w:type="dxa"/>
                  <w:shd w:val="clear" w:color="auto" w:fill="B8CCE4"/>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rPr>
                    <w:t>Площ на вид/ местообитание (ха)</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BG0000620</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Поморие</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1188</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Bombina bombina - Червенокоремна бумка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408,51</w:t>
                  </w:r>
                  <w:r w:rsidRPr="00E53A2D">
                    <w:rPr>
                      <w:rFonts w:ascii="Times New Roman" w:hAnsi="Times New Roman"/>
                      <w:sz w:val="20"/>
                      <w:szCs w:val="20"/>
                    </w:rPr>
                    <w:t>1</w:t>
                  </w:r>
                  <w:r w:rsidRPr="00E53A2D">
                    <w:rPr>
                      <w:rFonts w:ascii="Times New Roman" w:hAnsi="Times New Roman"/>
                      <w:sz w:val="20"/>
                      <w:szCs w:val="20"/>
                      <w:lang w:val="en-US"/>
                    </w:rPr>
                    <w:t>2</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574</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Ахелой - Равда - Несебър</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1188</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Bombina bombina - Червенокоремна бумка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37,3576</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151</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Айтоска планина</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1188</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Bombina bombina - Червенокоремна бумка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187,5061</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BG0000620</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Поморие</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 xml:space="preserve">М 109 – Инвестиции в консервационни дейности за </w:t>
                  </w:r>
                  <w:r w:rsidRPr="002E4CB5">
                    <w:rPr>
                      <w:rFonts w:ascii="Times New Roman" w:hAnsi="Times New Roman"/>
                      <w:sz w:val="20"/>
                      <w:szCs w:val="20"/>
                      <w:lang w:val="ru-RU"/>
                    </w:rPr>
                    <w:lastRenderedPageBreak/>
                    <w:t>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rPr>
                    <w:lastRenderedPageBreak/>
                    <w:t>Влечуги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1220</w:t>
                  </w:r>
                </w:p>
              </w:tc>
              <w:tc>
                <w:tcPr>
                  <w:tcW w:w="1276" w:type="dxa"/>
                  <w:shd w:val="clear" w:color="auto" w:fill="auto"/>
                  <w:vAlign w:val="bottom"/>
                </w:tcPr>
                <w:p w:rsidR="00752233" w:rsidRPr="002E4CB5" w:rsidRDefault="00752233" w:rsidP="00E11DA6">
                  <w:pPr>
                    <w:rPr>
                      <w:rFonts w:ascii="Times New Roman" w:hAnsi="Times New Roman"/>
                      <w:sz w:val="20"/>
                      <w:szCs w:val="20"/>
                      <w:lang w:val="ru-RU"/>
                    </w:rPr>
                  </w:pPr>
                  <w:r w:rsidRPr="00E53A2D">
                    <w:rPr>
                      <w:rFonts w:ascii="Times New Roman" w:hAnsi="Times New Roman"/>
                      <w:sz w:val="20"/>
                      <w:szCs w:val="20"/>
                      <w:lang w:val="en-US"/>
                    </w:rPr>
                    <w:t>Emys</w:t>
                  </w:r>
                  <w:r w:rsidRPr="002E4CB5">
                    <w:rPr>
                      <w:rFonts w:ascii="Times New Roman" w:hAnsi="Times New Roman"/>
                      <w:sz w:val="20"/>
                      <w:szCs w:val="20"/>
                      <w:lang w:val="ru-RU"/>
                    </w:rPr>
                    <w:t xml:space="preserve"> </w:t>
                  </w:r>
                  <w:r w:rsidRPr="00E53A2D">
                    <w:rPr>
                      <w:rFonts w:ascii="Times New Roman" w:hAnsi="Times New Roman"/>
                      <w:sz w:val="20"/>
                      <w:szCs w:val="20"/>
                      <w:lang w:val="en-US"/>
                    </w:rPr>
                    <w:t>orbicularis</w:t>
                  </w:r>
                  <w:r w:rsidRPr="002E4CB5">
                    <w:rPr>
                      <w:rFonts w:ascii="Times New Roman" w:hAnsi="Times New Roman"/>
                      <w:sz w:val="20"/>
                      <w:szCs w:val="20"/>
                      <w:lang w:val="ru-RU"/>
                    </w:rPr>
                    <w:t xml:space="preserve"> - Обикновена </w:t>
                  </w:r>
                  <w:r w:rsidRPr="002E4CB5">
                    <w:rPr>
                      <w:rFonts w:ascii="Times New Roman" w:hAnsi="Times New Roman"/>
                      <w:sz w:val="20"/>
                      <w:szCs w:val="20"/>
                      <w:lang w:val="ru-RU"/>
                    </w:rPr>
                    <w:lastRenderedPageBreak/>
                    <w:t>блатна костенурка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lastRenderedPageBreak/>
                    <w:t>439,078</w:t>
                  </w:r>
                  <w:r w:rsidRPr="00E53A2D">
                    <w:rPr>
                      <w:rFonts w:ascii="Times New Roman" w:hAnsi="Times New Roman"/>
                      <w:sz w:val="20"/>
                      <w:szCs w:val="20"/>
                    </w:rPr>
                    <w:t>1</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133</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Камчийска и Еменска планина</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rPr>
                    <w:t>Влечуги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1220</w:t>
                  </w:r>
                </w:p>
              </w:tc>
              <w:tc>
                <w:tcPr>
                  <w:tcW w:w="1276" w:type="dxa"/>
                  <w:shd w:val="clear" w:color="auto" w:fill="auto"/>
                  <w:vAlign w:val="bottom"/>
                </w:tcPr>
                <w:p w:rsidR="00752233" w:rsidRPr="002E4CB5" w:rsidRDefault="00752233" w:rsidP="00E11DA6">
                  <w:pPr>
                    <w:rPr>
                      <w:rFonts w:ascii="Times New Roman" w:hAnsi="Times New Roman"/>
                      <w:sz w:val="20"/>
                      <w:szCs w:val="20"/>
                      <w:lang w:val="ru-RU"/>
                    </w:rPr>
                  </w:pPr>
                  <w:r w:rsidRPr="00E53A2D">
                    <w:rPr>
                      <w:rFonts w:ascii="Times New Roman" w:hAnsi="Times New Roman"/>
                      <w:sz w:val="20"/>
                      <w:szCs w:val="20"/>
                      <w:lang w:val="en-US"/>
                    </w:rPr>
                    <w:t>Emys</w:t>
                  </w:r>
                  <w:r w:rsidRPr="002E4CB5">
                    <w:rPr>
                      <w:rFonts w:ascii="Times New Roman" w:hAnsi="Times New Roman"/>
                      <w:sz w:val="20"/>
                      <w:szCs w:val="20"/>
                      <w:lang w:val="ru-RU"/>
                    </w:rPr>
                    <w:t xml:space="preserve"> </w:t>
                  </w:r>
                  <w:r w:rsidRPr="00E53A2D">
                    <w:rPr>
                      <w:rFonts w:ascii="Times New Roman" w:hAnsi="Times New Roman"/>
                      <w:sz w:val="20"/>
                      <w:szCs w:val="20"/>
                      <w:lang w:val="en-US"/>
                    </w:rPr>
                    <w:t>orbicularis</w:t>
                  </w:r>
                  <w:r w:rsidRPr="002E4CB5">
                    <w:rPr>
                      <w:rFonts w:ascii="Times New Roman" w:hAnsi="Times New Roman"/>
                      <w:sz w:val="20"/>
                      <w:szCs w:val="20"/>
                      <w:lang w:val="ru-RU"/>
                    </w:rPr>
                    <w:t xml:space="preserve"> - Обикновена блатна костенурка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0,4407</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574</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Ахелой - Равда - Несебър</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rPr>
                    <w:t>Влечуги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1220</w:t>
                  </w:r>
                </w:p>
              </w:tc>
              <w:tc>
                <w:tcPr>
                  <w:tcW w:w="1276" w:type="dxa"/>
                  <w:shd w:val="clear" w:color="auto" w:fill="auto"/>
                  <w:vAlign w:val="bottom"/>
                </w:tcPr>
                <w:p w:rsidR="00752233" w:rsidRPr="002E4CB5" w:rsidRDefault="00752233" w:rsidP="00E11DA6">
                  <w:pPr>
                    <w:rPr>
                      <w:rFonts w:ascii="Times New Roman" w:hAnsi="Times New Roman"/>
                      <w:sz w:val="20"/>
                      <w:szCs w:val="20"/>
                      <w:lang w:val="ru-RU"/>
                    </w:rPr>
                  </w:pPr>
                  <w:r w:rsidRPr="00E53A2D">
                    <w:rPr>
                      <w:rFonts w:ascii="Times New Roman" w:hAnsi="Times New Roman"/>
                      <w:sz w:val="20"/>
                      <w:szCs w:val="20"/>
                      <w:lang w:val="en-US"/>
                    </w:rPr>
                    <w:t>Emys</w:t>
                  </w:r>
                  <w:r w:rsidRPr="002E4CB5">
                    <w:rPr>
                      <w:rFonts w:ascii="Times New Roman" w:hAnsi="Times New Roman"/>
                      <w:sz w:val="20"/>
                      <w:szCs w:val="20"/>
                      <w:lang w:val="ru-RU"/>
                    </w:rPr>
                    <w:t xml:space="preserve"> </w:t>
                  </w:r>
                  <w:r w:rsidRPr="00E53A2D">
                    <w:rPr>
                      <w:rFonts w:ascii="Times New Roman" w:hAnsi="Times New Roman"/>
                      <w:sz w:val="20"/>
                      <w:szCs w:val="20"/>
                      <w:lang w:val="en-US"/>
                    </w:rPr>
                    <w:t>orbicularis</w:t>
                  </w:r>
                  <w:r w:rsidRPr="002E4CB5">
                    <w:rPr>
                      <w:rFonts w:ascii="Times New Roman" w:hAnsi="Times New Roman"/>
                      <w:sz w:val="20"/>
                      <w:szCs w:val="20"/>
                      <w:lang w:val="ru-RU"/>
                    </w:rPr>
                    <w:t xml:space="preserve"> - Обикновена блатна костенурка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146,7192</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151</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Айтоска планина</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rPr>
                    <w:t>Влечуги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1220</w:t>
                  </w:r>
                </w:p>
              </w:tc>
              <w:tc>
                <w:tcPr>
                  <w:tcW w:w="1276" w:type="dxa"/>
                  <w:shd w:val="clear" w:color="auto" w:fill="auto"/>
                  <w:vAlign w:val="bottom"/>
                </w:tcPr>
                <w:p w:rsidR="00752233" w:rsidRPr="002E4CB5" w:rsidRDefault="00752233" w:rsidP="00E11DA6">
                  <w:pPr>
                    <w:rPr>
                      <w:rFonts w:ascii="Times New Roman" w:hAnsi="Times New Roman"/>
                      <w:sz w:val="20"/>
                      <w:szCs w:val="20"/>
                      <w:lang w:val="ru-RU"/>
                    </w:rPr>
                  </w:pPr>
                  <w:r w:rsidRPr="00E53A2D">
                    <w:rPr>
                      <w:rFonts w:ascii="Times New Roman" w:hAnsi="Times New Roman"/>
                      <w:sz w:val="20"/>
                      <w:szCs w:val="20"/>
                      <w:lang w:val="en-US"/>
                    </w:rPr>
                    <w:t>Emys</w:t>
                  </w:r>
                  <w:r w:rsidRPr="002E4CB5">
                    <w:rPr>
                      <w:rFonts w:ascii="Times New Roman" w:hAnsi="Times New Roman"/>
                      <w:sz w:val="20"/>
                      <w:szCs w:val="20"/>
                      <w:lang w:val="ru-RU"/>
                    </w:rPr>
                    <w:t xml:space="preserve"> </w:t>
                  </w:r>
                  <w:r w:rsidRPr="00E53A2D">
                    <w:rPr>
                      <w:rFonts w:ascii="Times New Roman" w:hAnsi="Times New Roman"/>
                      <w:sz w:val="20"/>
                      <w:szCs w:val="20"/>
                      <w:lang w:val="en-US"/>
                    </w:rPr>
                    <w:t>orbicularis</w:t>
                  </w:r>
                  <w:r w:rsidRPr="002E4CB5">
                    <w:rPr>
                      <w:rFonts w:ascii="Times New Roman" w:hAnsi="Times New Roman"/>
                      <w:sz w:val="20"/>
                      <w:szCs w:val="20"/>
                      <w:lang w:val="ru-RU"/>
                    </w:rPr>
                    <w:t xml:space="preserve"> - Обикновена блатна костенурка</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592,325</w:t>
                  </w:r>
                  <w:r w:rsidRPr="00E53A2D">
                    <w:rPr>
                      <w:rFonts w:ascii="Times New Roman" w:hAnsi="Times New Roman"/>
                      <w:sz w:val="20"/>
                      <w:szCs w:val="20"/>
                    </w:rPr>
                    <w:t>1</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BG0000620</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Поморие</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 xml:space="preserve">М 109 – Инвестиции в консервационни дейности за поддържане/ </w:t>
                  </w:r>
                  <w:r w:rsidRPr="002E4CB5">
                    <w:rPr>
                      <w:rFonts w:ascii="Times New Roman" w:hAnsi="Times New Roman"/>
                      <w:sz w:val="20"/>
                      <w:szCs w:val="20"/>
                      <w:lang w:val="ru-RU"/>
                    </w:rPr>
                    <w:lastRenderedPageBreak/>
                    <w:t>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lastRenderedPageBreak/>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1171</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 xml:space="preserve">Triturus karelinii - Голям гребенест </w:t>
                  </w:r>
                  <w:proofErr w:type="gramStart"/>
                  <w:r w:rsidRPr="00E53A2D">
                    <w:rPr>
                      <w:rFonts w:ascii="Times New Roman" w:hAnsi="Times New Roman"/>
                      <w:sz w:val="20"/>
                      <w:szCs w:val="20"/>
                      <w:lang w:val="en-US"/>
                    </w:rPr>
                    <w:t xml:space="preserve">тритон  </w:t>
                  </w:r>
                  <w:r w:rsidRPr="00E53A2D">
                    <w:rPr>
                      <w:rFonts w:ascii="Times New Roman" w:hAnsi="Times New Roman"/>
                      <w:sz w:val="20"/>
                      <w:szCs w:val="20"/>
                      <w:lang w:val="en-US"/>
                    </w:rPr>
                    <w:lastRenderedPageBreak/>
                    <w:t>(</w:t>
                  </w:r>
                  <w:proofErr w:type="gramEnd"/>
                  <w:r w:rsidRPr="00E53A2D">
                    <w:rPr>
                      <w:rFonts w:ascii="Times New Roman" w:hAnsi="Times New Roman"/>
                      <w:sz w:val="20"/>
                      <w:szCs w:val="20"/>
                      <w:lang w:val="en-US"/>
                    </w:rPr>
                    <w:t>Triturus cristatus - Гребенест тритон karelinii)</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lastRenderedPageBreak/>
                    <w:t>151,7751</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133</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Камчийска и Еменска планина</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1171</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 xml:space="preserve">Triturus karelinii - Голям гребенест </w:t>
                  </w:r>
                  <w:proofErr w:type="gramStart"/>
                  <w:r w:rsidRPr="00E53A2D">
                    <w:rPr>
                      <w:rFonts w:ascii="Times New Roman" w:hAnsi="Times New Roman"/>
                      <w:sz w:val="20"/>
                      <w:szCs w:val="20"/>
                      <w:lang w:val="en-US"/>
                    </w:rPr>
                    <w:t>тритон  (</w:t>
                  </w:r>
                  <w:proofErr w:type="gramEnd"/>
                  <w:r w:rsidRPr="00E53A2D">
                    <w:rPr>
                      <w:rFonts w:ascii="Times New Roman" w:hAnsi="Times New Roman"/>
                      <w:sz w:val="20"/>
                      <w:szCs w:val="20"/>
                      <w:lang w:val="en-US"/>
                    </w:rPr>
                    <w:t>Triturus cristatus - Гребенест тритон karelinii)</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680,8951</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574</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Ахелой - Равда - Несебър</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1171</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 xml:space="preserve">Triturus karelinii - Голям гребенест </w:t>
                  </w:r>
                  <w:proofErr w:type="gramStart"/>
                  <w:r w:rsidRPr="00E53A2D">
                    <w:rPr>
                      <w:rFonts w:ascii="Times New Roman" w:hAnsi="Times New Roman"/>
                      <w:sz w:val="20"/>
                      <w:szCs w:val="20"/>
                      <w:lang w:val="en-US"/>
                    </w:rPr>
                    <w:t>тритон  (</w:t>
                  </w:r>
                  <w:proofErr w:type="gramEnd"/>
                  <w:r w:rsidRPr="00E53A2D">
                    <w:rPr>
                      <w:rFonts w:ascii="Times New Roman" w:hAnsi="Times New Roman"/>
                      <w:sz w:val="20"/>
                      <w:szCs w:val="20"/>
                      <w:lang w:val="en-US"/>
                    </w:rPr>
                    <w:t>Triturus cristatus - Гребенест тритон karelinii)</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170,2666</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BG0000</w:t>
                  </w:r>
                  <w:r w:rsidRPr="00E53A2D">
                    <w:rPr>
                      <w:rFonts w:ascii="Times New Roman" w:hAnsi="Times New Roman"/>
                      <w:sz w:val="20"/>
                      <w:szCs w:val="20"/>
                    </w:rPr>
                    <w:t>151</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Айтоска планина</w:t>
                  </w:r>
                </w:p>
              </w:tc>
              <w:tc>
                <w:tcPr>
                  <w:tcW w:w="73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F2</w:t>
                  </w:r>
                </w:p>
              </w:tc>
              <w:tc>
                <w:tcPr>
                  <w:tcW w:w="2410" w:type="dxa"/>
                  <w:shd w:val="clear" w:color="auto" w:fill="auto"/>
                  <w:vAlign w:val="bottom"/>
                </w:tcPr>
                <w:p w:rsidR="00752233" w:rsidRPr="002E4CB5" w:rsidRDefault="00752233" w:rsidP="00E11DA6">
                  <w:pPr>
                    <w:rPr>
                      <w:rFonts w:ascii="Times New Roman" w:hAnsi="Times New Roman"/>
                      <w:sz w:val="20"/>
                      <w:szCs w:val="20"/>
                      <w:lang w:val="ru-RU"/>
                    </w:rPr>
                  </w:pPr>
                  <w:r w:rsidRPr="002E4CB5">
                    <w:rPr>
                      <w:rFonts w:ascii="Times New Roman" w:hAnsi="Times New Roman"/>
                      <w:sz w:val="20"/>
                      <w:szCs w:val="20"/>
                      <w:lang w:val="ru-RU"/>
                    </w:rPr>
                    <w:t>М 109 – Инвестиции в консервационни дейности за поддържане/ подобряване на 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Земноводни</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1171</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 xml:space="preserve">Triturus karelinii - Голям гребенест </w:t>
                  </w:r>
                  <w:proofErr w:type="gramStart"/>
                  <w:r w:rsidRPr="00E53A2D">
                    <w:rPr>
                      <w:rFonts w:ascii="Times New Roman" w:hAnsi="Times New Roman"/>
                      <w:sz w:val="20"/>
                      <w:szCs w:val="20"/>
                      <w:lang w:val="en-US"/>
                    </w:rPr>
                    <w:t>тритон  (</w:t>
                  </w:r>
                  <w:proofErr w:type="gramEnd"/>
                  <w:r w:rsidRPr="00E53A2D">
                    <w:rPr>
                      <w:rFonts w:ascii="Times New Roman" w:hAnsi="Times New Roman"/>
                      <w:sz w:val="20"/>
                      <w:szCs w:val="20"/>
                      <w:lang w:val="en-US"/>
                    </w:rPr>
                    <w:t>Triturus cristatus - Гребенест тритон karelinii)</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6464,6536</w:t>
                  </w:r>
                </w:p>
              </w:tc>
            </w:tr>
            <w:tr w:rsidR="00752233" w:rsidRPr="00E53A2D" w:rsidTr="00E11DA6">
              <w:tc>
                <w:tcPr>
                  <w:tcW w:w="1194"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BG0000620</w:t>
                  </w:r>
                </w:p>
              </w:tc>
              <w:tc>
                <w:tcPr>
                  <w:tcW w:w="1155"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Поморие</w:t>
                  </w:r>
                </w:p>
              </w:tc>
              <w:tc>
                <w:tcPr>
                  <w:tcW w:w="736"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t>F</w:t>
                  </w:r>
                  <w:r w:rsidRPr="00E53A2D">
                    <w:rPr>
                      <w:rFonts w:ascii="Times New Roman" w:hAnsi="Times New Roman"/>
                      <w:sz w:val="20"/>
                      <w:szCs w:val="20"/>
                    </w:rPr>
                    <w:t>1</w:t>
                  </w:r>
                </w:p>
              </w:tc>
              <w:tc>
                <w:tcPr>
                  <w:tcW w:w="2410"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rPr>
                    <w:t xml:space="preserve">М 109 – Инвестиции в консервационни дейности за поддържане/ подобряване на </w:t>
                  </w:r>
                  <w:r w:rsidRPr="00E53A2D">
                    <w:rPr>
                      <w:rFonts w:ascii="Times New Roman" w:hAnsi="Times New Roman"/>
                      <w:sz w:val="20"/>
                      <w:szCs w:val="20"/>
                    </w:rPr>
                    <w:lastRenderedPageBreak/>
                    <w:t>природозащитното състояние на видове и природни местообитания.</w:t>
                  </w:r>
                </w:p>
              </w:tc>
              <w:tc>
                <w:tcPr>
                  <w:tcW w:w="1298" w:type="dxa"/>
                  <w:shd w:val="clear" w:color="auto" w:fill="auto"/>
                  <w:vAlign w:val="bottom"/>
                </w:tcPr>
                <w:p w:rsidR="00752233" w:rsidRPr="00E53A2D" w:rsidRDefault="00752233" w:rsidP="00E11DA6">
                  <w:pPr>
                    <w:rPr>
                      <w:rFonts w:ascii="Times New Roman" w:hAnsi="Times New Roman"/>
                      <w:sz w:val="20"/>
                      <w:szCs w:val="20"/>
                    </w:rPr>
                  </w:pPr>
                  <w:r w:rsidRPr="00E53A2D">
                    <w:rPr>
                      <w:rFonts w:ascii="Times New Roman" w:hAnsi="Times New Roman"/>
                      <w:sz w:val="20"/>
                      <w:szCs w:val="20"/>
                      <w:lang w:val="en-US"/>
                    </w:rPr>
                    <w:lastRenderedPageBreak/>
                    <w:t>Местообитания</w:t>
                  </w:r>
                </w:p>
              </w:tc>
              <w:tc>
                <w:tcPr>
                  <w:tcW w:w="828"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h1150</w:t>
                  </w:r>
                </w:p>
              </w:tc>
              <w:tc>
                <w:tcPr>
                  <w:tcW w:w="1276" w:type="dxa"/>
                  <w:shd w:val="clear" w:color="auto" w:fill="auto"/>
                  <w:vAlign w:val="bottom"/>
                </w:tcPr>
                <w:p w:rsidR="00752233" w:rsidRPr="00E53A2D" w:rsidRDefault="00752233" w:rsidP="00E11DA6">
                  <w:pPr>
                    <w:rPr>
                      <w:rFonts w:ascii="Times New Roman" w:hAnsi="Times New Roman"/>
                      <w:sz w:val="20"/>
                      <w:szCs w:val="20"/>
                      <w:lang w:val="en-US"/>
                    </w:rPr>
                  </w:pPr>
                  <w:r w:rsidRPr="00E53A2D">
                    <w:rPr>
                      <w:rFonts w:ascii="Times New Roman" w:hAnsi="Times New Roman"/>
                      <w:sz w:val="20"/>
                      <w:szCs w:val="20"/>
                      <w:lang w:val="en-US"/>
                    </w:rPr>
                    <w:t>Крайбрежни лагуни</w:t>
                  </w:r>
                </w:p>
              </w:tc>
              <w:tc>
                <w:tcPr>
                  <w:tcW w:w="1066" w:type="dxa"/>
                  <w:shd w:val="clear" w:color="auto" w:fill="auto"/>
                  <w:vAlign w:val="bottom"/>
                </w:tcPr>
                <w:p w:rsidR="00752233" w:rsidRPr="00E53A2D" w:rsidRDefault="00752233" w:rsidP="00E11DA6">
                  <w:pPr>
                    <w:jc w:val="right"/>
                    <w:rPr>
                      <w:rFonts w:ascii="Times New Roman" w:hAnsi="Times New Roman"/>
                      <w:sz w:val="20"/>
                      <w:szCs w:val="20"/>
                    </w:rPr>
                  </w:pPr>
                  <w:r w:rsidRPr="00E53A2D">
                    <w:rPr>
                      <w:rFonts w:ascii="Times New Roman" w:hAnsi="Times New Roman"/>
                      <w:sz w:val="20"/>
                      <w:szCs w:val="20"/>
                      <w:lang w:val="en-US"/>
                    </w:rPr>
                    <w:t>665,5683</w:t>
                  </w:r>
                </w:p>
              </w:tc>
            </w:tr>
            <w:tr w:rsidR="00752233" w:rsidRPr="00E53A2D" w:rsidTr="00E11DA6">
              <w:trPr>
                <w:gridBefore w:val="6"/>
              </w:trPr>
              <w:tc>
                <w:tcPr>
                  <w:tcW w:w="1276" w:type="dxa"/>
                  <w:shd w:val="clear" w:color="auto" w:fill="auto"/>
                  <w:vAlign w:val="bottom"/>
                </w:tcPr>
                <w:p w:rsidR="00752233" w:rsidRPr="00E53A2D" w:rsidRDefault="00752233" w:rsidP="00E11DA6">
                  <w:pPr>
                    <w:ind w:right="-108"/>
                    <w:rPr>
                      <w:rFonts w:ascii="Times New Roman" w:hAnsi="Times New Roman"/>
                      <w:b/>
                      <w:sz w:val="20"/>
                      <w:szCs w:val="20"/>
                    </w:rPr>
                  </w:pPr>
                  <w:r w:rsidRPr="00E53A2D">
                    <w:rPr>
                      <w:rFonts w:ascii="Times New Roman" w:hAnsi="Times New Roman"/>
                      <w:b/>
                      <w:sz w:val="20"/>
                      <w:szCs w:val="20"/>
                    </w:rPr>
                    <w:t>ОБЩА ПЛОЩ</w:t>
                  </w:r>
                </w:p>
              </w:tc>
              <w:tc>
                <w:tcPr>
                  <w:tcW w:w="1066" w:type="dxa"/>
                  <w:shd w:val="clear" w:color="auto" w:fill="auto"/>
                  <w:vAlign w:val="bottom"/>
                </w:tcPr>
                <w:p w:rsidR="00752233" w:rsidRPr="00E53A2D" w:rsidRDefault="00752233" w:rsidP="00E11DA6">
                  <w:pPr>
                    <w:jc w:val="right"/>
                    <w:rPr>
                      <w:rFonts w:ascii="Times New Roman" w:hAnsi="Times New Roman"/>
                      <w:b/>
                      <w:sz w:val="20"/>
                      <w:szCs w:val="20"/>
                    </w:rPr>
                  </w:pPr>
                  <w:r w:rsidRPr="00E53A2D">
                    <w:rPr>
                      <w:rFonts w:ascii="Times New Roman" w:hAnsi="Times New Roman"/>
                      <w:b/>
                      <w:sz w:val="20"/>
                      <w:szCs w:val="20"/>
                    </w:rPr>
                    <w:t>9945,0967</w:t>
                  </w:r>
                </w:p>
              </w:tc>
            </w:tr>
          </w:tbl>
          <w:p w:rsidR="00752233" w:rsidRPr="0027760C" w:rsidRDefault="00752233" w:rsidP="00E11DA6">
            <w:pPr>
              <w:spacing w:after="0"/>
              <w:rPr>
                <w:rFonts w:ascii="Times New Roman" w:eastAsia="Times New Roman" w:hAnsi="Times New Roman"/>
                <w:sz w:val="24"/>
                <w:szCs w:val="24"/>
              </w:rPr>
            </w:pP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lastRenderedPageBreak/>
              <w:t>Допустими кандидати:</w:t>
            </w:r>
          </w:p>
          <w:p w:rsidR="00752233" w:rsidRPr="0027760C" w:rsidRDefault="00752233" w:rsidP="00E11DA6">
            <w:pPr>
              <w:spacing w:after="0"/>
              <w:rPr>
                <w:rFonts w:ascii="Times New Roman" w:hAnsi="Times New Roman"/>
                <w:sz w:val="24"/>
                <w:szCs w:val="24"/>
              </w:rPr>
            </w:pPr>
            <w:r w:rsidRPr="0027760C">
              <w:rPr>
                <w:rFonts w:ascii="Times New Roman" w:hAnsi="Times New Roman"/>
                <w:sz w:val="24"/>
                <w:szCs w:val="24"/>
              </w:rPr>
              <w:t>ЮЛНЦ, Община Поморие</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lang w:val="ru-RU"/>
              </w:rPr>
              <w:t>Допустими дейности:</w:t>
            </w:r>
          </w:p>
          <w:p w:rsidR="00752233" w:rsidRPr="0027760C" w:rsidRDefault="00752233" w:rsidP="00E11DA6">
            <w:pPr>
              <w:pStyle w:val="Default"/>
              <w:spacing w:line="276" w:lineRule="auto"/>
              <w:rPr>
                <w:rFonts w:ascii="Times New Roman" w:hAnsi="Times New Roman" w:cs="Times New Roman"/>
                <w:lang w:val="it-IT" w:eastAsia="it-IT"/>
              </w:rPr>
            </w:pPr>
            <w:r w:rsidRPr="0027760C">
              <w:rPr>
                <w:rFonts w:ascii="Times New Roman" w:hAnsi="Times New Roman" w:cs="Times New Roman"/>
                <w:lang w:val="it-IT" w:eastAsia="it-IT"/>
              </w:rPr>
              <w:t>1. Извършване на преки консервационни дейности за видове и/или местообитания, докладвани в неблагоприятно-незадоволително състояние;</w:t>
            </w:r>
          </w:p>
          <w:p w:rsidR="00752233" w:rsidRPr="0027760C" w:rsidRDefault="00752233" w:rsidP="00E11DA6">
            <w:pPr>
              <w:autoSpaceDE w:val="0"/>
              <w:autoSpaceDN w:val="0"/>
              <w:adjustRightInd w:val="0"/>
              <w:spacing w:after="80"/>
              <w:rPr>
                <w:rFonts w:ascii="Times New Roman" w:hAnsi="Times New Roman"/>
                <w:color w:val="000000"/>
                <w:sz w:val="24"/>
                <w:szCs w:val="24"/>
                <w:lang w:eastAsia="bg-BG"/>
              </w:rPr>
            </w:pPr>
            <w:r w:rsidRPr="0027760C">
              <w:rPr>
                <w:rFonts w:ascii="Times New Roman" w:hAnsi="Times New Roman"/>
                <w:sz w:val="24"/>
                <w:szCs w:val="24"/>
                <w:lang w:val="it-IT" w:eastAsia="it-IT"/>
              </w:rPr>
              <w:t>2. Изграждане/реконструкция/рехабилитация на инфраструктура, необходима за възстановяване на видовете и/или местообитанията, докладвани в неблагоприятно-незадоволително състояние.</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lang w:val="ru-RU"/>
              </w:rPr>
              <w:t>Допустими разходи:</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xml:space="preserve">- Разходи за </w:t>
            </w:r>
            <w:r w:rsidR="000441C2">
              <w:rPr>
                <w:rFonts w:ascii="Times New Roman" w:hAnsi="Times New Roman"/>
                <w:color w:val="000000"/>
                <w:sz w:val="24"/>
                <w:szCs w:val="24"/>
                <w:lang w:eastAsia="bg-BG"/>
              </w:rPr>
              <w:t>СМР</w:t>
            </w:r>
            <w:r w:rsidRPr="0027760C">
              <w:rPr>
                <w:rFonts w:ascii="Times New Roman" w:hAnsi="Times New Roman"/>
                <w:color w:val="000000"/>
                <w:sz w:val="24"/>
                <w:szCs w:val="24"/>
                <w:lang w:eastAsia="bg-BG"/>
              </w:rPr>
              <w:t>;</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Разходи за материални активи;</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Разходи за нематериални активи;</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Разходи за услуги;</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Разходи за такси;</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xml:space="preserve">- Разходи за материали; </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Разходи за персонал;</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Разходи за провеждане и участие в мероприятия;</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Непреки разходи</w:t>
            </w:r>
          </w:p>
          <w:p w:rsidR="00752233" w:rsidRPr="0027760C" w:rsidRDefault="00752233" w:rsidP="00E11DA6">
            <w:pPr>
              <w:spacing w:after="0"/>
              <w:rPr>
                <w:rFonts w:ascii="Times New Roman" w:hAnsi="Times New Roman"/>
                <w:color w:val="000000"/>
                <w:sz w:val="24"/>
                <w:szCs w:val="24"/>
                <w:lang w:eastAsia="bg-BG"/>
              </w:rPr>
            </w:pPr>
            <w:r w:rsidRPr="0027760C">
              <w:rPr>
                <w:rFonts w:ascii="Times New Roman" w:hAnsi="Times New Roman"/>
                <w:color w:val="000000"/>
                <w:sz w:val="24"/>
                <w:szCs w:val="24"/>
                <w:lang w:eastAsia="bg-BG"/>
              </w:rPr>
              <w:t>- Невъзстановим ДДС</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lang w:val="ru-RU"/>
              </w:rPr>
              <w:t>Недопустими разходи:</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глоби, финансови санкции и разходи за разрешаване на спорове;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комисионите и загубите от курсови разлики при обмяна на чужда валута;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данък върху добавената стойност, освен когато не е възстановим;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закупуване на дълготрайни материални активи - втора употреба;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lastRenderedPageBreak/>
              <w:t xml:space="preserve">- субсидиране на лихва по одобрени схеми за държавни помощи и разноските за финансови транзакции; </w:t>
            </w:r>
          </w:p>
          <w:p w:rsidR="00752233" w:rsidRPr="0027760C" w:rsidRDefault="00752233" w:rsidP="00E11DA6">
            <w:pPr>
              <w:pStyle w:val="Default"/>
              <w:spacing w:after="27" w:line="276" w:lineRule="auto"/>
              <w:rPr>
                <w:rFonts w:ascii="Times New Roman" w:hAnsi="Times New Roman" w:cs="Times New Roman"/>
              </w:rPr>
            </w:pPr>
            <w:r w:rsidRPr="0027760C">
              <w:rPr>
                <w:rFonts w:ascii="Times New Roman" w:hAnsi="Times New Roman" w:cs="Times New Roman"/>
              </w:rPr>
              <w:t xml:space="preserve">- разходи за закупуване на инфраструктура, земя и недвижимо имущество; </w:t>
            </w:r>
          </w:p>
          <w:p w:rsidR="00752233" w:rsidRPr="0027760C" w:rsidRDefault="00752233" w:rsidP="00E11DA6">
            <w:pPr>
              <w:pStyle w:val="Default"/>
              <w:spacing w:line="276" w:lineRule="auto"/>
              <w:rPr>
                <w:rFonts w:ascii="Times New Roman" w:hAnsi="Times New Roman" w:cs="Times New Roman"/>
              </w:rPr>
            </w:pPr>
            <w:r w:rsidRPr="0027760C">
              <w:rPr>
                <w:rFonts w:ascii="Times New Roman" w:hAnsi="Times New Roman" w:cs="Times New Roman"/>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752233" w:rsidRPr="0027760C" w:rsidRDefault="00752233" w:rsidP="00E11DA6">
            <w:pPr>
              <w:spacing w:after="0"/>
              <w:rPr>
                <w:rFonts w:ascii="Times New Roman" w:hAnsi="Times New Roman"/>
                <w:sz w:val="24"/>
                <w:szCs w:val="24"/>
              </w:rPr>
            </w:pPr>
            <w:r w:rsidRPr="0027760C">
              <w:rPr>
                <w:rFonts w:ascii="Times New Roman" w:hAnsi="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lastRenderedPageBreak/>
              <w:t>Финансови параметри за проектите:</w:t>
            </w:r>
          </w:p>
          <w:p w:rsidR="00752233" w:rsidRPr="0027760C" w:rsidRDefault="00752233" w:rsidP="00E11DA6">
            <w:pPr>
              <w:spacing w:after="0"/>
              <w:rPr>
                <w:rFonts w:ascii="Times New Roman" w:hAnsi="Times New Roman"/>
                <w:sz w:val="24"/>
                <w:szCs w:val="24"/>
              </w:rPr>
            </w:pPr>
            <w:r w:rsidRPr="0027760C">
              <w:rPr>
                <w:rFonts w:ascii="Times New Roman" w:hAnsi="Times New Roman"/>
                <w:sz w:val="24"/>
                <w:szCs w:val="24"/>
              </w:rPr>
              <w:t>Максималният размер на допустимите разходи за проект е съгласно насоките за кандидатстване по ОПОС 2014 -2020 г.</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t>Размер на финансовата помощ:</w:t>
            </w:r>
          </w:p>
          <w:p w:rsidR="00752233" w:rsidRPr="0027760C" w:rsidRDefault="00752233" w:rsidP="00E11DA6">
            <w:pPr>
              <w:spacing w:after="0"/>
              <w:rPr>
                <w:rFonts w:ascii="Times New Roman" w:hAnsi="Times New Roman"/>
                <w:sz w:val="24"/>
                <w:szCs w:val="24"/>
              </w:rPr>
            </w:pPr>
            <w:r w:rsidRPr="0027760C">
              <w:rPr>
                <w:rFonts w:ascii="Times New Roman" w:hAnsi="Times New Roman"/>
                <w:sz w:val="24"/>
                <w:szCs w:val="24"/>
              </w:rPr>
              <w:t>Интензитетът на финансовата помощ се определя в насоките за кандидатстване по ОПОС 2014 – 2020 г.</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t>Критериите за оценка на проектите и тяхната тежест:</w:t>
            </w:r>
          </w:p>
          <w:p w:rsidR="00752233" w:rsidRPr="000A13C2" w:rsidRDefault="000A13C2" w:rsidP="000A13C2">
            <w:pPr>
              <w:spacing w:after="0"/>
              <w:ind w:firstLine="567"/>
              <w:rPr>
                <w:rFonts w:ascii="Times New Roman" w:hAnsi="Times New Roman"/>
                <w:b/>
                <w:sz w:val="24"/>
                <w:szCs w:val="24"/>
              </w:rPr>
            </w:pPr>
            <w:r>
              <w:rPr>
                <w:rFonts w:ascii="Times New Roman" w:hAnsi="Times New Roman"/>
                <w:b/>
                <w:sz w:val="24"/>
                <w:szCs w:val="24"/>
              </w:rPr>
              <w:t>Основни</w:t>
            </w:r>
            <w:r w:rsidRPr="00080A8B">
              <w:rPr>
                <w:rFonts w:ascii="Times New Roman" w:hAnsi="Times New Roman"/>
                <w:b/>
                <w:sz w:val="24"/>
                <w:szCs w:val="24"/>
              </w:rPr>
              <w:t xml:space="preserve"> критерии:</w:t>
            </w:r>
            <w:r>
              <w:rPr>
                <w:rFonts w:ascii="Times New Roman" w:hAnsi="Times New Roman"/>
                <w:b/>
                <w:sz w:val="24"/>
                <w:szCs w:val="24"/>
              </w:rPr>
              <w:t xml:space="preserve"> </w:t>
            </w:r>
            <w:r w:rsidR="00752233" w:rsidRPr="0027760C">
              <w:rPr>
                <w:rFonts w:ascii="Times New Roman" w:hAnsi="Times New Roman"/>
                <w:sz w:val="24"/>
                <w:szCs w:val="24"/>
              </w:rPr>
              <w:t>Критериите за оценка на проектните предложения и тяхната тежест се гласуват от Комитета за наблюдение на оперативната програма, съгласно чл. 14, ал. 2, т.1 и чл. 26, ал. 2 от Закона за управление на средствата от Европейските структурни и инвестиционни фондове.</w:t>
            </w:r>
          </w:p>
          <w:p w:rsidR="000A13C2" w:rsidRPr="00080A8B" w:rsidRDefault="000A13C2" w:rsidP="000A13C2">
            <w:pPr>
              <w:spacing w:after="0"/>
              <w:ind w:firstLine="567"/>
              <w:rPr>
                <w:rFonts w:ascii="Times New Roman" w:hAnsi="Times New Roman"/>
                <w:b/>
                <w:sz w:val="24"/>
                <w:szCs w:val="24"/>
              </w:rPr>
            </w:pPr>
            <w:r w:rsidRPr="00080A8B">
              <w:rPr>
                <w:rFonts w:ascii="Times New Roman" w:hAnsi="Times New Roman"/>
                <w:b/>
                <w:sz w:val="24"/>
                <w:szCs w:val="24"/>
              </w:rPr>
              <w:t>Специфични критерии:</w:t>
            </w:r>
          </w:p>
          <w:p w:rsidR="000A13C2" w:rsidRPr="0027760C" w:rsidRDefault="000A13C2" w:rsidP="004F500F">
            <w:pPr>
              <w:numPr>
                <w:ilvl w:val="0"/>
                <w:numId w:val="26"/>
              </w:numPr>
              <w:spacing w:after="0"/>
              <w:rPr>
                <w:rFonts w:ascii="Times New Roman" w:hAnsi="Times New Roman"/>
                <w:sz w:val="24"/>
                <w:szCs w:val="24"/>
                <w:u w:val="single"/>
              </w:rPr>
            </w:pPr>
            <w:r>
              <w:rPr>
                <w:rFonts w:ascii="Times New Roman" w:hAnsi="Times New Roman"/>
                <w:sz w:val="24"/>
                <w:szCs w:val="24"/>
              </w:rPr>
              <w:t>Интегрирани проекти, включващи мерки от останалите включени в стратегията програми</w:t>
            </w:r>
            <w:r w:rsidR="004F500F">
              <w:rPr>
                <w:rFonts w:ascii="Times New Roman" w:hAnsi="Times New Roman"/>
                <w:sz w:val="24"/>
                <w:szCs w:val="24"/>
              </w:rPr>
              <w:t>, насочени</w:t>
            </w:r>
            <w:r w:rsidR="00310F3A">
              <w:rPr>
                <w:rFonts w:ascii="Times New Roman" w:hAnsi="Times New Roman"/>
                <w:sz w:val="24"/>
                <w:szCs w:val="24"/>
              </w:rPr>
              <w:t xml:space="preserve"> към развитието на </w:t>
            </w:r>
            <w:r w:rsidR="004F500F">
              <w:rPr>
                <w:rFonts w:ascii="Times New Roman" w:hAnsi="Times New Roman"/>
                <w:sz w:val="24"/>
                <w:szCs w:val="24"/>
              </w:rPr>
              <w:t>еко туриз</w:t>
            </w:r>
            <w:r w:rsidR="00310F3A">
              <w:rPr>
                <w:rFonts w:ascii="Times New Roman" w:hAnsi="Times New Roman"/>
                <w:sz w:val="24"/>
                <w:szCs w:val="24"/>
              </w:rPr>
              <w:t>м</w:t>
            </w:r>
            <w:r w:rsidR="004F500F">
              <w:rPr>
                <w:rFonts w:ascii="Times New Roman" w:hAnsi="Times New Roman"/>
                <w:sz w:val="24"/>
                <w:szCs w:val="24"/>
              </w:rPr>
              <w:t>а и</w:t>
            </w:r>
            <w:r w:rsidR="00492BCC">
              <w:rPr>
                <w:rFonts w:ascii="Times New Roman" w:hAnsi="Times New Roman"/>
                <w:sz w:val="24"/>
                <w:szCs w:val="24"/>
              </w:rPr>
              <w:t>/или</w:t>
            </w:r>
            <w:r w:rsidR="004F500F">
              <w:rPr>
                <w:rFonts w:ascii="Times New Roman" w:hAnsi="Times New Roman"/>
                <w:sz w:val="24"/>
                <w:szCs w:val="24"/>
              </w:rPr>
              <w:t xml:space="preserve"> опазване и популяризиране на природното наследство</w:t>
            </w:r>
            <w:r w:rsidR="00310F3A">
              <w:rPr>
                <w:rFonts w:ascii="Times New Roman" w:hAnsi="Times New Roman"/>
                <w:sz w:val="24"/>
                <w:szCs w:val="24"/>
              </w:rPr>
              <w:t xml:space="preserve"> – 20 т.</w:t>
            </w:r>
          </w:p>
        </w:tc>
      </w:tr>
      <w:tr w:rsidR="00752233" w:rsidRPr="0027760C" w:rsidTr="00E11DA6">
        <w:tc>
          <w:tcPr>
            <w:tcW w:w="9212" w:type="dxa"/>
            <w:shd w:val="clear" w:color="auto" w:fill="auto"/>
          </w:tcPr>
          <w:p w:rsidR="00752233" w:rsidRPr="0027760C" w:rsidRDefault="00752233" w:rsidP="00E11DA6">
            <w:pPr>
              <w:spacing w:after="0"/>
              <w:rPr>
                <w:rFonts w:ascii="Times New Roman" w:hAnsi="Times New Roman"/>
                <w:b/>
                <w:sz w:val="24"/>
                <w:szCs w:val="24"/>
                <w:u w:val="single"/>
              </w:rPr>
            </w:pPr>
            <w:r w:rsidRPr="0027760C">
              <w:rPr>
                <w:rFonts w:ascii="Times New Roman" w:hAnsi="Times New Roman"/>
                <w:b/>
                <w:sz w:val="24"/>
                <w:szCs w:val="24"/>
                <w:u w:val="single"/>
              </w:rPr>
              <w:t>Минимална помощ/държавни помощи:</w:t>
            </w:r>
          </w:p>
          <w:p w:rsidR="00752233" w:rsidRPr="0027760C" w:rsidRDefault="00752233" w:rsidP="00E11DA6">
            <w:pPr>
              <w:spacing w:after="0"/>
              <w:rPr>
                <w:rFonts w:ascii="Times New Roman" w:hAnsi="Times New Roman"/>
                <w:sz w:val="24"/>
                <w:szCs w:val="24"/>
              </w:rPr>
            </w:pPr>
            <w:r w:rsidRPr="0027760C">
              <w:rPr>
                <w:rFonts w:ascii="Times New Roman" w:hAnsi="Times New Roman"/>
                <w:sz w:val="24"/>
                <w:szCs w:val="24"/>
              </w:rPr>
              <w:t>Неприложимо</w:t>
            </w:r>
          </w:p>
        </w:tc>
      </w:tr>
    </w:tbl>
    <w:p w:rsidR="00186FDF" w:rsidRPr="005D7455" w:rsidRDefault="00186FDF" w:rsidP="00F97548">
      <w:pPr>
        <w:spacing w:after="0"/>
        <w:jc w:val="both"/>
        <w:rPr>
          <w:rFonts w:ascii="Times New Roman" w:hAnsi="Times New Roman"/>
          <w:sz w:val="24"/>
          <w:szCs w:val="24"/>
        </w:rPr>
      </w:pPr>
    </w:p>
    <w:p w:rsidR="00FD2F9B" w:rsidRPr="005D7455" w:rsidRDefault="00460B2C" w:rsidP="00E149DC">
      <w:pPr>
        <w:numPr>
          <w:ilvl w:val="0"/>
          <w:numId w:val="41"/>
        </w:numPr>
        <w:spacing w:after="0"/>
        <w:jc w:val="both"/>
        <w:rPr>
          <w:rFonts w:ascii="Times New Roman" w:hAnsi="Times New Roman"/>
          <w:sz w:val="24"/>
          <w:szCs w:val="24"/>
        </w:rPr>
      </w:pPr>
      <w:r w:rsidRPr="005D7455">
        <w:rPr>
          <w:rFonts w:ascii="Times New Roman" w:hAnsi="Times New Roman"/>
          <w:sz w:val="24"/>
          <w:szCs w:val="24"/>
        </w:rPr>
        <w:t xml:space="preserve">Мерки от </w:t>
      </w:r>
      <w:r w:rsidRPr="005D7455">
        <w:rPr>
          <w:rFonts w:ascii="Times New Roman" w:hAnsi="Times New Roman"/>
          <w:b/>
          <w:sz w:val="24"/>
          <w:szCs w:val="24"/>
        </w:rPr>
        <w:t>Оперативна програма „Развитие на човешките ресурси” 2014-2020 г</w:t>
      </w:r>
      <w:r w:rsidRPr="005D7455">
        <w:rPr>
          <w:rFonts w:ascii="Times New Roman" w:hAnsi="Times New Roman"/>
          <w:sz w:val="24"/>
          <w:szCs w:val="24"/>
        </w:rPr>
        <w:t>.</w:t>
      </w:r>
      <w:r w:rsidR="00071A5A" w:rsidRPr="005D7455">
        <w:rPr>
          <w:rFonts w:ascii="Times New Roman" w:hAnsi="Times New Roman"/>
          <w:sz w:val="24"/>
          <w:szCs w:val="24"/>
        </w:rPr>
        <w:t xml:space="preserve"> (</w:t>
      </w:r>
      <w:r w:rsidR="00071A5A" w:rsidRPr="005D7455">
        <w:rPr>
          <w:rFonts w:ascii="Times New Roman" w:hAnsi="Times New Roman"/>
          <w:i/>
          <w:sz w:val="24"/>
          <w:szCs w:val="24"/>
        </w:rPr>
        <w:t>ЕСФ)</w:t>
      </w:r>
      <w:r w:rsidRPr="005D7455">
        <w:rPr>
          <w:rFonts w:ascii="Times New Roman" w:hAnsi="Times New Roman"/>
          <w:sz w:val="24"/>
          <w:szCs w:val="24"/>
        </w:rPr>
        <w:t xml:space="preserve">, включени в обхвата на </w:t>
      </w:r>
      <w:r w:rsidR="00AC10EF" w:rsidRPr="005D7455">
        <w:rPr>
          <w:rFonts w:ascii="Times New Roman" w:hAnsi="Times New Roman"/>
          <w:sz w:val="24"/>
          <w:szCs w:val="24"/>
        </w:rPr>
        <w:t>Стратегията за местно развитие:</w:t>
      </w:r>
    </w:p>
    <w:p w:rsidR="0033065B" w:rsidRPr="005D7455" w:rsidRDefault="0033065B" w:rsidP="00F97548">
      <w:pPr>
        <w:spacing w:after="0"/>
        <w:ind w:left="72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7D00" w:rsidRPr="00EB747B" w:rsidTr="00CD7D00">
        <w:tc>
          <w:tcPr>
            <w:tcW w:w="9747" w:type="dxa"/>
            <w:shd w:val="clear" w:color="auto" w:fill="auto"/>
          </w:tcPr>
          <w:p w:rsidR="00CD7D00" w:rsidRPr="00EB747B" w:rsidRDefault="00CD7D00" w:rsidP="00D9401E">
            <w:pPr>
              <w:pStyle w:val="Heading1"/>
              <w:spacing w:before="120"/>
              <w:rPr>
                <w:rFonts w:ascii="Times New Roman" w:hAnsi="Times New Roman"/>
                <w:sz w:val="24"/>
                <w:szCs w:val="24"/>
                <w:lang w:val="bg-BG"/>
              </w:rPr>
            </w:pPr>
            <w:bookmarkStart w:id="24" w:name="_Toc452398180"/>
            <w:r w:rsidRPr="00EB747B">
              <w:rPr>
                <w:rFonts w:ascii="Times New Roman" w:hAnsi="Times New Roman"/>
                <w:sz w:val="24"/>
                <w:szCs w:val="24"/>
              </w:rPr>
              <w:t>Мярка 7: Насърчаване и подпомагане на младежката заетост и достъп до заетост на икономиче</w:t>
            </w:r>
            <w:r w:rsidR="00D9401E" w:rsidRPr="00EB747B">
              <w:rPr>
                <w:rFonts w:ascii="Times New Roman" w:hAnsi="Times New Roman"/>
                <w:sz w:val="24"/>
                <w:szCs w:val="24"/>
              </w:rPr>
              <w:t>ски неактивни и безработни лица</w:t>
            </w:r>
            <w:bookmarkEnd w:id="24"/>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Мярката има за цел да осигури предпоставки за създаване на устойчиви работни места и активиране и интеграция в заетост за безработни и неактивни лица. Тази цел ще бъде постигната посредством комбинация от мерки за осигуряване на подходящи обучения, включително на работното място, както и предоставяне на разнообразни стимули за работодателите за разкриване на нови работни места. Мярката ще постави акцент върху интеграцията на едни от най-уязвимите групи на пазара на труда.</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lastRenderedPageBreak/>
              <w:t>Мярката съответства на Инвестиционни приоритети 1 и 3 на Приоритетна ос 1 от ОПРЧР 2014-2020 г. и е насочена към постигане на Специфичните цели на ИП1 и и ИП3.</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Обхват на мярката:</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В рамките на тази мярка ще бъде оказана подкрепа за прилагането на дейности, насърчаващи включването в работната сила и участието на пазара на труда на безработни и неактивни лица</w:t>
            </w:r>
          </w:p>
          <w:p w:rsidR="00CD7D00" w:rsidRPr="00EB747B" w:rsidRDefault="00CD7D00" w:rsidP="00E11DA6">
            <w:pPr>
              <w:pStyle w:val="Default"/>
              <w:spacing w:after="120" w:line="276" w:lineRule="auto"/>
              <w:rPr>
                <w:rFonts w:ascii="Times New Roman" w:hAnsi="Times New Roman" w:cs="Times New Roman"/>
              </w:rPr>
            </w:pPr>
            <w:r w:rsidRPr="00EB747B">
              <w:rPr>
                <w:rFonts w:ascii="Times New Roman" w:hAnsi="Times New Roman" w:cs="Times New Roman"/>
                <w:b/>
              </w:rPr>
              <w:t>Целева група:</w:t>
            </w:r>
            <w:r w:rsidRPr="00EB747B">
              <w:rPr>
                <w:rFonts w:ascii="Times New Roman" w:hAnsi="Times New Roman" w:cs="Times New Roman"/>
              </w:rPr>
              <w:t xml:space="preserve"> </w:t>
            </w:r>
            <w:r w:rsidRPr="00EB747B">
              <w:rPr>
                <w:rFonts w:ascii="Times New Roman" w:hAnsi="Times New Roman" w:cs="Times New Roman"/>
                <w:bCs/>
              </w:rPr>
              <w:t xml:space="preserve">Безработни или неактивни лица </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 xml:space="preserve">По мярката могат да бъдат финансирани само следните обучения в областта на земеделието и горите за лица, ангажирани в сектора на селското стопанство и горското стопанство: (1) професионални обучения в тези области за безработни лица; (2) друг вид професионални обучения, както и обучения за придобиване на ключови компетентности на лица, заети в посочените сектори. Обучения в областта на хранително-вкусовата промишленост са допустими по настоящата мярка, с изключение на обучения в тази област за лица, ангажирани в сектора на селското стопанство и горското стопанство. </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t>Допустими кандидати/партньори:</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работодатели; общини и райони на общини; неправителствени организации; обучителни организации</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В рамките на мярката партньорствата са възможни, но не са задължителни.</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Допустимите типове бенефициенти са избрани въз основа на проведения анализ на територията, след консултации със заинтересованите страни и местната общност по време на проведените информационни срещи, кампании, семинари, конференции, обществени обсъждания  и в съответствие с Указанията от УО на ОПРЧР за прилагането на подхода ВОМР с ресурси от ОПРЧР 2014 – 2020 г.</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lang w:val="en-US"/>
              </w:rPr>
              <w:t>Допустими дейности:</w:t>
            </w:r>
          </w:p>
          <w:p w:rsidR="00CD7D00" w:rsidRPr="00EB747B" w:rsidRDefault="00CD7D00" w:rsidP="00E11DA6">
            <w:pPr>
              <w:pStyle w:val="Default"/>
              <w:spacing w:line="276" w:lineRule="auto"/>
              <w:rPr>
                <w:rFonts w:ascii="Times New Roman" w:hAnsi="Times New Roman" w:cs="Times New Roman"/>
              </w:rPr>
            </w:pPr>
          </w:p>
          <w:p w:rsidR="00CD7D00" w:rsidRPr="00EB747B" w:rsidRDefault="00CD7D00" w:rsidP="00CD7D00">
            <w:pPr>
              <w:pStyle w:val="Default"/>
              <w:numPr>
                <w:ilvl w:val="0"/>
                <w:numId w:val="33"/>
              </w:numPr>
              <w:spacing w:after="80" w:line="276" w:lineRule="auto"/>
              <w:ind w:left="431" w:hanging="352"/>
              <w:rPr>
                <w:rFonts w:ascii="Times New Roman" w:hAnsi="Times New Roman" w:cs="Times New Roman"/>
              </w:rPr>
            </w:pPr>
            <w:r w:rsidRPr="00EB747B">
              <w:rPr>
                <w:rFonts w:ascii="Times New Roman" w:hAnsi="Times New Roman" w:cs="Times New Roman"/>
              </w:rPr>
              <w:t>активиране на неактивни лица, организиране и участие в трудови борси и др. подкрепящи услуги за заетост; информационни кампании и събития, ателиета за търсене на работа и др.;</w:t>
            </w:r>
          </w:p>
          <w:p w:rsidR="00CD7D00" w:rsidRPr="00EB747B" w:rsidRDefault="00CD7D00" w:rsidP="00CD7D00">
            <w:pPr>
              <w:pStyle w:val="Default"/>
              <w:numPr>
                <w:ilvl w:val="0"/>
                <w:numId w:val="33"/>
              </w:numPr>
              <w:spacing w:after="80" w:line="276" w:lineRule="auto"/>
              <w:ind w:left="431" w:hanging="352"/>
              <w:rPr>
                <w:rFonts w:ascii="Times New Roman" w:hAnsi="Times New Roman" w:cs="Times New Roman"/>
              </w:rPr>
            </w:pPr>
            <w:r w:rsidRPr="00EB747B">
              <w:rPr>
                <w:rFonts w:ascii="Times New Roman" w:hAnsi="Times New Roman" w:cs="Times New Roman"/>
              </w:rPr>
              <w:t xml:space="preserve">Професионално информиране и консултиране, вкл. по въпроси относно упражняването на трудови и осигурителни права; </w:t>
            </w:r>
          </w:p>
          <w:p w:rsidR="00CD7D00" w:rsidRPr="00EB747B" w:rsidRDefault="00CD7D00" w:rsidP="00CD7D00">
            <w:pPr>
              <w:pStyle w:val="Default"/>
              <w:numPr>
                <w:ilvl w:val="0"/>
                <w:numId w:val="33"/>
              </w:numPr>
              <w:spacing w:after="80" w:line="276" w:lineRule="auto"/>
              <w:ind w:left="431" w:hanging="352"/>
              <w:rPr>
                <w:rFonts w:ascii="Times New Roman" w:hAnsi="Times New Roman" w:cs="Times New Roman"/>
              </w:rPr>
            </w:pPr>
            <w:r w:rsidRPr="00EB747B">
              <w:rPr>
                <w:rFonts w:ascii="Times New Roman" w:hAnsi="Times New Roman" w:cs="Times New Roman"/>
              </w:rPr>
              <w:t xml:space="preserve">Психологическо подпомагане; </w:t>
            </w:r>
          </w:p>
          <w:p w:rsidR="00CD7D00" w:rsidRPr="00EB747B" w:rsidRDefault="00CD7D00" w:rsidP="00CD7D00">
            <w:pPr>
              <w:pStyle w:val="Default"/>
              <w:numPr>
                <w:ilvl w:val="0"/>
                <w:numId w:val="34"/>
              </w:numPr>
              <w:spacing w:after="80" w:line="276" w:lineRule="auto"/>
              <w:ind w:left="425"/>
              <w:rPr>
                <w:rFonts w:ascii="Times New Roman" w:hAnsi="Times New Roman" w:cs="Times New Roman"/>
              </w:rPr>
            </w:pPr>
            <w:r w:rsidRPr="00EB747B">
              <w:rPr>
                <w:rFonts w:ascii="Times New Roman" w:hAnsi="Times New Roman" w:cs="Times New Roman"/>
              </w:rPr>
              <w:t xml:space="preserve">Предоставяне на обучение след регистрация като безработно лице - мотивационни обучения, обучение за придобиван/ повишаване на професионална квалификация, обучение за придобиване и усъвършенстване на ключови компетентности, обучения по предприемачество; </w:t>
            </w:r>
          </w:p>
          <w:p w:rsidR="00CD7D00" w:rsidRPr="00EB747B" w:rsidRDefault="00CD7D00" w:rsidP="00CD7D00">
            <w:pPr>
              <w:pStyle w:val="Default"/>
              <w:numPr>
                <w:ilvl w:val="0"/>
                <w:numId w:val="33"/>
              </w:numPr>
              <w:spacing w:after="80" w:line="276" w:lineRule="auto"/>
              <w:ind w:left="431" w:hanging="352"/>
              <w:rPr>
                <w:rFonts w:ascii="Times New Roman" w:hAnsi="Times New Roman" w:cs="Times New Roman"/>
              </w:rPr>
            </w:pPr>
            <w:r w:rsidRPr="00EB747B">
              <w:rPr>
                <w:rFonts w:ascii="Times New Roman" w:hAnsi="Times New Roman" w:cs="Times New Roman"/>
              </w:rPr>
              <w:t xml:space="preserve">Осигуряване на заетост след предоставяне на посреднически услуги и/или обучение; </w:t>
            </w:r>
          </w:p>
          <w:p w:rsidR="00CD7D00" w:rsidRPr="00EB747B" w:rsidRDefault="00CD7D00" w:rsidP="00CD7D00">
            <w:pPr>
              <w:pStyle w:val="Default"/>
              <w:numPr>
                <w:ilvl w:val="0"/>
                <w:numId w:val="33"/>
              </w:numPr>
              <w:spacing w:after="80" w:line="276" w:lineRule="auto"/>
              <w:ind w:left="431" w:hanging="352"/>
              <w:rPr>
                <w:rFonts w:ascii="Times New Roman" w:hAnsi="Times New Roman" w:cs="Times New Roman"/>
              </w:rPr>
            </w:pPr>
            <w:r w:rsidRPr="00EB747B">
              <w:rPr>
                <w:rFonts w:ascii="Times New Roman" w:hAnsi="Times New Roman" w:cs="Times New Roman"/>
              </w:rPr>
              <w:t xml:space="preserve">Осигуряване на обучение по време на работа (чиракуване) и стажуване; </w:t>
            </w:r>
          </w:p>
          <w:p w:rsidR="00CD7D00" w:rsidRPr="00EB747B" w:rsidRDefault="00CD7D00" w:rsidP="00CD7D00">
            <w:pPr>
              <w:pStyle w:val="Default"/>
              <w:numPr>
                <w:ilvl w:val="0"/>
                <w:numId w:val="34"/>
              </w:numPr>
              <w:spacing w:after="80" w:line="276" w:lineRule="auto"/>
              <w:ind w:left="425"/>
              <w:rPr>
                <w:rFonts w:ascii="Times New Roman" w:hAnsi="Times New Roman" w:cs="Times New Roman"/>
              </w:rPr>
            </w:pPr>
            <w:r w:rsidRPr="00EB747B">
              <w:rPr>
                <w:rFonts w:ascii="Times New Roman" w:hAnsi="Times New Roman" w:cs="Times New Roman"/>
              </w:rPr>
              <w:lastRenderedPageBreak/>
              <w:t xml:space="preserve">Предоставяне на стимули за насърчаване на географската мобилност с цел работа; </w:t>
            </w:r>
          </w:p>
          <w:p w:rsidR="00CD7D00" w:rsidRPr="00EB747B" w:rsidRDefault="00CD7D00" w:rsidP="00CD7D00">
            <w:pPr>
              <w:pStyle w:val="Default"/>
              <w:numPr>
                <w:ilvl w:val="0"/>
                <w:numId w:val="33"/>
              </w:numPr>
              <w:spacing w:after="120" w:line="276" w:lineRule="auto"/>
              <w:ind w:left="431" w:hanging="352"/>
              <w:rPr>
                <w:rFonts w:ascii="Times New Roman" w:hAnsi="Times New Roman" w:cs="Times New Roman"/>
              </w:rPr>
            </w:pPr>
            <w:r w:rsidRPr="00EB747B">
              <w:rPr>
                <w:rFonts w:ascii="Times New Roman" w:hAnsi="Times New Roman" w:cs="Times New Roman"/>
              </w:rPr>
              <w:t xml:space="preserve">Предоставяне на стимули на работодатели за наемането на безработни лица от групите в неравностойно положение на пазара на труда. </w:t>
            </w:r>
          </w:p>
          <w:p w:rsidR="00CD7D00" w:rsidRPr="00EB747B" w:rsidRDefault="00CD7D00" w:rsidP="00CD7D00">
            <w:pPr>
              <w:pStyle w:val="Default"/>
              <w:numPr>
                <w:ilvl w:val="0"/>
                <w:numId w:val="34"/>
              </w:numPr>
              <w:spacing w:after="80" w:line="276" w:lineRule="auto"/>
              <w:ind w:left="425"/>
              <w:rPr>
                <w:rFonts w:ascii="Times New Roman" w:hAnsi="Times New Roman" w:cs="Times New Roman"/>
              </w:rPr>
            </w:pPr>
            <w:r w:rsidRPr="00EB747B">
              <w:rPr>
                <w:rFonts w:ascii="Times New Roman" w:hAnsi="Times New Roman" w:cs="Times New Roman"/>
              </w:rPr>
              <w:t xml:space="preserve">Предоставяне на стимули на работодатели за наемането на безработни младежи; </w:t>
            </w:r>
          </w:p>
          <w:p w:rsidR="00CD7D00" w:rsidRPr="00EB747B" w:rsidRDefault="00CD7D00" w:rsidP="00CD7D00">
            <w:pPr>
              <w:pStyle w:val="Default"/>
              <w:numPr>
                <w:ilvl w:val="0"/>
                <w:numId w:val="34"/>
              </w:numPr>
              <w:spacing w:after="80" w:line="276" w:lineRule="auto"/>
              <w:ind w:left="425"/>
              <w:rPr>
                <w:rFonts w:ascii="Times New Roman" w:hAnsi="Times New Roman" w:cs="Times New Roman"/>
              </w:rPr>
            </w:pPr>
            <w:r w:rsidRPr="00EB747B">
              <w:rPr>
                <w:rFonts w:ascii="Times New Roman" w:hAnsi="Times New Roman" w:cs="Times New Roman"/>
              </w:rPr>
              <w:t xml:space="preserve">Популяризиране и насърчаване стартирането и развитието на самостоятелна стопанска дейност и предприемачество; </w:t>
            </w:r>
          </w:p>
          <w:p w:rsidR="00CD7D00" w:rsidRPr="00EB747B" w:rsidRDefault="00CD7D00" w:rsidP="00CD7D00">
            <w:pPr>
              <w:pStyle w:val="Default"/>
              <w:numPr>
                <w:ilvl w:val="0"/>
                <w:numId w:val="34"/>
              </w:numPr>
              <w:spacing w:after="80" w:line="276" w:lineRule="auto"/>
              <w:ind w:left="425"/>
              <w:rPr>
                <w:rFonts w:ascii="Times New Roman" w:hAnsi="Times New Roman" w:cs="Times New Roman"/>
              </w:rPr>
            </w:pPr>
            <w:r w:rsidRPr="00EB747B">
              <w:rPr>
                <w:rFonts w:ascii="Times New Roman" w:hAnsi="Times New Roman" w:cs="Times New Roman"/>
              </w:rPr>
              <w:t>Предоставяне на обучения за придобиване на предприемачески, управленски и бизнес умения;</w:t>
            </w:r>
          </w:p>
          <w:p w:rsidR="00CD7D00" w:rsidRPr="00EB747B" w:rsidRDefault="00CD7D00" w:rsidP="00CD7D00">
            <w:pPr>
              <w:pStyle w:val="Default"/>
              <w:numPr>
                <w:ilvl w:val="0"/>
                <w:numId w:val="34"/>
              </w:numPr>
              <w:spacing w:after="80" w:line="276" w:lineRule="auto"/>
              <w:ind w:left="425"/>
              <w:rPr>
                <w:rFonts w:ascii="Times New Roman" w:hAnsi="Times New Roman" w:cs="Times New Roman"/>
              </w:rPr>
            </w:pPr>
            <w:r w:rsidRPr="00EB747B">
              <w:rPr>
                <w:rFonts w:ascii="Times New Roman" w:hAnsi="Times New Roman" w:cs="Times New Roman"/>
              </w:rPr>
              <w:t xml:space="preserve">Подпомагане разработването на бизнес идеи и насочване към финансиращи програми за стартиращи предприемачи, в т.ч. по ОП РЧР. </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разходи:</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Съгласно чл. 57, ал. 1 от ЗУСЕСИФ разходите се считат за допустими, ако са налице едновременно следните условия: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2. разходите попадат във включени в документите по чл. 26, ал. 1 и в одобрения проект категории разходи;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3. разходите са за реално доставени продукти, извършени услуги и строителни дейности;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4. разходите са извършени законосъобразно съгласно приложимото право на Европейския съюз и българското законодателство;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7. разходите са съобразени с приложимите правила за предоставяне на държавни помощи.</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t>Недопустими разходи:</w:t>
            </w:r>
          </w:p>
          <w:p w:rsidR="00CD7D00" w:rsidRPr="00EB747B" w:rsidRDefault="00CD7D00" w:rsidP="00E11DA6">
            <w:pPr>
              <w:pStyle w:val="Default"/>
              <w:spacing w:line="276" w:lineRule="auto"/>
              <w:rPr>
                <w:rFonts w:ascii="Times New Roman" w:hAnsi="Times New Roman" w:cs="Times New Roman"/>
              </w:rPr>
            </w:pP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глоби, финансови санкции и разходи за разрешаване на спорове;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комисионите и загубите от курсови разлики при обмяна на чужда валута;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данък върху добавената стойност, освен когато не е възстановим;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закупуване на дълготрайни материални активи - втора употреба;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субсидиране на лихва по одобрени схеми за държавни помощи и разноските за финансови транзакции; </w:t>
            </w:r>
          </w:p>
          <w:p w:rsidR="00CD7D00" w:rsidRPr="00EB747B" w:rsidRDefault="00CD7D00"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 за закупуване на инфраструктура, земя и недвижимо имущество; </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разходи за консултантски услуги, свързани с подготовката и/или попълването на документите за кандидатстване за финансова подкрепа;</w:t>
            </w:r>
          </w:p>
          <w:p w:rsidR="00CD7D00" w:rsidRPr="00EB747B" w:rsidRDefault="00CD7D00"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 </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Финансови параметри за проектите:</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 финансовата помощ за проект - 10 000 лв.</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100 000 лв.</w:t>
            </w:r>
          </w:p>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Максималният интензитет на помощта е до 100 % от общата стойност на допустимите разходи.</w:t>
            </w:r>
          </w:p>
        </w:tc>
      </w:tr>
      <w:tr w:rsidR="00CD7D00" w:rsidRPr="00EB747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CD7D00" w:rsidRPr="00EB747B" w:rsidRDefault="00CD7D00" w:rsidP="00E11DA6">
            <w:pPr>
              <w:spacing w:after="0"/>
              <w:ind w:firstLine="708"/>
              <w:jc w:val="both"/>
              <w:rPr>
                <w:rFonts w:ascii="Times New Roman" w:eastAsia="SimSun" w:hAnsi="Times New Roman"/>
                <w:i/>
                <w:sz w:val="24"/>
                <w:szCs w:val="24"/>
                <w:lang w:eastAsia="zh-CN"/>
              </w:rPr>
            </w:pPr>
            <w:r w:rsidRPr="00EB747B">
              <w:rPr>
                <w:rFonts w:ascii="Times New Roman" w:hAnsi="Times New Roman"/>
                <w:b/>
                <w:sz w:val="24"/>
                <w:szCs w:val="24"/>
              </w:rPr>
              <w:t xml:space="preserve">Основни критерии </w:t>
            </w:r>
            <w:r w:rsidRPr="00EB747B">
              <w:rPr>
                <w:rFonts w:ascii="Times New Roman" w:hAnsi="Times New Roman"/>
                <w:sz w:val="24"/>
                <w:szCs w:val="24"/>
              </w:rPr>
              <w:t xml:space="preserve">– </w:t>
            </w:r>
            <w:r w:rsidRPr="00EB747B">
              <w:rPr>
                <w:rFonts w:ascii="Times New Roman" w:hAnsi="Times New Roman"/>
                <w:bCs/>
                <w:color w:val="000000"/>
                <w:sz w:val="24"/>
                <w:szCs w:val="24"/>
              </w:rPr>
              <w:t>За оценка на проектите по настоящата мярка ще бъдат използвани критериите за техническа и финансова оценка, одобрени от Комитета за наблюдение на ОП РЧР 2014 – 2020г.</w:t>
            </w:r>
          </w:p>
          <w:p w:rsidR="00CD7D00" w:rsidRPr="00EB747B" w:rsidRDefault="00CD7D00" w:rsidP="00E11DA6">
            <w:pPr>
              <w:spacing w:after="0"/>
              <w:rPr>
                <w:rFonts w:ascii="Times New Roman" w:hAnsi="Times New Roman"/>
                <w:b/>
                <w:sz w:val="24"/>
                <w:szCs w:val="24"/>
              </w:rPr>
            </w:pPr>
            <w:r w:rsidRPr="00EB747B">
              <w:rPr>
                <w:rFonts w:ascii="Times New Roman" w:hAnsi="Times New Roman"/>
                <w:sz w:val="24"/>
                <w:szCs w:val="24"/>
              </w:rPr>
              <w:tab/>
            </w:r>
            <w:r w:rsidRPr="00EB747B">
              <w:rPr>
                <w:rFonts w:ascii="Times New Roman" w:hAnsi="Times New Roman"/>
                <w:b/>
                <w:sz w:val="24"/>
                <w:szCs w:val="24"/>
              </w:rPr>
              <w:t>Специфични критерии:</w:t>
            </w:r>
          </w:p>
          <w:p w:rsidR="00CD7D00" w:rsidRPr="00EB747B" w:rsidRDefault="00CD7D00" w:rsidP="00CD7D00">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Проекти на бенефициенти, развиващи своята дейности в сферата на туризма/ преработващата промишленост – 10 т.</w:t>
            </w:r>
          </w:p>
          <w:p w:rsidR="00CD7D00" w:rsidRPr="00EB747B" w:rsidRDefault="00CD7D00" w:rsidP="00CD7D00">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Проектът включва мерки за опазване на околната среда– 10 т.</w:t>
            </w:r>
          </w:p>
          <w:p w:rsidR="00CD7D00" w:rsidRPr="00EB747B" w:rsidRDefault="00CD7D00" w:rsidP="00CD7D00">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Проектът предвижда наемане на повече от 2 безработни лица – 10 т.</w:t>
            </w:r>
          </w:p>
          <w:p w:rsidR="00CD7D00" w:rsidRPr="00EB747B" w:rsidRDefault="00CD7D00" w:rsidP="00CD7D00">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Проектът предвижда включване на лица от маргинализирани/уязвими групи – 10 т.</w:t>
            </w:r>
          </w:p>
        </w:tc>
      </w:tr>
      <w:tr w:rsidR="00CD7D00" w:rsidRPr="00080A8B" w:rsidTr="00CD7D00">
        <w:tc>
          <w:tcPr>
            <w:tcW w:w="9747" w:type="dxa"/>
            <w:shd w:val="clear" w:color="auto" w:fill="auto"/>
          </w:tcPr>
          <w:p w:rsidR="00CD7D00" w:rsidRPr="00EB747B" w:rsidRDefault="00CD7D00"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Минимална помощ/държавни помощи:</w:t>
            </w:r>
          </w:p>
          <w:p w:rsidR="00CD7D00" w:rsidRPr="00EB747B" w:rsidRDefault="00CD7D00" w:rsidP="00E11DA6">
            <w:pPr>
              <w:spacing w:after="0"/>
              <w:rPr>
                <w:rFonts w:ascii="Times New Roman" w:hAnsi="Times New Roman"/>
                <w:sz w:val="24"/>
                <w:szCs w:val="24"/>
              </w:rPr>
            </w:pPr>
            <w:r w:rsidRPr="00EB747B">
              <w:rPr>
                <w:rFonts w:ascii="Times New Roman" w:hAnsi="Times New Roman"/>
                <w:sz w:val="24"/>
                <w:szCs w:val="24"/>
              </w:rPr>
              <w:t>Ще се прилагат правилата за минимална помощ (правилото de 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 minimis, публикуван в Официален вестник на ЕС L 352 от 24.12.2013г.</w:t>
            </w:r>
          </w:p>
          <w:p w:rsidR="00CD7D00" w:rsidRPr="00080A8B" w:rsidRDefault="00CD7D00" w:rsidP="00E11DA6">
            <w:pPr>
              <w:spacing w:after="0"/>
              <w:rPr>
                <w:rFonts w:ascii="Times New Roman" w:hAnsi="Times New Roman"/>
                <w:sz w:val="24"/>
                <w:szCs w:val="24"/>
              </w:rPr>
            </w:pPr>
            <w:r w:rsidRPr="00EB747B">
              <w:rPr>
                <w:rFonts w:ascii="Times New Roman" w:hAnsi="Times New Roman"/>
                <w:sz w:val="24"/>
                <w:szCs w:val="24"/>
              </w:rPr>
              <w:t>При включване на подкрепящи мерки за заетост и подкрепа за предприятията, в т.ч. субсидиране на работни заплати, свързани със стимулирането на работодатели да наемат хора в сектора на селското стопанство, хранително-вкусовата и горската промишленост, подкрепата ще се осъществява като минимална помощ според Регламент (ЕС) № 1408/2013 от 18.12.2013 г., ОВ L 352 от 24.12.2013 г., като общият размер на помощта de minimis, предоставяна във всяка държава членка на едно и също предприятие, не следва да надхвърля 15 000 EUR за период от три бюджетни години.</w:t>
            </w:r>
          </w:p>
        </w:tc>
      </w:tr>
    </w:tbl>
    <w:p w:rsidR="00FD2F9B" w:rsidRPr="001C63BA" w:rsidRDefault="00FD2F9B" w:rsidP="00F97548">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61716" w:rsidRPr="00EB747B" w:rsidTr="00B61716">
        <w:tc>
          <w:tcPr>
            <w:tcW w:w="9747" w:type="dxa"/>
            <w:shd w:val="clear" w:color="auto" w:fill="auto"/>
          </w:tcPr>
          <w:p w:rsidR="00B61716" w:rsidRPr="00EB747B" w:rsidRDefault="00B61716" w:rsidP="00D9401E">
            <w:pPr>
              <w:pStyle w:val="Heading1"/>
              <w:spacing w:before="120"/>
              <w:rPr>
                <w:rFonts w:ascii="Times New Roman" w:hAnsi="Times New Roman"/>
                <w:sz w:val="24"/>
                <w:szCs w:val="24"/>
                <w:lang w:val="bg-BG"/>
              </w:rPr>
            </w:pPr>
            <w:bookmarkStart w:id="25" w:name="_Toc452398181"/>
            <w:r w:rsidRPr="00EB747B">
              <w:rPr>
                <w:rFonts w:ascii="Times New Roman" w:hAnsi="Times New Roman"/>
                <w:sz w:val="24"/>
                <w:szCs w:val="24"/>
              </w:rPr>
              <w:t>Мярка 8: Подобряване на равния достъп до възможностите за учене през целия жив</w:t>
            </w:r>
            <w:r w:rsidR="00D9401E" w:rsidRPr="00EB747B">
              <w:rPr>
                <w:rFonts w:ascii="Times New Roman" w:hAnsi="Times New Roman"/>
                <w:sz w:val="24"/>
                <w:szCs w:val="24"/>
              </w:rPr>
              <w:t>от за всички възрастови групи</w:t>
            </w:r>
            <w:bookmarkEnd w:id="25"/>
            <w:r w:rsidR="00D9401E" w:rsidRPr="00EB747B">
              <w:rPr>
                <w:rFonts w:ascii="Times New Roman" w:hAnsi="Times New Roman"/>
                <w:sz w:val="24"/>
                <w:szCs w:val="24"/>
              </w:rPr>
              <w:t xml:space="preserve">  </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 xml:space="preserve">Целта на мярката е да повиши способността на заетите лица да посрещнат настъпващите бързи промени на пазара на труда в резултат на структурни фактори като глобализацията, технологичните промени, застаряването на населението. </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Мярката съответства на Инвестиционен приоритет 6 на Приоритетна ос 1 от ОПРЧР 2014-2020 г. и е насочена към постигане на Специфичните цели СЦ1 и СЦ2.</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Обхват на мярката:</w:t>
            </w:r>
          </w:p>
          <w:p w:rsidR="00B61716" w:rsidRPr="00EB747B" w:rsidRDefault="00B61716" w:rsidP="00E11DA6">
            <w:pPr>
              <w:spacing w:after="0"/>
              <w:rPr>
                <w:rFonts w:ascii="Times New Roman" w:hAnsi="Times New Roman"/>
                <w:sz w:val="24"/>
                <w:szCs w:val="24"/>
                <w:lang w:val="ru-RU"/>
              </w:rPr>
            </w:pPr>
            <w:r w:rsidRPr="00EB747B">
              <w:rPr>
                <w:rFonts w:ascii="Times New Roman" w:hAnsi="Times New Roman"/>
                <w:sz w:val="24"/>
                <w:szCs w:val="24"/>
              </w:rPr>
              <w:t>Удовлетворяването на конкретните нужди на заетите лица над 54 г., както и на тези със средно или по-ниско образование от обучения, съобразени с изискванията на икономиката и търсенето на пазара на труда ще е от определящо значение за дейностите, които ще бъдат осъществявани в рамките на тази мярка.</w:t>
            </w:r>
            <w:r w:rsidRPr="00EB747B">
              <w:rPr>
                <w:rFonts w:ascii="Times New Roman" w:hAnsi="Times New Roman"/>
                <w:sz w:val="24"/>
                <w:szCs w:val="24"/>
                <w:lang w:val="ru-RU"/>
              </w:rPr>
              <w:t xml:space="preserve"> </w:t>
            </w:r>
            <w:r w:rsidRPr="00EB747B">
              <w:rPr>
                <w:rFonts w:ascii="Times New Roman" w:hAnsi="Times New Roman"/>
                <w:sz w:val="24"/>
                <w:szCs w:val="24"/>
              </w:rPr>
              <w:t>Ще бъде оказана подкрепа за предоставяне на обучения за заетите лица, работещи в микро, малки, средни и големи предприятия. В резултат ще се повиши адекватността на уменията им съобразено с актуалните нужди на бизнеса, ще се повиши производителността на труда им и ще се създадат условия за устойчива им заетост и съответно заемане на по-качествени работни места.</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b/>
              </w:rPr>
              <w:t>Целева група:</w:t>
            </w:r>
            <w:r w:rsidRPr="00EB747B">
              <w:rPr>
                <w:rFonts w:ascii="Times New Roman" w:hAnsi="Times New Roman" w:cs="Times New Roman"/>
              </w:rPr>
              <w:t xml:space="preserve"> заети лица над 54 г. и заети лица със средно или по-ниско образование</w:t>
            </w:r>
          </w:p>
          <w:p w:rsidR="00B61716" w:rsidRPr="00EB747B" w:rsidRDefault="00B61716" w:rsidP="00E11DA6">
            <w:pPr>
              <w:spacing w:after="0"/>
              <w:rPr>
                <w:rFonts w:ascii="Times New Roman" w:hAnsi="Times New Roman"/>
                <w:sz w:val="24"/>
                <w:szCs w:val="24"/>
                <w:lang w:val="ru-RU"/>
              </w:rPr>
            </w:pPr>
            <w:r w:rsidRPr="00EB747B">
              <w:rPr>
                <w:rFonts w:ascii="Times New Roman" w:hAnsi="Times New Roman"/>
                <w:sz w:val="24"/>
                <w:szCs w:val="24"/>
              </w:rPr>
              <w:t>По мярката могат да бъдат финансирани само следните обучения в областта на земеделието и горите за лица, ангажирани в сектора на селското стопанство и горското стопанство: (1) професионални обучения в тези области за безработни лица; (2) друг вид професионални обучения, както и обучения за придобиване на ключови компетентности на лица, заети в посочените сектори. Обучения в областта на хранително-вкусовата промишленост са допустими по настоящата мярка, с изключение на обучения в тази област за лица, ангажирани в сектора на селското стопанство и горското стопанство.</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Допустими кандидати/партньори:</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lastRenderedPageBreak/>
              <w:t>Работодатели; сдружения от работодатели (клъстери); самостоятелно заети лица; обучителни организации; неправителствени организации.</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В рамките на мярката партньорствата са възможни, но не са задължителни.</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Допустимите типове бенефициенти са избрани въз основа на проведения анализ на територията, след консултации със заинтересованите страни и местната общност по време на проведените информационни срещи, кампании, семинари, конференции, обществени обсъждания  и в съответствие с Указанията от УО на ОПРЧР за прилагането на подхода ВОМР с ресурси от ОПРЧР 2014 – 2020 г.</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lang w:val="en-US"/>
              </w:rPr>
              <w:lastRenderedPageBreak/>
              <w:t>Допустими дейности:</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Предоставяне на обучение за повишаване на професионалната квалификация и/ или за придобиване на нова;</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Предоставяне на обучение за придобиване на ключови компетентности;</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Осигуряване на достъп до продължаващо обучение с цел по-добра професионална реализация и повишена професионална подготовка на кадрите;</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Осигуряване на достъп до иновативни форми за учене през целия живот;</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Разработването и внедряване на системи за съобразено с нуждите на работодателите обучение на заети лица, отговарящи на високи стандарти за качество;</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Подкрепа за практики, насочени към адаптиране на знанията и уменията на заетите към реалните нужди на пазара на труда и на ниво предприятие, в т.ч. при въвеждане на нови, „зелени” и по-ресурсно ефективни технологии;</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Въвеждане на обучителни методи и програми, основани на практиката, за повишаване знанията, уменията и компетенциите на заетите съобразно нуждите на пазара на труда;</w:t>
            </w:r>
          </w:p>
          <w:p w:rsidR="00B61716" w:rsidRPr="00EB747B" w:rsidRDefault="00B61716" w:rsidP="00B61716">
            <w:pPr>
              <w:pStyle w:val="Default"/>
              <w:numPr>
                <w:ilvl w:val="0"/>
                <w:numId w:val="33"/>
              </w:numPr>
              <w:spacing w:after="80" w:line="276" w:lineRule="auto"/>
              <w:ind w:left="425" w:hanging="357"/>
              <w:rPr>
                <w:rFonts w:ascii="Times New Roman" w:hAnsi="Times New Roman" w:cs="Times New Roman"/>
              </w:rPr>
            </w:pPr>
            <w:r w:rsidRPr="00EB747B">
              <w:rPr>
                <w:rFonts w:ascii="Times New Roman" w:hAnsi="Times New Roman" w:cs="Times New Roman"/>
              </w:rPr>
              <w:t xml:space="preserve">Подкрепа за реализация на стратегии за учене през целия живот за работната сила, в сътрудничество със социалните партньори, включително обучения и развиване на умения, надграждане на преносими компетенции, като чужди езици, дигитални компетенции, предприемачество и др. </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Допустими разходи:</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Съгласно чл. 57, ал. 1 от ЗУСЕСИФ разходите се считат за допустими, ако са налице едновременно следните условия: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2. разходите попадат във включени в документите по чл. 26, ал. 1 и в одобрения проект категории разходи;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lastRenderedPageBreak/>
              <w:t xml:space="preserve">3. разходите са за реално доставени продукти, извършени услуги и строителни дейности;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4. разходите са извършени законосъобразно съгласно приложимото право на Европейския съюз и българското законодателство;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7. разходите са съобразени с приложимите правила за предоставяне на държавни помощи.</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Недопустими разходи:</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глоби, финансови санкции и разходи за разрешаване на спорове;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комисионите и загубите от курсови разлики при обмяна на чужда валута;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данък върху добавената стойност, освен когато не е възстановим;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закупуване на дълготрайни материални активи - втора употреба;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субсидиране на лихва по одобрени схеми за държавни помощи и разноските за финансови транзакции; </w:t>
            </w:r>
          </w:p>
          <w:p w:rsidR="00B61716" w:rsidRPr="00EB747B" w:rsidRDefault="00B61716"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 за закупуване на инфраструктура, земя и недвижимо имущество; </w:t>
            </w:r>
          </w:p>
          <w:p w:rsidR="00B61716" w:rsidRPr="00EB747B" w:rsidRDefault="00B61716" w:rsidP="00E11DA6">
            <w:pPr>
              <w:pStyle w:val="Default"/>
              <w:spacing w:line="276" w:lineRule="auto"/>
              <w:rPr>
                <w:rFonts w:ascii="Times New Roman" w:hAnsi="Times New Roman" w:cs="Times New Roman"/>
              </w:rPr>
            </w:pPr>
            <w:r w:rsidRPr="00EB747B">
              <w:rPr>
                <w:rFonts w:ascii="Times New Roman" w:hAnsi="Times New Roman" w:cs="Times New Roman"/>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Финансови параметри за проектите:</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 финансовата помощ за проект - 10 000 лв.</w:t>
            </w:r>
          </w:p>
          <w:p w:rsidR="00B61716" w:rsidRPr="00EB747B" w:rsidRDefault="00B61716" w:rsidP="00E11DA6">
            <w:pPr>
              <w:spacing w:after="0"/>
              <w:rPr>
                <w:rFonts w:ascii="Times New Roman" w:hAnsi="Times New Roman"/>
                <w:sz w:val="24"/>
                <w:szCs w:val="24"/>
              </w:rPr>
            </w:pPr>
            <w:r w:rsidRPr="00EB747B">
              <w:rPr>
                <w:rFonts w:ascii="Times New Roman" w:hAnsi="Times New Roman"/>
                <w:sz w:val="24"/>
                <w:szCs w:val="24"/>
              </w:rPr>
              <w:lastRenderedPageBreak/>
              <w:t>Максимален размер на безвъзмездната финансовата помощ за проект – 150 000 лв.</w:t>
            </w:r>
          </w:p>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Размер на финансовата помощ:</w:t>
            </w:r>
          </w:p>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sz w:val="24"/>
                <w:szCs w:val="24"/>
                <w:lang w:val="ru-RU"/>
              </w:rPr>
              <w:t>Максималният интензитет на помощта е до 100 % от общата стойност на допустимите разходи.</w:t>
            </w:r>
          </w:p>
        </w:tc>
      </w:tr>
      <w:tr w:rsidR="00B61716" w:rsidRPr="00EB747B"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B61716" w:rsidRPr="00EB747B" w:rsidRDefault="00B61716" w:rsidP="00E11DA6">
            <w:pPr>
              <w:spacing w:after="0"/>
              <w:ind w:firstLine="708"/>
              <w:jc w:val="both"/>
              <w:rPr>
                <w:rFonts w:ascii="Times New Roman" w:eastAsia="SimSun" w:hAnsi="Times New Roman"/>
                <w:i/>
                <w:sz w:val="24"/>
                <w:szCs w:val="24"/>
                <w:lang w:eastAsia="zh-CN"/>
              </w:rPr>
            </w:pPr>
            <w:r w:rsidRPr="00EB747B">
              <w:rPr>
                <w:rFonts w:ascii="Times New Roman" w:hAnsi="Times New Roman"/>
                <w:b/>
                <w:sz w:val="24"/>
                <w:szCs w:val="24"/>
              </w:rPr>
              <w:t xml:space="preserve">Основни критерии </w:t>
            </w:r>
            <w:r w:rsidRPr="00EB747B">
              <w:rPr>
                <w:rFonts w:ascii="Times New Roman" w:hAnsi="Times New Roman"/>
                <w:sz w:val="24"/>
                <w:szCs w:val="24"/>
              </w:rPr>
              <w:t xml:space="preserve">– </w:t>
            </w:r>
            <w:r w:rsidRPr="00EB747B">
              <w:rPr>
                <w:rFonts w:ascii="Times New Roman" w:hAnsi="Times New Roman"/>
                <w:bCs/>
                <w:color w:val="000000"/>
                <w:sz w:val="24"/>
                <w:szCs w:val="24"/>
              </w:rPr>
              <w:t>За оценка на проектите по настоящата мярка ще бъдат използвани критериите за техническа и финансова оценка, одобрени от Комитета за наблюдение на ОП РЧР 2014 – 2020г.</w:t>
            </w:r>
          </w:p>
          <w:p w:rsidR="00B61716" w:rsidRPr="00EB747B" w:rsidRDefault="00B61716" w:rsidP="00E11DA6">
            <w:pPr>
              <w:spacing w:after="0"/>
              <w:rPr>
                <w:rFonts w:ascii="Times New Roman" w:hAnsi="Times New Roman"/>
                <w:b/>
                <w:sz w:val="24"/>
                <w:szCs w:val="24"/>
              </w:rPr>
            </w:pPr>
            <w:r w:rsidRPr="00EB747B">
              <w:rPr>
                <w:rFonts w:ascii="Times New Roman" w:hAnsi="Times New Roman"/>
                <w:sz w:val="24"/>
                <w:szCs w:val="24"/>
              </w:rPr>
              <w:tab/>
            </w:r>
            <w:r w:rsidRPr="00EB747B">
              <w:rPr>
                <w:rFonts w:ascii="Times New Roman" w:hAnsi="Times New Roman"/>
                <w:b/>
                <w:sz w:val="24"/>
                <w:szCs w:val="24"/>
              </w:rPr>
              <w:t>Специфични критерии:</w:t>
            </w:r>
          </w:p>
          <w:p w:rsidR="00B61716" w:rsidRPr="00EB747B" w:rsidRDefault="00B61716" w:rsidP="00B61716">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Проекти на бенефициенти, развиващи своята дейности в сферата на туризма/ преработващата промишленост – 10 т.</w:t>
            </w:r>
          </w:p>
          <w:p w:rsidR="00B61716" w:rsidRPr="00EB747B" w:rsidRDefault="00B61716" w:rsidP="00E11DA6">
            <w:pPr>
              <w:pStyle w:val="ListParagraph"/>
              <w:numPr>
                <w:ilvl w:val="0"/>
                <w:numId w:val="16"/>
              </w:numPr>
              <w:spacing w:after="0"/>
              <w:contextualSpacing/>
              <w:jc w:val="both"/>
              <w:rPr>
                <w:rFonts w:ascii="Times New Roman" w:eastAsia="SimSun" w:hAnsi="Times New Roman"/>
                <w:sz w:val="24"/>
                <w:szCs w:val="24"/>
                <w:lang w:eastAsia="zh-CN"/>
              </w:rPr>
            </w:pPr>
            <w:r w:rsidRPr="00EB747B">
              <w:rPr>
                <w:rFonts w:ascii="Times New Roman" w:eastAsia="SimSun" w:hAnsi="Times New Roman"/>
                <w:sz w:val="24"/>
                <w:szCs w:val="24"/>
                <w:lang w:eastAsia="zh-CN"/>
              </w:rPr>
              <w:t xml:space="preserve">Кандидатът </w:t>
            </w:r>
            <w:r w:rsidRPr="00EB747B">
              <w:rPr>
                <w:rFonts w:ascii="Times New Roman" w:hAnsi="Times New Roman"/>
                <w:sz w:val="24"/>
                <w:szCs w:val="24"/>
              </w:rPr>
              <w:t>не е получавал подкрепа от Общността за подобни дейности– 10 т.</w:t>
            </w:r>
          </w:p>
          <w:p w:rsidR="00B61716" w:rsidRPr="00EB747B" w:rsidRDefault="00B61716" w:rsidP="00B61716">
            <w:pPr>
              <w:numPr>
                <w:ilvl w:val="0"/>
                <w:numId w:val="40"/>
              </w:numPr>
              <w:spacing w:after="0"/>
              <w:rPr>
                <w:rFonts w:ascii="Times New Roman" w:hAnsi="Times New Roman"/>
                <w:b/>
                <w:sz w:val="24"/>
                <w:szCs w:val="24"/>
                <w:u w:val="single"/>
              </w:rPr>
            </w:pPr>
            <w:r w:rsidRPr="00EB747B">
              <w:rPr>
                <w:rFonts w:ascii="Times New Roman" w:eastAsia="SimSun" w:hAnsi="Times New Roman"/>
                <w:sz w:val="24"/>
                <w:szCs w:val="24"/>
                <w:lang w:eastAsia="zh-CN"/>
              </w:rPr>
              <w:t>Проекти с дейности в населени места извън общинския център</w:t>
            </w:r>
            <w:r w:rsidRPr="00EB747B">
              <w:rPr>
                <w:rFonts w:ascii="Times New Roman" w:hAnsi="Times New Roman"/>
                <w:sz w:val="24"/>
                <w:szCs w:val="24"/>
              </w:rPr>
              <w:t>– 10 т.</w:t>
            </w:r>
          </w:p>
          <w:p w:rsidR="00B61716" w:rsidRPr="00EB747B" w:rsidRDefault="00B61716" w:rsidP="00E11DA6">
            <w:pPr>
              <w:spacing w:after="0"/>
              <w:rPr>
                <w:rFonts w:ascii="Times New Roman" w:hAnsi="Times New Roman"/>
                <w:b/>
                <w:sz w:val="24"/>
                <w:szCs w:val="24"/>
                <w:u w:val="single"/>
              </w:rPr>
            </w:pPr>
          </w:p>
        </w:tc>
      </w:tr>
      <w:tr w:rsidR="00B61716" w:rsidRPr="00466704" w:rsidTr="00B61716">
        <w:tc>
          <w:tcPr>
            <w:tcW w:w="9747" w:type="dxa"/>
            <w:shd w:val="clear" w:color="auto" w:fill="auto"/>
          </w:tcPr>
          <w:p w:rsidR="00B61716" w:rsidRPr="00EB747B" w:rsidRDefault="00B61716" w:rsidP="00E11DA6">
            <w:pPr>
              <w:spacing w:after="0"/>
              <w:rPr>
                <w:rFonts w:ascii="Times New Roman" w:hAnsi="Times New Roman"/>
                <w:b/>
                <w:sz w:val="24"/>
                <w:szCs w:val="24"/>
                <w:u w:val="single"/>
              </w:rPr>
            </w:pPr>
            <w:r w:rsidRPr="00EB747B">
              <w:rPr>
                <w:rFonts w:ascii="Times New Roman" w:hAnsi="Times New Roman"/>
                <w:b/>
                <w:sz w:val="24"/>
                <w:szCs w:val="24"/>
                <w:u w:val="single"/>
              </w:rPr>
              <w:t>Минимална помощ/държавни помощи:</w:t>
            </w:r>
          </w:p>
          <w:p w:rsidR="00B61716" w:rsidRPr="00466704" w:rsidRDefault="00B61716" w:rsidP="00E11DA6">
            <w:pPr>
              <w:spacing w:after="0"/>
              <w:rPr>
                <w:rFonts w:ascii="Times New Roman" w:hAnsi="Times New Roman"/>
                <w:sz w:val="24"/>
                <w:szCs w:val="24"/>
              </w:rPr>
            </w:pPr>
            <w:r w:rsidRPr="00EB747B">
              <w:rPr>
                <w:rFonts w:ascii="Times New Roman" w:hAnsi="Times New Roman"/>
                <w:sz w:val="24"/>
                <w:szCs w:val="24"/>
              </w:rPr>
              <w:t>Ще се прилагат правилата за минимална помощ (правилото de 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 minimis, публикуван в Официален вестник на ЕС L 352 от 24.12.2013г.</w:t>
            </w:r>
          </w:p>
        </w:tc>
      </w:tr>
    </w:tbl>
    <w:p w:rsidR="00CD7D00" w:rsidRPr="001C63BA" w:rsidRDefault="00CD7D00" w:rsidP="00F97548">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B2834" w:rsidRPr="00EB747B" w:rsidTr="004B2834">
        <w:tc>
          <w:tcPr>
            <w:tcW w:w="9747" w:type="dxa"/>
            <w:shd w:val="clear" w:color="auto" w:fill="auto"/>
          </w:tcPr>
          <w:p w:rsidR="004B2834" w:rsidRPr="00EB747B" w:rsidRDefault="004B2834" w:rsidP="00D9401E">
            <w:pPr>
              <w:pStyle w:val="Heading1"/>
              <w:spacing w:before="120"/>
              <w:rPr>
                <w:rFonts w:ascii="Times New Roman" w:hAnsi="Times New Roman"/>
                <w:sz w:val="24"/>
                <w:szCs w:val="24"/>
              </w:rPr>
            </w:pPr>
            <w:bookmarkStart w:id="26" w:name="_Toc452398182"/>
            <w:r w:rsidRPr="00EB747B">
              <w:rPr>
                <w:rFonts w:ascii="Times New Roman" w:hAnsi="Times New Roman"/>
                <w:sz w:val="24"/>
                <w:szCs w:val="24"/>
              </w:rPr>
              <w:t>Мярка 9: Социално-икономическа интеграция на маргинализирани общности, в т.ч. роми, мигранти и др.</w:t>
            </w:r>
            <w:bookmarkEnd w:id="26"/>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Социално-икономическата интеграция на най-маргинализираните групи от населението чрез подобряване достъпа до заетост, образование, обучение, социални и здравни услуги и създаване на условия за преодоляване на негативни стереотипи.</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Мярката съответства на Инвестиционен приоритет 1 на Приоритетна ос 2 от ОПРЧР 2014-2020 г. и е насочена към постигане на Специфичната цел на ИП1.</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t>Обхват на мярката:</w:t>
            </w:r>
          </w:p>
          <w:p w:rsidR="004B2834" w:rsidRPr="00EB747B" w:rsidRDefault="004B2834" w:rsidP="00E11DA6">
            <w:pPr>
              <w:spacing w:after="0"/>
              <w:rPr>
                <w:rFonts w:ascii="Times New Roman" w:hAnsi="Times New Roman"/>
                <w:sz w:val="24"/>
                <w:szCs w:val="24"/>
              </w:rPr>
            </w:pPr>
            <w:r w:rsidRPr="00EB747B">
              <w:rPr>
                <w:rFonts w:ascii="Times New Roman" w:hAnsi="Times New Roman"/>
                <w:b/>
                <w:sz w:val="24"/>
                <w:szCs w:val="24"/>
              </w:rPr>
              <w:t>Основната целева група</w:t>
            </w:r>
            <w:r w:rsidRPr="00EB747B">
              <w:rPr>
                <w:rFonts w:ascii="Times New Roman" w:hAnsi="Times New Roman"/>
                <w:sz w:val="24"/>
                <w:szCs w:val="24"/>
              </w:rPr>
              <w:t xml:space="preserve"> са лица от маргинализирани общности - представителите на ромската общност; хора с произход от други държави;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концентрация на проблеми, създаващи риск от бедност, социално изключване и маргинализация (висока безработица, ниски доходи, ограничен достъп до публични услуги, териториална сегрегация, пространствена изолация и др.).</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Мярката обхваща 4 направления:</w:t>
            </w:r>
          </w:p>
          <w:p w:rsidR="004B2834" w:rsidRPr="00EB747B" w:rsidRDefault="004B2834" w:rsidP="00E11DA6">
            <w:pPr>
              <w:spacing w:after="0"/>
              <w:rPr>
                <w:rFonts w:ascii="Times New Roman" w:hAnsi="Times New Roman"/>
                <w:b/>
                <w:bCs/>
                <w:i/>
                <w:iCs/>
                <w:sz w:val="24"/>
                <w:szCs w:val="24"/>
              </w:rPr>
            </w:pPr>
            <w:r w:rsidRPr="00EB747B">
              <w:rPr>
                <w:rFonts w:ascii="Times New Roman" w:hAnsi="Times New Roman"/>
                <w:b/>
                <w:bCs/>
                <w:i/>
                <w:iCs/>
                <w:sz w:val="24"/>
                <w:szCs w:val="24"/>
              </w:rPr>
              <w:lastRenderedPageBreak/>
              <w:t>Подобряване достъпа до заетост</w:t>
            </w:r>
          </w:p>
          <w:p w:rsidR="004B2834" w:rsidRPr="00EB747B" w:rsidRDefault="004B2834" w:rsidP="00E11DA6">
            <w:pPr>
              <w:spacing w:after="0"/>
              <w:rPr>
                <w:rFonts w:ascii="Times New Roman" w:hAnsi="Times New Roman"/>
                <w:b/>
                <w:bCs/>
                <w:i/>
                <w:iCs/>
                <w:sz w:val="24"/>
                <w:szCs w:val="24"/>
              </w:rPr>
            </w:pPr>
            <w:r w:rsidRPr="00EB747B">
              <w:rPr>
                <w:rFonts w:ascii="Times New Roman" w:hAnsi="Times New Roman"/>
                <w:b/>
                <w:bCs/>
                <w:i/>
                <w:iCs/>
                <w:sz w:val="24"/>
                <w:szCs w:val="24"/>
              </w:rPr>
              <w:t>Подобряване достъпа до образование</w:t>
            </w:r>
          </w:p>
          <w:p w:rsidR="004B2834" w:rsidRPr="00EB747B" w:rsidRDefault="004B2834" w:rsidP="00E11DA6">
            <w:pPr>
              <w:spacing w:after="0"/>
              <w:rPr>
                <w:rFonts w:ascii="Times New Roman" w:hAnsi="Times New Roman"/>
                <w:b/>
                <w:bCs/>
                <w:i/>
                <w:iCs/>
                <w:sz w:val="24"/>
                <w:szCs w:val="24"/>
              </w:rPr>
            </w:pPr>
            <w:r w:rsidRPr="00EB747B">
              <w:rPr>
                <w:rFonts w:ascii="Times New Roman" w:hAnsi="Times New Roman"/>
                <w:b/>
                <w:bCs/>
                <w:i/>
                <w:iCs/>
                <w:sz w:val="24"/>
                <w:szCs w:val="24"/>
              </w:rPr>
              <w:t>Подобряване достъпа до социални и здравни услуги</w:t>
            </w:r>
          </w:p>
          <w:p w:rsidR="004B2834" w:rsidRPr="00EB747B" w:rsidRDefault="004B2834" w:rsidP="00E11DA6">
            <w:pPr>
              <w:spacing w:after="0"/>
              <w:rPr>
                <w:rFonts w:ascii="Times New Roman" w:hAnsi="Times New Roman"/>
                <w:b/>
                <w:bCs/>
                <w:i/>
                <w:iCs/>
                <w:sz w:val="24"/>
                <w:szCs w:val="24"/>
              </w:rPr>
            </w:pPr>
            <w:r w:rsidRPr="00EB747B">
              <w:rPr>
                <w:rFonts w:ascii="Times New Roman" w:hAnsi="Times New Roman"/>
                <w:b/>
                <w:bCs/>
                <w:i/>
                <w:iCs/>
                <w:sz w:val="24"/>
                <w:szCs w:val="24"/>
              </w:rPr>
              <w:t>Развитие на местните общности и преодоляване на негативните стереотипи</w:t>
            </w:r>
          </w:p>
          <w:p w:rsidR="004B2834" w:rsidRPr="00EB747B" w:rsidRDefault="004B2834" w:rsidP="00E11DA6">
            <w:pPr>
              <w:spacing w:after="0"/>
              <w:rPr>
                <w:rFonts w:ascii="Times New Roman" w:hAnsi="Times New Roman"/>
                <w:bCs/>
                <w:iCs/>
                <w:sz w:val="24"/>
                <w:szCs w:val="24"/>
              </w:rPr>
            </w:pPr>
            <w:r w:rsidRPr="00EB747B">
              <w:rPr>
                <w:rFonts w:ascii="Times New Roman" w:hAnsi="Times New Roman"/>
                <w:bCs/>
                <w:iCs/>
                <w:sz w:val="24"/>
                <w:szCs w:val="24"/>
              </w:rPr>
              <w:t>Проектните предложения трябва да включват задължително направление „</w:t>
            </w:r>
            <w:r w:rsidRPr="00EB747B">
              <w:rPr>
                <w:rFonts w:ascii="Times New Roman" w:hAnsi="Times New Roman"/>
                <w:b/>
                <w:bCs/>
                <w:i/>
                <w:iCs/>
                <w:sz w:val="24"/>
                <w:szCs w:val="24"/>
              </w:rPr>
              <w:t xml:space="preserve">Подобряване достъпа до социални и здравни услуги“ </w:t>
            </w:r>
            <w:r w:rsidRPr="00EB747B">
              <w:rPr>
                <w:rFonts w:ascii="Times New Roman" w:hAnsi="Times New Roman"/>
                <w:bCs/>
                <w:iCs/>
                <w:sz w:val="24"/>
                <w:szCs w:val="24"/>
              </w:rPr>
              <w:t>+ допълнителна втора сфера и да са в съответствие с Националната стратегия на Република България за интегриране на ромите, с областните стратегии и общинските планове</w:t>
            </w:r>
          </w:p>
          <w:p w:rsidR="004B2834" w:rsidRPr="00EB747B" w:rsidRDefault="004B2834" w:rsidP="00E11DA6">
            <w:pPr>
              <w:spacing w:after="0"/>
              <w:rPr>
                <w:rFonts w:ascii="Times New Roman" w:hAnsi="Times New Roman"/>
                <w:sz w:val="24"/>
                <w:szCs w:val="24"/>
                <w:u w:val="single"/>
              </w:rPr>
            </w:pP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кандидати/партньори:</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Доставчици на социални и здравни услуги; работодатели; общини и райони на общини; обучителни организации; читалища; неправителствени организации; социални предприятия и кооперации за хора с увреждания; регистрирани поделения на вероизповеданията</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Партньорствата по мярката са задължителни.</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Допустимите типове бенефициенти са избрани въз основа на проведения анализ на територията, след консултации със заинтересованите страни и местната общност по време на проведените информационни срещи, кампании, семинари, конференции, обществени обсъждания  и в съответствие с Указанията от УО на ОПРЧР за прилагането на подхода ВОМР с ресурси от ОПРЧР 2014 – 2020 г.</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t>Допустими дейности:</w:t>
            </w:r>
          </w:p>
          <w:p w:rsidR="004B2834" w:rsidRPr="00EB747B" w:rsidRDefault="004B2834" w:rsidP="00E11DA6">
            <w:pPr>
              <w:pStyle w:val="Default"/>
              <w:spacing w:line="276" w:lineRule="auto"/>
              <w:rPr>
                <w:rFonts w:ascii="Times New Roman" w:hAnsi="Times New Roman" w:cs="Times New Roman"/>
              </w:rPr>
            </w:pPr>
          </w:p>
          <w:p w:rsidR="004B2834" w:rsidRPr="00EB747B" w:rsidRDefault="004B2834" w:rsidP="00E11DA6">
            <w:pPr>
              <w:pStyle w:val="Default"/>
              <w:spacing w:after="167" w:line="276" w:lineRule="auto"/>
              <w:rPr>
                <w:rFonts w:ascii="Times New Roman" w:hAnsi="Times New Roman" w:cs="Times New Roman"/>
              </w:rPr>
            </w:pPr>
            <w:r w:rsidRPr="00EB747B">
              <w:rPr>
                <w:rFonts w:ascii="Times New Roman" w:hAnsi="Times New Roman" w:cs="Times New Roman"/>
                <w:b/>
                <w:bCs/>
                <w:i/>
                <w:iCs/>
              </w:rPr>
              <w:t xml:space="preserve">Направление „Подобряване достъпа до заетост” </w:t>
            </w:r>
            <w:r w:rsidRPr="00EB747B">
              <w:rPr>
                <w:rFonts w:ascii="Times New Roman" w:hAnsi="Times New Roman" w:cs="Times New Roman"/>
              </w:rPr>
              <w:t>:</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 xml:space="preserve">активиране на икономически неактивни лица; </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 xml:space="preserve">посредничество за намиране на работа; </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 xml:space="preserve">професионално информиране и консултиране; </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 xml:space="preserve">психологическо подпомагане; </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 xml:space="preserve">мотивационно обучение; </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 xml:space="preserve">предоставяне на обучение; </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включване в стажуване, чиракуване, заетост в т.ч. в сферата на социалната икономика;</w:t>
            </w:r>
          </w:p>
          <w:p w:rsidR="004B2834" w:rsidRPr="00EB747B" w:rsidRDefault="004B2834" w:rsidP="004B2834">
            <w:pPr>
              <w:pStyle w:val="Default"/>
              <w:numPr>
                <w:ilvl w:val="0"/>
                <w:numId w:val="35"/>
              </w:numPr>
              <w:spacing w:line="276" w:lineRule="auto"/>
              <w:ind w:left="425" w:hanging="357"/>
              <w:rPr>
                <w:rFonts w:ascii="Times New Roman" w:hAnsi="Times New Roman" w:cs="Times New Roman"/>
              </w:rPr>
            </w:pPr>
            <w:r w:rsidRPr="00EB747B">
              <w:rPr>
                <w:rFonts w:ascii="Times New Roman" w:hAnsi="Times New Roman" w:cs="Times New Roman"/>
              </w:rPr>
              <w:t>насърчаване на самостоятелната заетост и др.;</w:t>
            </w:r>
          </w:p>
          <w:p w:rsidR="004B2834" w:rsidRPr="00EB747B" w:rsidRDefault="004B2834" w:rsidP="00E11DA6">
            <w:pPr>
              <w:pStyle w:val="Default"/>
              <w:spacing w:after="80" w:line="276" w:lineRule="auto"/>
              <w:ind w:left="425"/>
              <w:rPr>
                <w:rFonts w:ascii="Times New Roman" w:hAnsi="Times New Roman" w:cs="Times New Roman"/>
              </w:rPr>
            </w:pPr>
          </w:p>
          <w:p w:rsidR="004B2834" w:rsidRPr="00EB747B" w:rsidRDefault="004B2834" w:rsidP="00E11DA6">
            <w:pPr>
              <w:pStyle w:val="Default"/>
              <w:spacing w:afterLines="80" w:after="192" w:line="276" w:lineRule="auto"/>
              <w:rPr>
                <w:rFonts w:ascii="Times New Roman" w:hAnsi="Times New Roman" w:cs="Times New Roman"/>
                <w:b/>
                <w:bCs/>
                <w:i/>
                <w:iCs/>
              </w:rPr>
            </w:pPr>
            <w:r w:rsidRPr="00EB747B">
              <w:rPr>
                <w:rFonts w:ascii="Times New Roman" w:hAnsi="Times New Roman" w:cs="Times New Roman"/>
                <w:b/>
                <w:bCs/>
                <w:i/>
                <w:iCs/>
              </w:rPr>
              <w:t>Направление „Подобряване достъпа до образование”:</w:t>
            </w:r>
          </w:p>
          <w:p w:rsidR="004B2834" w:rsidRPr="00EB747B" w:rsidRDefault="004B2834" w:rsidP="004B2834">
            <w:pPr>
              <w:pStyle w:val="Default"/>
              <w:numPr>
                <w:ilvl w:val="0"/>
                <w:numId w:val="36"/>
              </w:numPr>
              <w:spacing w:line="276" w:lineRule="auto"/>
              <w:ind w:left="425" w:hanging="357"/>
              <w:rPr>
                <w:rFonts w:ascii="Times New Roman" w:hAnsi="Times New Roman" w:cs="Times New Roman"/>
              </w:rPr>
            </w:pPr>
            <w:r w:rsidRPr="00EB747B">
              <w:rPr>
                <w:rFonts w:ascii="Times New Roman" w:hAnsi="Times New Roman" w:cs="Times New Roman"/>
              </w:rPr>
              <w:t xml:space="preserve">превенция на ранното отпадане от училище; </w:t>
            </w:r>
          </w:p>
          <w:p w:rsidR="004B2834" w:rsidRPr="00EB747B" w:rsidRDefault="004B2834" w:rsidP="004B2834">
            <w:pPr>
              <w:pStyle w:val="Default"/>
              <w:numPr>
                <w:ilvl w:val="0"/>
                <w:numId w:val="36"/>
              </w:numPr>
              <w:spacing w:line="276" w:lineRule="auto"/>
              <w:ind w:left="425" w:hanging="357"/>
              <w:rPr>
                <w:rFonts w:ascii="Times New Roman" w:hAnsi="Times New Roman" w:cs="Times New Roman"/>
              </w:rPr>
            </w:pPr>
            <w:r w:rsidRPr="00EB747B">
              <w:rPr>
                <w:rFonts w:ascii="Times New Roman" w:hAnsi="Times New Roman" w:cs="Times New Roman"/>
              </w:rPr>
              <w:t xml:space="preserve">интеграция в образователната система на деца и младежи; </w:t>
            </w:r>
          </w:p>
          <w:p w:rsidR="004B2834" w:rsidRPr="00EB747B" w:rsidRDefault="004B2834" w:rsidP="004B2834">
            <w:pPr>
              <w:pStyle w:val="Default"/>
              <w:numPr>
                <w:ilvl w:val="0"/>
                <w:numId w:val="36"/>
              </w:numPr>
              <w:spacing w:line="276" w:lineRule="auto"/>
              <w:ind w:left="425" w:hanging="357"/>
              <w:rPr>
                <w:rFonts w:ascii="Times New Roman" w:hAnsi="Times New Roman" w:cs="Times New Roman"/>
              </w:rPr>
            </w:pPr>
            <w:r w:rsidRPr="00EB747B">
              <w:rPr>
                <w:rFonts w:ascii="Times New Roman" w:hAnsi="Times New Roman" w:cs="Times New Roman"/>
              </w:rPr>
              <w:t xml:space="preserve">подобряване достъпа до образователни услуги за ранно детско развитие; </w:t>
            </w:r>
          </w:p>
          <w:p w:rsidR="004B2834" w:rsidRPr="00EB747B" w:rsidRDefault="004B2834" w:rsidP="004B2834">
            <w:pPr>
              <w:pStyle w:val="Default"/>
              <w:numPr>
                <w:ilvl w:val="0"/>
                <w:numId w:val="36"/>
              </w:numPr>
              <w:spacing w:line="276" w:lineRule="auto"/>
              <w:ind w:left="425" w:hanging="357"/>
              <w:rPr>
                <w:rFonts w:ascii="Times New Roman" w:hAnsi="Times New Roman" w:cs="Times New Roman"/>
              </w:rPr>
            </w:pPr>
            <w:r w:rsidRPr="00EB747B">
              <w:rPr>
                <w:rFonts w:ascii="Times New Roman" w:hAnsi="Times New Roman" w:cs="Times New Roman"/>
              </w:rPr>
              <w:t xml:space="preserve">ограмотяване на възрастни; </w:t>
            </w:r>
          </w:p>
          <w:p w:rsidR="004B2834" w:rsidRPr="00EB747B" w:rsidRDefault="004B2834" w:rsidP="00E11DA6">
            <w:pPr>
              <w:pStyle w:val="Default"/>
              <w:spacing w:line="276" w:lineRule="auto"/>
              <w:rPr>
                <w:rFonts w:ascii="Times New Roman" w:hAnsi="Times New Roman" w:cs="Times New Roman"/>
              </w:rPr>
            </w:pPr>
          </w:p>
          <w:p w:rsidR="004B2834" w:rsidRPr="00EB747B" w:rsidRDefault="004B2834" w:rsidP="00E11DA6">
            <w:pPr>
              <w:pStyle w:val="Default"/>
              <w:spacing w:after="80" w:line="276" w:lineRule="auto"/>
              <w:rPr>
                <w:rFonts w:ascii="Times New Roman" w:hAnsi="Times New Roman" w:cs="Times New Roman"/>
                <w:b/>
                <w:bCs/>
                <w:i/>
                <w:iCs/>
              </w:rPr>
            </w:pPr>
            <w:r w:rsidRPr="00EB747B">
              <w:rPr>
                <w:rFonts w:ascii="Times New Roman" w:hAnsi="Times New Roman" w:cs="Times New Roman"/>
                <w:b/>
                <w:bCs/>
                <w:i/>
                <w:iCs/>
              </w:rPr>
              <w:t>Направление „Подобряване достъпа до социални и здравни услуги”:</w:t>
            </w:r>
          </w:p>
          <w:p w:rsidR="004B2834" w:rsidRPr="00EB747B" w:rsidRDefault="004B2834" w:rsidP="004B2834">
            <w:pPr>
              <w:pStyle w:val="Default"/>
              <w:numPr>
                <w:ilvl w:val="0"/>
                <w:numId w:val="37"/>
              </w:numPr>
              <w:spacing w:line="276" w:lineRule="auto"/>
              <w:ind w:left="425" w:hanging="357"/>
              <w:rPr>
                <w:rFonts w:ascii="Times New Roman" w:hAnsi="Times New Roman" w:cs="Times New Roman"/>
              </w:rPr>
            </w:pPr>
            <w:r w:rsidRPr="00EB747B">
              <w:rPr>
                <w:rFonts w:ascii="Times New Roman" w:hAnsi="Times New Roman" w:cs="Times New Roman"/>
              </w:rPr>
              <w:lastRenderedPageBreak/>
              <w:t>подобряване достъпа до и предоставяне на качествени социални и здравни услуги, в т.ч.</w:t>
            </w:r>
          </w:p>
          <w:p w:rsidR="004B2834" w:rsidRPr="00EB747B" w:rsidRDefault="004B2834" w:rsidP="004B2834">
            <w:pPr>
              <w:pStyle w:val="Default"/>
              <w:numPr>
                <w:ilvl w:val="0"/>
                <w:numId w:val="37"/>
              </w:numPr>
              <w:spacing w:line="276" w:lineRule="auto"/>
              <w:ind w:left="425" w:hanging="357"/>
              <w:rPr>
                <w:rFonts w:ascii="Times New Roman" w:hAnsi="Times New Roman" w:cs="Times New Roman"/>
              </w:rPr>
            </w:pPr>
            <w:r w:rsidRPr="00EB747B">
              <w:rPr>
                <w:rFonts w:ascii="Times New Roman" w:hAnsi="Times New Roman" w:cs="Times New Roman"/>
              </w:rPr>
              <w:t xml:space="preserve">интегрирани междусекторни услуги, съгласно специфичните потребности на целевата група; </w:t>
            </w:r>
          </w:p>
          <w:p w:rsidR="004B2834" w:rsidRPr="00EB747B" w:rsidRDefault="004B2834" w:rsidP="004B2834">
            <w:pPr>
              <w:pStyle w:val="Default"/>
              <w:numPr>
                <w:ilvl w:val="0"/>
                <w:numId w:val="37"/>
              </w:numPr>
              <w:spacing w:line="276" w:lineRule="auto"/>
              <w:ind w:left="425" w:hanging="357"/>
              <w:rPr>
                <w:rFonts w:ascii="Times New Roman" w:hAnsi="Times New Roman" w:cs="Times New Roman"/>
              </w:rPr>
            </w:pPr>
            <w:r w:rsidRPr="00EB747B">
              <w:rPr>
                <w:rFonts w:ascii="Times New Roman" w:hAnsi="Times New Roman" w:cs="Times New Roman"/>
              </w:rPr>
              <w:t xml:space="preserve">предоставяне на индивидуални консултации и социално-здравна медиация на представителите на целевите групи; </w:t>
            </w:r>
          </w:p>
          <w:p w:rsidR="004B2834" w:rsidRPr="00EB747B" w:rsidRDefault="004B2834" w:rsidP="004B2834">
            <w:pPr>
              <w:pStyle w:val="Default"/>
              <w:numPr>
                <w:ilvl w:val="0"/>
                <w:numId w:val="37"/>
              </w:numPr>
              <w:spacing w:line="276" w:lineRule="auto"/>
              <w:ind w:left="425" w:hanging="357"/>
              <w:rPr>
                <w:rFonts w:ascii="Times New Roman" w:hAnsi="Times New Roman" w:cs="Times New Roman"/>
              </w:rPr>
            </w:pPr>
            <w:r w:rsidRPr="00EB747B">
              <w:rPr>
                <w:rFonts w:ascii="Times New Roman" w:hAnsi="Times New Roman" w:cs="Times New Roman"/>
              </w:rPr>
              <w:t xml:space="preserve">повишаване информираността относно социалните и здравните им права; </w:t>
            </w:r>
          </w:p>
          <w:p w:rsidR="004B2834" w:rsidRPr="00EB747B" w:rsidRDefault="004B2834" w:rsidP="004B2834">
            <w:pPr>
              <w:pStyle w:val="Default"/>
              <w:numPr>
                <w:ilvl w:val="0"/>
                <w:numId w:val="37"/>
              </w:numPr>
              <w:spacing w:line="276" w:lineRule="auto"/>
              <w:ind w:left="425" w:hanging="357"/>
              <w:rPr>
                <w:rFonts w:ascii="Times New Roman" w:hAnsi="Times New Roman" w:cs="Times New Roman"/>
              </w:rPr>
            </w:pPr>
            <w:r w:rsidRPr="00EB747B">
              <w:rPr>
                <w:rFonts w:ascii="Times New Roman" w:hAnsi="Times New Roman" w:cs="Times New Roman"/>
              </w:rPr>
              <w:t xml:space="preserve">насърчаване семейното планиране и отговорното родителство; </w:t>
            </w:r>
          </w:p>
          <w:p w:rsidR="004B2834" w:rsidRPr="00EB747B" w:rsidRDefault="004B2834" w:rsidP="004B2834">
            <w:pPr>
              <w:pStyle w:val="Default"/>
              <w:numPr>
                <w:ilvl w:val="0"/>
                <w:numId w:val="37"/>
              </w:numPr>
              <w:spacing w:line="276" w:lineRule="auto"/>
              <w:ind w:left="425" w:hanging="357"/>
              <w:rPr>
                <w:rFonts w:ascii="Times New Roman" w:hAnsi="Times New Roman" w:cs="Times New Roman"/>
              </w:rPr>
            </w:pPr>
            <w:r w:rsidRPr="00EB747B">
              <w:rPr>
                <w:rFonts w:ascii="Times New Roman" w:hAnsi="Times New Roman" w:cs="Times New Roman"/>
              </w:rPr>
              <w:t xml:space="preserve">повишаване здравната култура и др.; </w:t>
            </w:r>
          </w:p>
          <w:p w:rsidR="004B2834" w:rsidRPr="00EB747B" w:rsidRDefault="004B2834" w:rsidP="00E11DA6">
            <w:pPr>
              <w:pStyle w:val="Default"/>
              <w:spacing w:line="276" w:lineRule="auto"/>
              <w:rPr>
                <w:rFonts w:ascii="Times New Roman" w:hAnsi="Times New Roman" w:cs="Times New Roman"/>
              </w:rPr>
            </w:pPr>
          </w:p>
          <w:p w:rsidR="004B2834" w:rsidRPr="00EB747B" w:rsidRDefault="004B2834" w:rsidP="00E11DA6">
            <w:pPr>
              <w:pStyle w:val="Default"/>
              <w:spacing w:after="167" w:line="276" w:lineRule="auto"/>
              <w:ind w:left="66"/>
              <w:rPr>
                <w:rFonts w:ascii="Times New Roman" w:hAnsi="Times New Roman" w:cs="Times New Roman"/>
                <w:b/>
                <w:bCs/>
                <w:i/>
                <w:iCs/>
              </w:rPr>
            </w:pPr>
            <w:r w:rsidRPr="00EB747B">
              <w:rPr>
                <w:rFonts w:ascii="Times New Roman" w:hAnsi="Times New Roman" w:cs="Times New Roman"/>
                <w:b/>
                <w:bCs/>
                <w:i/>
                <w:iCs/>
              </w:rPr>
              <w:t>Направление „Развитие на местните общности и преодоляване на негативните стереотипи”:</w:t>
            </w:r>
          </w:p>
          <w:p w:rsidR="004B2834" w:rsidRPr="00EB747B" w:rsidRDefault="004B2834" w:rsidP="004B2834">
            <w:pPr>
              <w:pStyle w:val="Default"/>
              <w:numPr>
                <w:ilvl w:val="0"/>
                <w:numId w:val="38"/>
              </w:numPr>
              <w:spacing w:line="276" w:lineRule="auto"/>
              <w:ind w:left="425" w:hanging="357"/>
              <w:rPr>
                <w:rFonts w:ascii="Times New Roman" w:hAnsi="Times New Roman" w:cs="Times New Roman"/>
              </w:rPr>
            </w:pPr>
            <w:r w:rsidRPr="00EB747B">
              <w:rPr>
                <w:rFonts w:ascii="Times New Roman" w:hAnsi="Times New Roman" w:cs="Times New Roman"/>
              </w:rPr>
              <w:t xml:space="preserve">планиране, управление, наблюдение и оценка на инициативи за социално-икономическа интеграция на социално изключени хора, групи и маргинализирани общности и за общностно развитие; </w:t>
            </w:r>
          </w:p>
          <w:p w:rsidR="004B2834" w:rsidRPr="00EB747B" w:rsidRDefault="004B2834" w:rsidP="004B2834">
            <w:pPr>
              <w:pStyle w:val="Default"/>
              <w:numPr>
                <w:ilvl w:val="0"/>
                <w:numId w:val="38"/>
              </w:numPr>
              <w:spacing w:line="276" w:lineRule="auto"/>
              <w:ind w:left="425" w:hanging="357"/>
              <w:rPr>
                <w:rFonts w:ascii="Times New Roman" w:hAnsi="Times New Roman" w:cs="Times New Roman"/>
              </w:rPr>
            </w:pPr>
            <w:r w:rsidRPr="00EB747B">
              <w:rPr>
                <w:rFonts w:ascii="Times New Roman" w:hAnsi="Times New Roman" w:cs="Times New Roman"/>
              </w:rPr>
              <w:t xml:space="preserve">общностни дейности за промяна на практики, имащи негативно влияние върху социалното включване; </w:t>
            </w:r>
          </w:p>
          <w:p w:rsidR="004B2834" w:rsidRPr="00EB747B" w:rsidRDefault="004B2834" w:rsidP="004B2834">
            <w:pPr>
              <w:pStyle w:val="Default"/>
              <w:numPr>
                <w:ilvl w:val="0"/>
                <w:numId w:val="38"/>
              </w:numPr>
              <w:spacing w:line="276" w:lineRule="auto"/>
              <w:ind w:left="425" w:hanging="357"/>
              <w:rPr>
                <w:rFonts w:ascii="Times New Roman" w:hAnsi="Times New Roman" w:cs="Times New Roman"/>
              </w:rPr>
            </w:pPr>
            <w:r w:rsidRPr="00EB747B">
              <w:rPr>
                <w:rFonts w:ascii="Times New Roman" w:hAnsi="Times New Roman" w:cs="Times New Roman"/>
              </w:rPr>
              <w:t xml:space="preserve">подкрепа за включване на целевите групи в процесите на формиране и изпълнение на национални и местни политики; </w:t>
            </w:r>
          </w:p>
          <w:p w:rsidR="004B2834" w:rsidRPr="00EB747B" w:rsidRDefault="004B2834" w:rsidP="004B2834">
            <w:pPr>
              <w:pStyle w:val="Default"/>
              <w:numPr>
                <w:ilvl w:val="0"/>
                <w:numId w:val="38"/>
              </w:numPr>
              <w:spacing w:line="276" w:lineRule="auto"/>
              <w:ind w:left="425" w:hanging="357"/>
              <w:rPr>
                <w:rFonts w:ascii="Times New Roman" w:hAnsi="Times New Roman" w:cs="Times New Roman"/>
              </w:rPr>
            </w:pPr>
            <w:r w:rsidRPr="00EB747B">
              <w:rPr>
                <w:rFonts w:ascii="Times New Roman" w:hAnsi="Times New Roman" w:cs="Times New Roman"/>
              </w:rPr>
              <w:t xml:space="preserve">инициативи за преодоляване на стереотипи; </w:t>
            </w:r>
          </w:p>
          <w:p w:rsidR="004B2834" w:rsidRPr="00EB747B" w:rsidRDefault="004B2834" w:rsidP="004B2834">
            <w:pPr>
              <w:pStyle w:val="Default"/>
              <w:numPr>
                <w:ilvl w:val="0"/>
                <w:numId w:val="38"/>
              </w:numPr>
              <w:spacing w:line="276" w:lineRule="auto"/>
              <w:ind w:left="425" w:hanging="357"/>
              <w:rPr>
                <w:rFonts w:ascii="Times New Roman" w:hAnsi="Times New Roman" w:cs="Times New Roman"/>
              </w:rPr>
            </w:pPr>
            <w:r w:rsidRPr="00EB747B">
              <w:rPr>
                <w:rFonts w:ascii="Times New Roman" w:hAnsi="Times New Roman" w:cs="Times New Roman"/>
              </w:rPr>
              <w:t>инициативи за популяризиране на културната идентичност на етнически общности, вкл. в сферата на традиционните дейности и талантите (занаяти и изкуства).</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разходи:</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Съгласно чл. 57, ал. 1 от ЗУСЕСИФ разходите се считат за допустими, ако са налице едновременно следните условия: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2. разходите попадат във включени в документите по чл. 26, ал. 1 и в одобрения проект категории разходи;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3. разходите са за реално доставени продукти, извършени услуги и строителни дейности;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4. разходите са извършени законосъобразно съгласно приложимото право на Европейския съюз и българското законодателство;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w:t>
            </w:r>
            <w:r w:rsidRPr="00EB747B">
              <w:rPr>
                <w:rFonts w:ascii="Times New Roman" w:hAnsi="Times New Roman" w:cs="Times New Roman"/>
              </w:rPr>
              <w:lastRenderedPageBreak/>
              <w:t xml:space="preserve">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7. разходите са съобразени с приложимите правила за предоставяне на държавни помощи.</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Недопустими разходи:</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глоби, финансови санкции и разходи за разрешаване на спорове;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комисионите и загубите от курсови разлики при обмяна на чужда валута;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данък върху добавената стойност, освен когато не е възстановим;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закупуване на дълготрайни материални активи - втора употреба;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субсидиране на лихва по одобрени схеми за държавни помощи и разноските за финансови транзакции; </w:t>
            </w:r>
          </w:p>
          <w:p w:rsidR="004B2834" w:rsidRPr="00EB747B" w:rsidRDefault="004B2834" w:rsidP="00E11DA6">
            <w:pPr>
              <w:pStyle w:val="Default"/>
              <w:spacing w:after="27" w:line="276" w:lineRule="auto"/>
              <w:rPr>
                <w:rFonts w:ascii="Times New Roman" w:hAnsi="Times New Roman" w:cs="Times New Roman"/>
              </w:rPr>
            </w:pPr>
            <w:r w:rsidRPr="00EB747B">
              <w:rPr>
                <w:rFonts w:ascii="Times New Roman" w:hAnsi="Times New Roman" w:cs="Times New Roman"/>
              </w:rPr>
              <w:t xml:space="preserve">- разходи за закупуване на инфраструктура, земя и недвижимо имущество; </w:t>
            </w:r>
          </w:p>
          <w:p w:rsidR="004B2834" w:rsidRPr="00EB747B" w:rsidRDefault="004B2834" w:rsidP="00E11DA6">
            <w:pPr>
              <w:pStyle w:val="Default"/>
              <w:spacing w:line="276" w:lineRule="auto"/>
              <w:rPr>
                <w:rFonts w:ascii="Times New Roman" w:hAnsi="Times New Roman" w:cs="Times New Roman"/>
              </w:rPr>
            </w:pPr>
            <w:r w:rsidRPr="00EB747B">
              <w:rPr>
                <w:rFonts w:ascii="Times New Roman" w:hAnsi="Times New Roman" w:cs="Times New Roman"/>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t>Финансови параметри за проектите:</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 финансовата помощ за проект - 10 000 лв.</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300 000 лв.</w:t>
            </w:r>
          </w:p>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4B2834" w:rsidRPr="00EB747B" w:rsidRDefault="004B2834" w:rsidP="00E11DA6">
            <w:pPr>
              <w:spacing w:after="0"/>
              <w:rPr>
                <w:rFonts w:ascii="Times New Roman" w:hAnsi="Times New Roman"/>
                <w:sz w:val="24"/>
                <w:szCs w:val="24"/>
              </w:rPr>
            </w:pPr>
            <w:r w:rsidRPr="00EB747B">
              <w:rPr>
                <w:rFonts w:ascii="Times New Roman" w:hAnsi="Times New Roman"/>
                <w:sz w:val="24"/>
                <w:szCs w:val="24"/>
                <w:lang w:val="ru-RU"/>
              </w:rPr>
              <w:t>Максималният интензитет на помощта е до 100 % от общата стойност на допустимите разходи.</w:t>
            </w:r>
          </w:p>
        </w:tc>
      </w:tr>
      <w:tr w:rsidR="004B2834" w:rsidRPr="00EB747B"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4B2834" w:rsidRPr="00EB747B" w:rsidRDefault="004B2834" w:rsidP="00E11DA6">
            <w:pPr>
              <w:spacing w:after="0"/>
              <w:ind w:firstLine="708"/>
              <w:jc w:val="both"/>
              <w:rPr>
                <w:rFonts w:ascii="Times New Roman" w:eastAsia="SimSun" w:hAnsi="Times New Roman"/>
                <w:i/>
                <w:sz w:val="24"/>
                <w:szCs w:val="24"/>
                <w:lang w:eastAsia="zh-CN"/>
              </w:rPr>
            </w:pPr>
            <w:r w:rsidRPr="00EB747B">
              <w:rPr>
                <w:rFonts w:ascii="Times New Roman" w:hAnsi="Times New Roman"/>
                <w:b/>
                <w:sz w:val="24"/>
                <w:szCs w:val="24"/>
              </w:rPr>
              <w:lastRenderedPageBreak/>
              <w:t xml:space="preserve">Основни критерии </w:t>
            </w:r>
            <w:r w:rsidRPr="00EB747B">
              <w:rPr>
                <w:rFonts w:ascii="Times New Roman" w:hAnsi="Times New Roman"/>
                <w:sz w:val="24"/>
                <w:szCs w:val="24"/>
              </w:rPr>
              <w:t xml:space="preserve">– </w:t>
            </w:r>
            <w:r w:rsidRPr="00EB747B">
              <w:rPr>
                <w:rFonts w:ascii="Times New Roman" w:hAnsi="Times New Roman"/>
                <w:bCs/>
                <w:color w:val="000000"/>
                <w:sz w:val="24"/>
                <w:szCs w:val="24"/>
              </w:rPr>
              <w:t>За оценка на проектите по настоящата мярка ще бъдат използвани критериите за техническа и финансова оценка, одобрени от Комитета за наблюдение на ОП РЧР 2014 – 2020г.</w:t>
            </w:r>
          </w:p>
          <w:p w:rsidR="004B2834" w:rsidRPr="00EB747B" w:rsidRDefault="004B2834" w:rsidP="00E11DA6">
            <w:pPr>
              <w:spacing w:after="0"/>
              <w:rPr>
                <w:rFonts w:ascii="Times New Roman" w:hAnsi="Times New Roman"/>
                <w:b/>
                <w:sz w:val="24"/>
                <w:szCs w:val="24"/>
              </w:rPr>
            </w:pPr>
            <w:r w:rsidRPr="00EB747B">
              <w:rPr>
                <w:rFonts w:ascii="Times New Roman" w:hAnsi="Times New Roman"/>
                <w:sz w:val="24"/>
                <w:szCs w:val="24"/>
              </w:rPr>
              <w:tab/>
            </w:r>
            <w:r w:rsidRPr="00EB747B">
              <w:rPr>
                <w:rFonts w:ascii="Times New Roman" w:hAnsi="Times New Roman"/>
                <w:b/>
                <w:sz w:val="24"/>
                <w:szCs w:val="24"/>
              </w:rPr>
              <w:t>Специфични критерии:</w:t>
            </w:r>
          </w:p>
          <w:p w:rsidR="004B2834" w:rsidRPr="00EB747B" w:rsidRDefault="004B2834" w:rsidP="004B2834">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Проектът включва поне 3 направления – 10 т.</w:t>
            </w:r>
          </w:p>
          <w:p w:rsidR="004B2834" w:rsidRPr="00EB747B" w:rsidRDefault="004B2834" w:rsidP="004B2834">
            <w:pPr>
              <w:numPr>
                <w:ilvl w:val="0"/>
                <w:numId w:val="40"/>
              </w:numPr>
              <w:spacing w:after="0"/>
              <w:rPr>
                <w:rFonts w:ascii="Times New Roman" w:hAnsi="Times New Roman"/>
                <w:b/>
                <w:sz w:val="24"/>
                <w:szCs w:val="24"/>
                <w:u w:val="single"/>
              </w:rPr>
            </w:pPr>
            <w:r w:rsidRPr="00EB747B">
              <w:rPr>
                <w:rFonts w:ascii="Times New Roman" w:eastAsia="SimSun" w:hAnsi="Times New Roman"/>
                <w:sz w:val="24"/>
                <w:szCs w:val="24"/>
                <w:lang w:eastAsia="zh-CN"/>
              </w:rPr>
              <w:t>Проекти предоставящи услуги, насочени към роми</w:t>
            </w:r>
            <w:r w:rsidRPr="00EB747B">
              <w:rPr>
                <w:rFonts w:ascii="Times New Roman" w:hAnsi="Times New Roman"/>
                <w:sz w:val="24"/>
                <w:szCs w:val="24"/>
              </w:rPr>
              <w:t>– 10 т.</w:t>
            </w:r>
          </w:p>
          <w:p w:rsidR="004B2834" w:rsidRPr="00EB747B" w:rsidRDefault="004B2834" w:rsidP="004B2834">
            <w:pPr>
              <w:numPr>
                <w:ilvl w:val="0"/>
                <w:numId w:val="40"/>
              </w:numPr>
              <w:spacing w:after="0"/>
              <w:rPr>
                <w:rFonts w:ascii="Times New Roman" w:hAnsi="Times New Roman"/>
                <w:b/>
                <w:sz w:val="24"/>
                <w:szCs w:val="24"/>
                <w:u w:val="single"/>
              </w:rPr>
            </w:pPr>
            <w:r w:rsidRPr="00EB747B">
              <w:rPr>
                <w:rFonts w:ascii="Times New Roman" w:eastAsia="SimSun" w:hAnsi="Times New Roman"/>
                <w:sz w:val="24"/>
                <w:szCs w:val="24"/>
                <w:lang w:eastAsia="zh-CN"/>
              </w:rPr>
              <w:t>Проекти, обхващащи повече от 1 населено място</w:t>
            </w:r>
            <w:r w:rsidRPr="00EB747B">
              <w:rPr>
                <w:rFonts w:ascii="Times New Roman" w:hAnsi="Times New Roman"/>
                <w:sz w:val="24"/>
                <w:szCs w:val="24"/>
              </w:rPr>
              <w:t>– 10 т.</w:t>
            </w:r>
          </w:p>
          <w:p w:rsidR="004B2834" w:rsidRPr="00EB747B" w:rsidRDefault="004B2834" w:rsidP="00E11DA6">
            <w:pPr>
              <w:spacing w:after="0"/>
              <w:rPr>
                <w:rFonts w:ascii="Times New Roman" w:hAnsi="Times New Roman"/>
                <w:b/>
                <w:sz w:val="24"/>
                <w:szCs w:val="24"/>
                <w:u w:val="single"/>
              </w:rPr>
            </w:pPr>
          </w:p>
        </w:tc>
      </w:tr>
      <w:tr w:rsidR="004B2834" w:rsidRPr="00466704" w:rsidTr="004B2834">
        <w:tc>
          <w:tcPr>
            <w:tcW w:w="9747" w:type="dxa"/>
            <w:shd w:val="clear" w:color="auto" w:fill="auto"/>
          </w:tcPr>
          <w:p w:rsidR="004B2834" w:rsidRPr="00EB747B" w:rsidRDefault="004B2834"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Минимална помощ/държавни помощи:</w:t>
            </w:r>
          </w:p>
          <w:p w:rsidR="004B2834" w:rsidRPr="00466704" w:rsidRDefault="004B2834" w:rsidP="00E11DA6">
            <w:pPr>
              <w:spacing w:after="0"/>
              <w:rPr>
                <w:rFonts w:ascii="Times New Roman" w:hAnsi="Times New Roman"/>
                <w:sz w:val="24"/>
                <w:szCs w:val="24"/>
              </w:rPr>
            </w:pPr>
            <w:r w:rsidRPr="00EB747B">
              <w:rPr>
                <w:rFonts w:ascii="Times New Roman" w:hAnsi="Times New Roman"/>
                <w:sz w:val="24"/>
                <w:szCs w:val="24"/>
              </w:rPr>
              <w:t>Ще се прилагат правилата за минимална помощ (правилото de 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 minimis, публикуван в Официален вестник на ЕС L 352 от 24.12.2013г.</w:t>
            </w:r>
          </w:p>
        </w:tc>
      </w:tr>
    </w:tbl>
    <w:p w:rsidR="00CF1B36" w:rsidRPr="005D7455" w:rsidRDefault="00CF1B36" w:rsidP="00F97548">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24A43" w:rsidRPr="00466704" w:rsidTr="00F24A43">
        <w:tc>
          <w:tcPr>
            <w:tcW w:w="9747" w:type="dxa"/>
            <w:shd w:val="clear" w:color="auto" w:fill="auto"/>
          </w:tcPr>
          <w:p w:rsidR="00F24A43" w:rsidRPr="001C63BA" w:rsidRDefault="00F24A43" w:rsidP="00F21454">
            <w:pPr>
              <w:pStyle w:val="Heading1"/>
              <w:spacing w:before="120"/>
              <w:rPr>
                <w:rFonts w:ascii="Times New Roman" w:hAnsi="Times New Roman"/>
                <w:sz w:val="24"/>
                <w:szCs w:val="24"/>
                <w:lang w:val="bg-BG"/>
              </w:rPr>
            </w:pPr>
            <w:bookmarkStart w:id="27" w:name="_Toc452398183"/>
            <w:r w:rsidRPr="00F21454">
              <w:rPr>
                <w:rFonts w:ascii="Times New Roman" w:hAnsi="Times New Roman"/>
                <w:sz w:val="24"/>
                <w:szCs w:val="24"/>
              </w:rPr>
              <w:t>Мярка 10: Активно приобщаване, включително с оглед насърчаване на равните възможности и активното участие и п</w:t>
            </w:r>
            <w:r w:rsidR="00F21454" w:rsidRPr="00F21454">
              <w:rPr>
                <w:rFonts w:ascii="Times New Roman" w:hAnsi="Times New Roman"/>
                <w:sz w:val="24"/>
                <w:szCs w:val="24"/>
              </w:rPr>
              <w:t>о-добрата пригодност за заетост</w:t>
            </w:r>
            <w:bookmarkEnd w:id="27"/>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t>Описание на целите:</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Повишаване качеството на живот, насърчаване на социалното включване и интегриране в обществото на групите в неравностойно положение и със специални потребности, както и на други уязвими групи.</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Мярката съответства на Инвестиционен приоритет 2 на Приоритетна ос 2 от ОПРЧР 2014-2020 г. и е насочена към постигане на Специфичните цели СЦ1 и СЦ2.</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t>Обхват на мярката:</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 xml:space="preserve">В рамките на тази мярка ще се подкрепят координирани дейности за превенция и предотвратяване на причините, които пораждат бедност и социално изключване. </w:t>
            </w:r>
          </w:p>
          <w:p w:rsidR="00F24A43" w:rsidRPr="00466704" w:rsidRDefault="00F24A43" w:rsidP="00E11DA6">
            <w:pPr>
              <w:spacing w:after="0"/>
              <w:rPr>
                <w:rFonts w:ascii="Times New Roman" w:hAnsi="Times New Roman"/>
                <w:sz w:val="24"/>
                <w:szCs w:val="24"/>
                <w:u w:val="single"/>
              </w:rPr>
            </w:pPr>
            <w:r w:rsidRPr="00466704">
              <w:rPr>
                <w:rFonts w:ascii="Times New Roman" w:hAnsi="Times New Roman"/>
                <w:b/>
                <w:sz w:val="24"/>
                <w:szCs w:val="24"/>
              </w:rPr>
              <w:t>Целеви групи:</w:t>
            </w:r>
            <w:r w:rsidRPr="00466704">
              <w:rPr>
                <w:rFonts w:ascii="Times New Roman" w:hAnsi="Times New Roman"/>
                <w:sz w:val="24"/>
                <w:szCs w:val="24"/>
              </w:rPr>
              <w:t xml:space="preserve"> Дейностите по мярката са насочени към хора с увреждания и техните семейства; семейства с деца, вкл. с увреждания; деца и възрастни в риск</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t>Допустими кандидати/партньори:</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Неправителствени организации; обучителни организации; доставчици на социални услуги; доставчици на здравни услуги, регистрирани поделения на вероизповеданията; общини работодатели.</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В рамките на мярката партньорствата са възможни, но не са задължителни.</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Допустимите типове бенефициенти са избрани въз основа на проведения анализ на територията, след консултации със заинтересованите страни и местната общност по време на проведените информационни срещи, кампании, семинари, конференции, обществени обсъждания  и в съответствие с Указанията от УО на ОПРЧР за прилагането на подхода ВОМР с ресурси от ОПРЧР 2014 – 2020 г.</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lang w:val="en-US"/>
              </w:rPr>
              <w:t>Допустими дейности:</w:t>
            </w:r>
          </w:p>
          <w:p w:rsidR="00F24A43" w:rsidRPr="00466704" w:rsidRDefault="00F24A43" w:rsidP="00E11DA6">
            <w:pPr>
              <w:pStyle w:val="Default"/>
              <w:spacing w:line="276" w:lineRule="auto"/>
              <w:rPr>
                <w:rFonts w:ascii="Times New Roman" w:hAnsi="Times New Roman" w:cs="Times New Roman"/>
              </w:rPr>
            </w:pPr>
          </w:p>
          <w:p w:rsidR="00F24A43" w:rsidRPr="00466704" w:rsidRDefault="00F24A43" w:rsidP="00F24A43">
            <w:pPr>
              <w:pStyle w:val="Default"/>
              <w:numPr>
                <w:ilvl w:val="0"/>
                <w:numId w:val="39"/>
              </w:numPr>
              <w:spacing w:line="276" w:lineRule="auto"/>
              <w:ind w:left="425" w:hanging="357"/>
              <w:rPr>
                <w:rFonts w:ascii="Times New Roman" w:hAnsi="Times New Roman" w:cs="Times New Roman"/>
              </w:rPr>
            </w:pPr>
            <w:r w:rsidRPr="00466704">
              <w:rPr>
                <w:rFonts w:ascii="Times New Roman" w:hAnsi="Times New Roman" w:cs="Times New Roman"/>
              </w:rPr>
              <w:lastRenderedPageBreak/>
              <w:t xml:space="preserve">Предоставяне на услуги за семейства с деца (включително деца с увреждания), услуги по превенция (семейно консултиране, превенция на изоставянето и други) и на подкрепящи услуги, в т.ч. интегрирани междусекторни услуги в общността или в семейна среда; </w:t>
            </w:r>
          </w:p>
          <w:p w:rsidR="00F24A43" w:rsidRPr="00466704" w:rsidRDefault="00F24A43" w:rsidP="00F24A43">
            <w:pPr>
              <w:pStyle w:val="Default"/>
              <w:numPr>
                <w:ilvl w:val="0"/>
                <w:numId w:val="39"/>
              </w:numPr>
              <w:spacing w:line="276" w:lineRule="auto"/>
              <w:ind w:left="425" w:hanging="357"/>
              <w:rPr>
                <w:rFonts w:ascii="Times New Roman" w:hAnsi="Times New Roman" w:cs="Times New Roman"/>
              </w:rPr>
            </w:pPr>
            <w:r w:rsidRPr="00466704">
              <w:rPr>
                <w:rFonts w:ascii="Times New Roman" w:hAnsi="Times New Roman" w:cs="Times New Roman"/>
              </w:rPr>
              <w:t xml:space="preserve">Реализация на интегрирани подходи за насърчаване участието на пазара на труда на лица, полагащи грижи за зависими членове на семейства, </w:t>
            </w:r>
          </w:p>
          <w:p w:rsidR="00F24A43" w:rsidRPr="00466704" w:rsidRDefault="00F24A43" w:rsidP="00F24A43">
            <w:pPr>
              <w:pStyle w:val="Default"/>
              <w:numPr>
                <w:ilvl w:val="0"/>
                <w:numId w:val="39"/>
              </w:numPr>
              <w:spacing w:line="276" w:lineRule="auto"/>
              <w:ind w:left="425" w:hanging="357"/>
              <w:rPr>
                <w:rFonts w:ascii="Times New Roman" w:hAnsi="Times New Roman" w:cs="Times New Roman"/>
              </w:rPr>
            </w:pPr>
            <w:r w:rsidRPr="00466704">
              <w:rPr>
                <w:rFonts w:ascii="Times New Roman" w:hAnsi="Times New Roman" w:cs="Times New Roman"/>
              </w:rPr>
              <w:t xml:space="preserve">Подобряване достъпа до заетост на хората с увреждания и други уязвими групи чрез интегрирани комплексни мерки и предоставяне на подкрепящи услуги, вкл. в общността; </w:t>
            </w:r>
          </w:p>
          <w:p w:rsidR="00F24A43" w:rsidRPr="00466704" w:rsidRDefault="00F24A43" w:rsidP="00F24A43">
            <w:pPr>
              <w:pStyle w:val="Default"/>
              <w:numPr>
                <w:ilvl w:val="0"/>
                <w:numId w:val="39"/>
              </w:numPr>
              <w:spacing w:line="276" w:lineRule="auto"/>
              <w:ind w:left="425" w:hanging="357"/>
              <w:rPr>
                <w:rFonts w:ascii="Times New Roman" w:hAnsi="Times New Roman" w:cs="Times New Roman"/>
              </w:rPr>
            </w:pPr>
            <w:r w:rsidRPr="00466704">
              <w:rPr>
                <w:rFonts w:ascii="Times New Roman" w:hAnsi="Times New Roman" w:cs="Times New Roman"/>
              </w:rPr>
              <w:t xml:space="preserve">Подобряване достъпа до здравеопазване и промоция на здравето, в т.ч. чрез целеви действия, насочени към уязвими групи; </w:t>
            </w:r>
          </w:p>
          <w:p w:rsidR="00F24A43" w:rsidRPr="00466704" w:rsidRDefault="00F24A43" w:rsidP="00F24A43">
            <w:pPr>
              <w:pStyle w:val="Default"/>
              <w:numPr>
                <w:ilvl w:val="0"/>
                <w:numId w:val="39"/>
              </w:numPr>
              <w:spacing w:line="276" w:lineRule="auto"/>
              <w:ind w:left="425" w:hanging="357"/>
              <w:rPr>
                <w:rFonts w:ascii="Times New Roman" w:hAnsi="Times New Roman" w:cs="Times New Roman"/>
              </w:rPr>
            </w:pPr>
            <w:r w:rsidRPr="00466704">
              <w:rPr>
                <w:rFonts w:ascii="Times New Roman" w:hAnsi="Times New Roman" w:cs="Times New Roman"/>
              </w:rPr>
              <w:t xml:space="preserve">Местни социални дейности за социално включване. </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lastRenderedPageBreak/>
              <w:t>Допустими разходи:</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b/>
                <w:bCs/>
              </w:rPr>
              <w:t xml:space="preserve">Съгласно чл. 57, ал. 1 от ЗУСЕСИФ разходите се считат за допустими, ако са налице едновременно следните условия: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2. разходите попадат във включени в документите по чл. 26, ал. 1 и в одобрения проект категории разходи;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3. разходите са за реално доставени продукти, извършени услуги и строителни дейности;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4. разходите са извършени законосъобразно съгласно приложимото право на Европейския съюз и българското законодателство;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7. разходите са съобразени с приложимите правила за предоставяне на държавни помощи.</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lang w:val="ru-RU"/>
              </w:rPr>
              <w:t>Недопустими разходи:</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lastRenderedPageBreak/>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глоби, финансови санкции и разходи за разрешаване на спорове;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комисионите и загубите от курсови разлики при обмяна на чужда валута;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данък върху добавената стойност, освен когато не е възстановим;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закупуване на дълготрайни материални активи - втора употреба;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субсидиране на лихва по одобрени схеми за държавни помощи и разноските за финансови транзакции; </w:t>
            </w:r>
          </w:p>
          <w:p w:rsidR="00F24A43" w:rsidRPr="00466704" w:rsidRDefault="00F24A43" w:rsidP="00E11DA6">
            <w:pPr>
              <w:pStyle w:val="Default"/>
              <w:spacing w:after="27" w:line="276" w:lineRule="auto"/>
              <w:rPr>
                <w:rFonts w:ascii="Times New Roman" w:hAnsi="Times New Roman" w:cs="Times New Roman"/>
              </w:rPr>
            </w:pPr>
            <w:r w:rsidRPr="00466704">
              <w:rPr>
                <w:rFonts w:ascii="Times New Roman" w:hAnsi="Times New Roman" w:cs="Times New Roman"/>
              </w:rPr>
              <w:t xml:space="preserve">- разходи за закупуване на инфраструктура, земя и недвижимо имущество; </w:t>
            </w:r>
          </w:p>
          <w:p w:rsidR="00F24A43" w:rsidRPr="00466704" w:rsidRDefault="00F24A43" w:rsidP="00E11DA6">
            <w:pPr>
              <w:pStyle w:val="Default"/>
              <w:spacing w:line="276" w:lineRule="auto"/>
              <w:rPr>
                <w:rFonts w:ascii="Times New Roman" w:hAnsi="Times New Roman" w:cs="Times New Roman"/>
              </w:rPr>
            </w:pPr>
            <w:r w:rsidRPr="00466704">
              <w:rPr>
                <w:rFonts w:ascii="Times New Roman" w:hAnsi="Times New Roman" w:cs="Times New Roman"/>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lastRenderedPageBreak/>
              <w:t>Финансови параметри за проектите:</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Минимален размер на безвъзмездната финансовата помощ за проект - 10 000 лв.</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t>Максимален размер на безвъзмездната финансовата помощ за проект – 300 000 лв.</w:t>
            </w:r>
          </w:p>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sz w:val="24"/>
                <w:szCs w:val="24"/>
              </w:rPr>
              <w:t>Максималният размер на общите допустими разходи за всеки проект е в рамките на 391 166 лева.</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t>Размер на финансовата помощ:</w:t>
            </w:r>
          </w:p>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sz w:val="24"/>
                <w:szCs w:val="24"/>
                <w:lang w:val="ru-RU"/>
              </w:rPr>
              <w:t>Максималният интензитет на помощта е до 100 % от общата стойност на допустимите разходи.</w:t>
            </w: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t>Критериите за оценка на проектите и тяхната тежест:</w:t>
            </w:r>
          </w:p>
          <w:p w:rsidR="00F24A43" w:rsidRPr="00EB747B" w:rsidRDefault="00F24A43" w:rsidP="00E11DA6">
            <w:pPr>
              <w:spacing w:after="0"/>
              <w:ind w:firstLine="708"/>
              <w:jc w:val="both"/>
              <w:rPr>
                <w:rFonts w:ascii="Times New Roman" w:eastAsia="SimSun" w:hAnsi="Times New Roman"/>
                <w:i/>
                <w:sz w:val="24"/>
                <w:szCs w:val="24"/>
                <w:lang w:eastAsia="zh-CN"/>
              </w:rPr>
            </w:pPr>
            <w:r w:rsidRPr="00466704">
              <w:rPr>
                <w:rFonts w:ascii="Times New Roman" w:hAnsi="Times New Roman"/>
                <w:b/>
                <w:sz w:val="24"/>
                <w:szCs w:val="24"/>
              </w:rPr>
              <w:t xml:space="preserve">Основни критерии </w:t>
            </w:r>
            <w:r w:rsidRPr="00466704">
              <w:rPr>
                <w:rFonts w:ascii="Times New Roman" w:hAnsi="Times New Roman"/>
                <w:sz w:val="24"/>
                <w:szCs w:val="24"/>
              </w:rPr>
              <w:t xml:space="preserve">– </w:t>
            </w:r>
            <w:r w:rsidRPr="00466704">
              <w:rPr>
                <w:rFonts w:ascii="Times New Roman" w:hAnsi="Times New Roman"/>
                <w:bCs/>
                <w:color w:val="000000"/>
                <w:sz w:val="24"/>
                <w:szCs w:val="24"/>
              </w:rPr>
              <w:t xml:space="preserve">За оценка на проектите по настоящата мярка ще бъдат използвани критериите за техническа и финансова оценка, одобрени от Комитета за </w:t>
            </w:r>
            <w:r w:rsidRPr="00EB747B">
              <w:rPr>
                <w:rFonts w:ascii="Times New Roman" w:hAnsi="Times New Roman"/>
                <w:bCs/>
                <w:color w:val="000000"/>
                <w:sz w:val="24"/>
                <w:szCs w:val="24"/>
              </w:rPr>
              <w:t>наблюдение на ОП РЧР 2014 – 2020г.</w:t>
            </w:r>
          </w:p>
          <w:p w:rsidR="00F24A43" w:rsidRPr="00EB747B" w:rsidRDefault="00F24A43" w:rsidP="00E11DA6">
            <w:pPr>
              <w:spacing w:after="0"/>
              <w:rPr>
                <w:rFonts w:ascii="Times New Roman" w:hAnsi="Times New Roman"/>
                <w:b/>
                <w:sz w:val="24"/>
                <w:szCs w:val="24"/>
              </w:rPr>
            </w:pPr>
            <w:r w:rsidRPr="00EB747B">
              <w:rPr>
                <w:rFonts w:ascii="Times New Roman" w:hAnsi="Times New Roman"/>
                <w:sz w:val="24"/>
                <w:szCs w:val="24"/>
              </w:rPr>
              <w:tab/>
            </w:r>
            <w:r w:rsidRPr="00EB747B">
              <w:rPr>
                <w:rFonts w:ascii="Times New Roman" w:hAnsi="Times New Roman"/>
                <w:b/>
                <w:sz w:val="24"/>
                <w:szCs w:val="24"/>
              </w:rPr>
              <w:t>Специфични критерии:</w:t>
            </w:r>
          </w:p>
          <w:p w:rsidR="00F24A43" w:rsidRPr="00EB747B" w:rsidRDefault="00F24A43" w:rsidP="00F24A43">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Проекти, насочени към деца и младежи до 20 години – 10 т.</w:t>
            </w:r>
          </w:p>
          <w:p w:rsidR="00F24A43" w:rsidRPr="00EB747B" w:rsidRDefault="00F24A43" w:rsidP="00F24A43">
            <w:pPr>
              <w:numPr>
                <w:ilvl w:val="0"/>
                <w:numId w:val="40"/>
              </w:numPr>
              <w:spacing w:after="0"/>
              <w:rPr>
                <w:rFonts w:ascii="Times New Roman" w:hAnsi="Times New Roman"/>
                <w:b/>
                <w:sz w:val="24"/>
                <w:szCs w:val="24"/>
                <w:u w:val="single"/>
              </w:rPr>
            </w:pPr>
            <w:r w:rsidRPr="00EB747B">
              <w:rPr>
                <w:rFonts w:ascii="Times New Roman" w:eastAsia="SimSun" w:hAnsi="Times New Roman"/>
                <w:sz w:val="24"/>
                <w:szCs w:val="24"/>
                <w:lang w:eastAsia="zh-CN"/>
              </w:rPr>
              <w:t xml:space="preserve">Проекти предоставящи интегрирани услуги </w:t>
            </w:r>
            <w:r w:rsidRPr="00EB747B">
              <w:rPr>
                <w:rFonts w:ascii="Times New Roman" w:hAnsi="Times New Roman"/>
                <w:sz w:val="24"/>
                <w:szCs w:val="24"/>
              </w:rPr>
              <w:t>– 10 т.</w:t>
            </w:r>
          </w:p>
          <w:p w:rsidR="00F24A43" w:rsidRPr="00EB747B" w:rsidRDefault="00F24A43" w:rsidP="00F24A43">
            <w:pPr>
              <w:numPr>
                <w:ilvl w:val="0"/>
                <w:numId w:val="40"/>
              </w:numPr>
              <w:spacing w:after="0"/>
              <w:rPr>
                <w:rFonts w:ascii="Times New Roman" w:hAnsi="Times New Roman"/>
                <w:b/>
                <w:sz w:val="24"/>
                <w:szCs w:val="24"/>
                <w:u w:val="single"/>
              </w:rPr>
            </w:pPr>
            <w:r w:rsidRPr="00EB747B">
              <w:rPr>
                <w:rFonts w:ascii="Times New Roman" w:eastAsia="SimSun" w:hAnsi="Times New Roman"/>
                <w:sz w:val="24"/>
                <w:szCs w:val="24"/>
                <w:lang w:eastAsia="zh-CN"/>
              </w:rPr>
              <w:t xml:space="preserve">Проекти, обхващащи повече от 1 населено място </w:t>
            </w:r>
            <w:r w:rsidRPr="00EB747B">
              <w:rPr>
                <w:rFonts w:ascii="Times New Roman" w:hAnsi="Times New Roman"/>
                <w:sz w:val="24"/>
                <w:szCs w:val="24"/>
              </w:rPr>
              <w:t>– 10 т.</w:t>
            </w:r>
          </w:p>
          <w:p w:rsidR="00F24A43" w:rsidRPr="00466704" w:rsidRDefault="00F24A43" w:rsidP="00E11DA6">
            <w:pPr>
              <w:spacing w:after="0"/>
              <w:rPr>
                <w:rFonts w:ascii="Times New Roman" w:hAnsi="Times New Roman"/>
                <w:b/>
                <w:sz w:val="24"/>
                <w:szCs w:val="24"/>
                <w:u w:val="single"/>
              </w:rPr>
            </w:pPr>
          </w:p>
        </w:tc>
      </w:tr>
      <w:tr w:rsidR="00F24A43" w:rsidRPr="00466704" w:rsidTr="00F24A43">
        <w:tc>
          <w:tcPr>
            <w:tcW w:w="9747" w:type="dxa"/>
            <w:shd w:val="clear" w:color="auto" w:fill="auto"/>
          </w:tcPr>
          <w:p w:rsidR="00F24A43" w:rsidRPr="00466704" w:rsidRDefault="00F24A43" w:rsidP="00E11DA6">
            <w:pPr>
              <w:spacing w:after="0"/>
              <w:rPr>
                <w:rFonts w:ascii="Times New Roman" w:hAnsi="Times New Roman"/>
                <w:b/>
                <w:sz w:val="24"/>
                <w:szCs w:val="24"/>
                <w:u w:val="single"/>
              </w:rPr>
            </w:pPr>
            <w:r w:rsidRPr="00466704">
              <w:rPr>
                <w:rFonts w:ascii="Times New Roman" w:hAnsi="Times New Roman"/>
                <w:b/>
                <w:sz w:val="24"/>
                <w:szCs w:val="24"/>
                <w:u w:val="single"/>
              </w:rPr>
              <w:t>Минимална помощ/държавни помощи:</w:t>
            </w:r>
          </w:p>
          <w:p w:rsidR="00F24A43" w:rsidRPr="00466704" w:rsidRDefault="00F24A43" w:rsidP="00E11DA6">
            <w:pPr>
              <w:spacing w:after="0"/>
              <w:rPr>
                <w:rFonts w:ascii="Times New Roman" w:hAnsi="Times New Roman"/>
                <w:sz w:val="24"/>
                <w:szCs w:val="24"/>
              </w:rPr>
            </w:pPr>
            <w:r w:rsidRPr="00466704">
              <w:rPr>
                <w:rFonts w:ascii="Times New Roman" w:hAnsi="Times New Roman"/>
                <w:sz w:val="24"/>
                <w:szCs w:val="24"/>
              </w:rPr>
              <w:lastRenderedPageBreak/>
              <w:t>Ще се прилагат правилата за минимална помощ (правилото de 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 minimis, публикуван в Официален вестник на ЕС L 352 от 24.12.2013г.</w:t>
            </w:r>
          </w:p>
        </w:tc>
      </w:tr>
    </w:tbl>
    <w:p w:rsidR="00FD2F9B" w:rsidRPr="005D7455" w:rsidRDefault="00FD2F9B" w:rsidP="00A75AB4">
      <w:pPr>
        <w:spacing w:after="0"/>
        <w:jc w:val="both"/>
        <w:rPr>
          <w:rFonts w:ascii="Times New Roman" w:hAnsi="Times New Roman"/>
          <w:sz w:val="24"/>
          <w:szCs w:val="24"/>
        </w:rPr>
      </w:pPr>
    </w:p>
    <w:p w:rsidR="00460B2C" w:rsidRPr="005D7455" w:rsidRDefault="00460B2C" w:rsidP="00A75AB4">
      <w:pPr>
        <w:spacing w:after="0"/>
        <w:jc w:val="both"/>
        <w:rPr>
          <w:rFonts w:ascii="Times New Roman" w:hAnsi="Times New Roman"/>
          <w:sz w:val="24"/>
          <w:szCs w:val="24"/>
        </w:rPr>
      </w:pPr>
    </w:p>
    <w:p w:rsidR="00460B2C" w:rsidRPr="005F27E1" w:rsidRDefault="00460B2C" w:rsidP="00E149DC">
      <w:pPr>
        <w:numPr>
          <w:ilvl w:val="0"/>
          <w:numId w:val="41"/>
        </w:numPr>
        <w:spacing w:after="0"/>
        <w:jc w:val="both"/>
        <w:rPr>
          <w:rFonts w:ascii="Times New Roman" w:hAnsi="Times New Roman"/>
          <w:sz w:val="24"/>
          <w:szCs w:val="24"/>
        </w:rPr>
      </w:pPr>
      <w:r w:rsidRPr="005D7455">
        <w:rPr>
          <w:rFonts w:ascii="Times New Roman" w:hAnsi="Times New Roman"/>
          <w:sz w:val="24"/>
          <w:szCs w:val="24"/>
        </w:rPr>
        <w:t xml:space="preserve">Мерки от </w:t>
      </w:r>
      <w:r w:rsidRPr="005D7455">
        <w:rPr>
          <w:rFonts w:ascii="Times New Roman" w:hAnsi="Times New Roman"/>
          <w:b/>
          <w:sz w:val="24"/>
          <w:szCs w:val="24"/>
        </w:rPr>
        <w:t>Оперативна програма „Иновации и конкурентоспособност” 2014-2020 г</w:t>
      </w:r>
      <w:r w:rsidRPr="005D7455">
        <w:rPr>
          <w:rFonts w:ascii="Times New Roman" w:hAnsi="Times New Roman"/>
          <w:sz w:val="24"/>
          <w:szCs w:val="24"/>
        </w:rPr>
        <w:t>., включени в обхвата на Стратегията за местно развитие:</w:t>
      </w:r>
    </w:p>
    <w:p w:rsidR="005F27E1" w:rsidRPr="005D7455" w:rsidRDefault="005F27E1" w:rsidP="005F27E1">
      <w:pPr>
        <w:spacing w:after="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F27E1" w:rsidRPr="00EB747B" w:rsidTr="005F27E1">
        <w:tc>
          <w:tcPr>
            <w:tcW w:w="9747" w:type="dxa"/>
            <w:shd w:val="clear" w:color="auto" w:fill="auto"/>
          </w:tcPr>
          <w:p w:rsidR="005F27E1" w:rsidRPr="00EB747B" w:rsidRDefault="005F27E1" w:rsidP="00F21454">
            <w:pPr>
              <w:pStyle w:val="Heading1"/>
              <w:spacing w:before="120"/>
              <w:rPr>
                <w:rFonts w:ascii="Times New Roman" w:hAnsi="Times New Roman"/>
                <w:sz w:val="24"/>
                <w:szCs w:val="24"/>
              </w:rPr>
            </w:pPr>
            <w:bookmarkStart w:id="28" w:name="_Toc452398184"/>
            <w:r w:rsidRPr="00EB747B">
              <w:rPr>
                <w:rFonts w:ascii="Times New Roman" w:hAnsi="Times New Roman"/>
                <w:sz w:val="24"/>
                <w:szCs w:val="24"/>
              </w:rPr>
              <w:t>Мярка 11: Технологично развитие и иновации</w:t>
            </w:r>
            <w:bookmarkEnd w:id="28"/>
            <w:r w:rsidRPr="00EB747B">
              <w:rPr>
                <w:rFonts w:ascii="Times New Roman" w:hAnsi="Times New Roman"/>
                <w:sz w:val="24"/>
                <w:szCs w:val="24"/>
              </w:rPr>
              <w:t xml:space="preserve"> </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Предоставяне на фокусирана подкрепа на българските предприятия за повишаване на иновационната дейност в тематичните области на ИСИС</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Мярката съответства на Инвестиционен приоритет „Технологично развитие и иновации“ на Приоритетна ос 1 от ОПИК 2014-2020 г. и е насочена към постигане на Специфичната цел „Повишаване на иновационната дейност на предприятията“</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Обхват на мярката:</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Подкрепа за иновации в предприятията, вкл. Разработване/внедряване на нови продукти, процеси и бизнес модели, </w:t>
            </w:r>
            <w:r w:rsidRPr="00EB747B">
              <w:rPr>
                <w:rFonts w:ascii="Times New Roman" w:hAnsi="Times New Roman" w:cs="Times New Roman"/>
              </w:rPr>
              <w:t xml:space="preserve">се свързва с инвестиционна подкрепа, консултантски и помощни услуги за разработване/внедряване на иновации в предприятията.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Очакваният принос </w:t>
            </w:r>
            <w:r w:rsidRPr="00EB747B">
              <w:rPr>
                <w:rFonts w:ascii="Times New Roman" w:hAnsi="Times New Roman" w:cs="Times New Roman"/>
              </w:rPr>
              <w:t xml:space="preserve">на тези подкрепени дейности се изразява основно в нарастване на дела на предприятията, които самостоятелно разработват/внедряват и разпространяват иновации, в резултат на което ще се повиши иновационният им капацитет и конкурентоспособност. </w:t>
            </w:r>
          </w:p>
          <w:p w:rsidR="005F27E1" w:rsidRPr="00EB747B" w:rsidRDefault="005F27E1" w:rsidP="00E11DA6">
            <w:pPr>
              <w:spacing w:after="120"/>
              <w:rPr>
                <w:rFonts w:ascii="Times New Roman" w:hAnsi="Times New Roman"/>
                <w:sz w:val="24"/>
                <w:szCs w:val="24"/>
              </w:rPr>
            </w:pPr>
            <w:r w:rsidRPr="00EB747B">
              <w:rPr>
                <w:rFonts w:ascii="Times New Roman" w:hAnsi="Times New Roman"/>
                <w:b/>
                <w:bCs/>
                <w:sz w:val="24"/>
                <w:szCs w:val="24"/>
              </w:rPr>
              <w:t xml:space="preserve">Целева група </w:t>
            </w:r>
            <w:r w:rsidRPr="00EB747B">
              <w:rPr>
                <w:rFonts w:ascii="Times New Roman" w:hAnsi="Times New Roman"/>
                <w:sz w:val="24"/>
                <w:szCs w:val="24"/>
              </w:rPr>
              <w:t>са предприятия, разработващи/внедряващи иновации, вкл. и съществуващи предприятия.</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Мярката е насочена към преодоляване на следните идентифицирани проблеми на територията:</w:t>
            </w:r>
          </w:p>
          <w:p w:rsidR="005F27E1" w:rsidRPr="00EB747B" w:rsidRDefault="005F27E1" w:rsidP="005F27E1">
            <w:pPr>
              <w:pStyle w:val="Default"/>
              <w:numPr>
                <w:ilvl w:val="0"/>
                <w:numId w:val="75"/>
              </w:numPr>
              <w:spacing w:line="276" w:lineRule="auto"/>
              <w:rPr>
                <w:rFonts w:ascii="Times New Roman" w:hAnsi="Times New Roman" w:cs="Times New Roman"/>
              </w:rPr>
            </w:pPr>
            <w:r w:rsidRPr="00EB747B">
              <w:rPr>
                <w:rFonts w:ascii="Times New Roman" w:hAnsi="Times New Roman" w:cs="Times New Roman"/>
              </w:rPr>
              <w:t>Ниска конкурентоспособност на предприятията</w:t>
            </w:r>
          </w:p>
          <w:p w:rsidR="005F27E1" w:rsidRPr="00EB747B" w:rsidRDefault="005F27E1" w:rsidP="005F27E1">
            <w:pPr>
              <w:pStyle w:val="Default"/>
              <w:numPr>
                <w:ilvl w:val="0"/>
                <w:numId w:val="75"/>
              </w:numPr>
              <w:spacing w:line="276" w:lineRule="auto"/>
              <w:rPr>
                <w:rFonts w:ascii="Times New Roman" w:hAnsi="Times New Roman" w:cs="Times New Roman"/>
              </w:rPr>
            </w:pPr>
            <w:r w:rsidRPr="00EB747B">
              <w:rPr>
                <w:rFonts w:ascii="Times New Roman" w:hAnsi="Times New Roman" w:cs="Times New Roman"/>
              </w:rPr>
              <w:t>Ниска инвестиционна активност поради липса на финансиране</w:t>
            </w:r>
          </w:p>
          <w:p w:rsidR="005F27E1" w:rsidRPr="00EB747B" w:rsidRDefault="005F27E1" w:rsidP="005F27E1">
            <w:pPr>
              <w:pStyle w:val="Default"/>
              <w:numPr>
                <w:ilvl w:val="0"/>
                <w:numId w:val="75"/>
              </w:numPr>
              <w:spacing w:after="120" w:line="276" w:lineRule="auto"/>
              <w:ind w:left="714" w:hanging="357"/>
              <w:rPr>
                <w:rFonts w:ascii="Times New Roman" w:hAnsi="Times New Roman" w:cs="Times New Roman"/>
              </w:rPr>
            </w:pPr>
            <w:r w:rsidRPr="00EB747B">
              <w:rPr>
                <w:rFonts w:ascii="Times New Roman" w:hAnsi="Times New Roman" w:cs="Times New Roman"/>
              </w:rPr>
              <w:t>Липса на производства с висока добавена стойност</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Тематична концентрация –подкрепата ще бъде предоставяна само за операции/инвестиции, попадащи в тематичните области на Иновационната стратегия за интелигентна специализация:</w:t>
            </w:r>
          </w:p>
          <w:p w:rsidR="005F27E1" w:rsidRPr="00EB747B" w:rsidRDefault="005F27E1" w:rsidP="00E11DA6">
            <w:pPr>
              <w:pStyle w:val="Default"/>
              <w:spacing w:line="276" w:lineRule="auto"/>
              <w:rPr>
                <w:rFonts w:ascii="Times New Roman" w:hAnsi="Times New Roman" w:cs="Times New Roman"/>
              </w:rPr>
            </w:pPr>
          </w:p>
          <w:p w:rsidR="005F27E1" w:rsidRPr="00EB747B" w:rsidRDefault="005F27E1" w:rsidP="005F27E1">
            <w:pPr>
              <w:pStyle w:val="Default"/>
              <w:numPr>
                <w:ilvl w:val="0"/>
                <w:numId w:val="48"/>
              </w:numPr>
              <w:spacing w:line="276" w:lineRule="auto"/>
              <w:rPr>
                <w:rFonts w:ascii="Times New Roman" w:hAnsi="Times New Roman" w:cs="Times New Roman"/>
              </w:rPr>
            </w:pPr>
            <w:r w:rsidRPr="00EB747B">
              <w:rPr>
                <w:rFonts w:ascii="Times New Roman" w:hAnsi="Times New Roman" w:cs="Times New Roman"/>
                <w:b/>
                <w:bCs/>
              </w:rPr>
              <w:t xml:space="preserve">ИКТ и информатика: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t xml:space="preserve">производства, особено Fabless и нови подходи за дизайн и/или асемблиране;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lastRenderedPageBreak/>
              <w:t xml:space="preserve">ИКТ подходи в машиностроене, медицина и творчески индустрии (във връзка с другите три тематични области), вкл. дигитализация на културно-историческо наследство, развлекателни и образователни игри, „инбедид“ софтуер;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t xml:space="preserve">3D дигитализация, визуализация и прототипиране;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t xml:space="preserve">Big Data, Grid and Cloud Technologies;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t xml:space="preserve">безжични сензорни мрежи и безжична комуникация/управление;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t xml:space="preserve">езикови технологии; </w:t>
            </w:r>
          </w:p>
          <w:p w:rsidR="005F27E1" w:rsidRPr="00EB747B" w:rsidRDefault="005F27E1" w:rsidP="005F27E1">
            <w:pPr>
              <w:pStyle w:val="Default"/>
              <w:numPr>
                <w:ilvl w:val="0"/>
                <w:numId w:val="49"/>
              </w:numPr>
              <w:spacing w:after="23" w:line="276" w:lineRule="auto"/>
              <w:rPr>
                <w:rFonts w:ascii="Times New Roman" w:hAnsi="Times New Roman" w:cs="Times New Roman"/>
              </w:rPr>
            </w:pPr>
            <w:r w:rsidRPr="00EB747B">
              <w:rPr>
                <w:rFonts w:ascii="Times New Roman" w:hAnsi="Times New Roman" w:cs="Times New Roman"/>
              </w:rPr>
              <w:t xml:space="preserve">уеб, хибридни и "native" приложения, уеб базирани приложения за създаване и експлоатиране на нови услуги и продукти; </w:t>
            </w:r>
          </w:p>
          <w:p w:rsidR="005F27E1" w:rsidRPr="00EB747B" w:rsidRDefault="005F27E1" w:rsidP="005F27E1">
            <w:pPr>
              <w:pStyle w:val="Default"/>
              <w:numPr>
                <w:ilvl w:val="0"/>
                <w:numId w:val="49"/>
              </w:numPr>
              <w:spacing w:line="276" w:lineRule="auto"/>
              <w:rPr>
                <w:rFonts w:ascii="Times New Roman" w:hAnsi="Times New Roman" w:cs="Times New Roman"/>
              </w:rPr>
            </w:pPr>
            <w:r w:rsidRPr="00EB747B">
              <w:rPr>
                <w:rFonts w:ascii="Times New Roman" w:hAnsi="Times New Roman" w:cs="Times New Roman"/>
              </w:rPr>
              <w:t xml:space="preserve">използване на нови възможности във връзка с аутсорсинг и ИКТ-базирани услуги и системи. </w:t>
            </w:r>
          </w:p>
          <w:p w:rsidR="005F27E1" w:rsidRPr="00EB747B" w:rsidRDefault="005F27E1" w:rsidP="00E11DA6">
            <w:pPr>
              <w:pStyle w:val="Default"/>
              <w:spacing w:line="276" w:lineRule="auto"/>
              <w:ind w:left="720"/>
              <w:rPr>
                <w:rFonts w:ascii="Times New Roman" w:hAnsi="Times New Roman" w:cs="Times New Roman"/>
              </w:rPr>
            </w:pPr>
          </w:p>
          <w:p w:rsidR="005F27E1" w:rsidRPr="00EB747B" w:rsidRDefault="005F27E1" w:rsidP="005F27E1">
            <w:pPr>
              <w:pStyle w:val="Default"/>
              <w:numPr>
                <w:ilvl w:val="0"/>
                <w:numId w:val="48"/>
              </w:numPr>
              <w:spacing w:line="276" w:lineRule="auto"/>
              <w:rPr>
                <w:rFonts w:ascii="Times New Roman" w:hAnsi="Times New Roman" w:cs="Times New Roman"/>
              </w:rPr>
            </w:pPr>
            <w:r w:rsidRPr="00EB747B">
              <w:rPr>
                <w:rFonts w:ascii="Times New Roman" w:hAnsi="Times New Roman" w:cs="Times New Roman"/>
                <w:b/>
                <w:bCs/>
              </w:rPr>
              <w:t xml:space="preserve">мехатроника и чисти технологии: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производство на базови елементи, детайли, възли и оборудване, вграждани като част от мехатронен агрегат или самостоятелно съставляващи такъв агрегат;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машиностроене и уредостроене, вкл. части, компоненти и системи, с акцент върху транспорта и енергетиката;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инженеринг, реинженеринг и продължаване на жизнения цикъл на индустриални машини, уреди и системи;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системи за автоматизирано и софтуерно подпомагано управление с приложение в производството;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вграждане на ВЕИ в роботизирани системи с изкуствен интелект;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създаване на съвременни информационни комплекси за автономни енергийни системи;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роботика и автоматизация на процеси, в т.ч. 3-D моделиране на роботизирани автоматизирани системи;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проектиране и производство на високо-технологични продукти и/или участие в над-национална производствена верига, вкл. в аеро-космическата индустрия;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био-мехатроника; </w:t>
            </w:r>
          </w:p>
          <w:p w:rsidR="005F27E1" w:rsidRPr="00EB747B" w:rsidRDefault="005F27E1" w:rsidP="005F27E1">
            <w:pPr>
              <w:pStyle w:val="Default"/>
              <w:numPr>
                <w:ilvl w:val="0"/>
                <w:numId w:val="50"/>
              </w:numPr>
              <w:spacing w:after="23" w:line="276" w:lineRule="auto"/>
              <w:rPr>
                <w:rFonts w:ascii="Times New Roman" w:hAnsi="Times New Roman" w:cs="Times New Roman"/>
              </w:rPr>
            </w:pPr>
            <w:r w:rsidRPr="00EB747B">
              <w:rPr>
                <w:rFonts w:ascii="Times New Roman" w:hAnsi="Times New Roman" w:cs="Times New Roman"/>
              </w:rPr>
              <w:t xml:space="preserve">интелигентни системи и уреди, „интелигентни домове“ – „интелигентни градове“; </w:t>
            </w:r>
          </w:p>
          <w:p w:rsidR="005F27E1" w:rsidRPr="00EB747B" w:rsidRDefault="005F27E1" w:rsidP="005F27E1">
            <w:pPr>
              <w:pStyle w:val="Default"/>
              <w:numPr>
                <w:ilvl w:val="0"/>
                <w:numId w:val="50"/>
              </w:numPr>
              <w:spacing w:line="276" w:lineRule="auto"/>
              <w:rPr>
                <w:rFonts w:ascii="Times New Roman" w:hAnsi="Times New Roman" w:cs="Times New Roman"/>
              </w:rPr>
            </w:pPr>
            <w:r w:rsidRPr="00EB747B">
              <w:rPr>
                <w:rFonts w:ascii="Times New Roman" w:hAnsi="Times New Roman" w:cs="Times New Roman"/>
              </w:rPr>
              <w:t xml:space="preserve">чисти технологии с акцент върху транспорта и енергетиката (съхранение, спестяване и ефективно разпределение на енергия, електрически превозни средства и еко-мобилност, водород-базирани модели и технологии, безотпадни технологии, технологии и методи за включване на отпадъчни продукти и материали от производства в други производства). </w:t>
            </w:r>
          </w:p>
          <w:p w:rsidR="005F27E1" w:rsidRPr="00EB747B" w:rsidRDefault="005F27E1" w:rsidP="00E11DA6">
            <w:pPr>
              <w:pStyle w:val="Default"/>
              <w:spacing w:line="276" w:lineRule="auto"/>
              <w:ind w:left="720"/>
              <w:rPr>
                <w:rFonts w:ascii="Times New Roman" w:hAnsi="Times New Roman" w:cs="Times New Roman"/>
              </w:rPr>
            </w:pPr>
          </w:p>
          <w:p w:rsidR="005F27E1" w:rsidRPr="00EB747B" w:rsidRDefault="005F27E1" w:rsidP="005F27E1">
            <w:pPr>
              <w:pStyle w:val="Default"/>
              <w:numPr>
                <w:ilvl w:val="0"/>
                <w:numId w:val="48"/>
              </w:numPr>
              <w:spacing w:line="276" w:lineRule="auto"/>
              <w:rPr>
                <w:rFonts w:ascii="Times New Roman" w:hAnsi="Times New Roman" w:cs="Times New Roman"/>
              </w:rPr>
            </w:pPr>
            <w:r w:rsidRPr="00EB747B">
              <w:rPr>
                <w:rFonts w:ascii="Times New Roman" w:hAnsi="Times New Roman" w:cs="Times New Roman"/>
                <w:b/>
                <w:bCs/>
              </w:rPr>
              <w:t>индустрия за здравословен живот и биотехнологии:</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lastRenderedPageBreak/>
              <w:t xml:space="preserve">методи за чисто производство, съхранение, преработка и достигане до крайния потребител на специфични български съставки, средства и продукти (вкл. кисело мляко, мед и пчелни продукти, хляб, вино, млечни и месни продукти, етерични масла, бира, билки и билкови продукти, козметични средства и продукти);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производство на специализирани храни и напитки (бебешки и детски, „космически“ храни);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производство на инструменти, оборудване, консумативи за медицинска и дентална диагностика и терапия и/или участие в над-национална производствена верига;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персонална медицина, диагностика и индивидуална терапия, лечебни и лекарствени форми и средства;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медицински и лечебен туризъм с акцент върху възможностите за персонализация (немасов, а персонален туризъм);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нано-технологии в услуга на медицината;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био-технологии с пряко приложение за здравословен начин на живот;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„сини“ технологии и приложение на нови методи и технологии в устойчивото ползване на речни и морски ресурси; </w:t>
            </w:r>
          </w:p>
          <w:p w:rsidR="005F27E1" w:rsidRPr="00EB747B" w:rsidRDefault="005F27E1" w:rsidP="005F27E1">
            <w:pPr>
              <w:pStyle w:val="Default"/>
              <w:numPr>
                <w:ilvl w:val="0"/>
                <w:numId w:val="51"/>
              </w:numPr>
              <w:spacing w:after="23" w:line="276" w:lineRule="auto"/>
              <w:rPr>
                <w:rFonts w:ascii="Times New Roman" w:hAnsi="Times New Roman" w:cs="Times New Roman"/>
              </w:rPr>
            </w:pPr>
            <w:r w:rsidRPr="00EB747B">
              <w:rPr>
                <w:rFonts w:ascii="Times New Roman" w:hAnsi="Times New Roman" w:cs="Times New Roman"/>
              </w:rPr>
              <w:t xml:space="preserve">производство на инсталации за добиване на екологично чиста електроенергия и промишлена вода; </w:t>
            </w:r>
          </w:p>
          <w:p w:rsidR="005F27E1" w:rsidRPr="00EB747B" w:rsidRDefault="005F27E1" w:rsidP="005F27E1">
            <w:pPr>
              <w:pStyle w:val="Default"/>
              <w:numPr>
                <w:ilvl w:val="0"/>
                <w:numId w:val="51"/>
              </w:numPr>
              <w:spacing w:line="276" w:lineRule="auto"/>
              <w:rPr>
                <w:rFonts w:ascii="Times New Roman" w:hAnsi="Times New Roman" w:cs="Times New Roman"/>
              </w:rPr>
            </w:pPr>
            <w:r w:rsidRPr="00EB747B">
              <w:rPr>
                <w:rFonts w:ascii="Times New Roman" w:hAnsi="Times New Roman" w:cs="Times New Roman"/>
              </w:rPr>
              <w:t xml:space="preserve">зелена икономика. </w:t>
            </w:r>
          </w:p>
          <w:p w:rsidR="005F27E1" w:rsidRPr="00EB747B" w:rsidRDefault="005F27E1" w:rsidP="00E11DA6">
            <w:pPr>
              <w:pStyle w:val="Default"/>
              <w:spacing w:line="276" w:lineRule="auto"/>
              <w:ind w:left="720"/>
              <w:rPr>
                <w:rFonts w:ascii="Times New Roman" w:hAnsi="Times New Roman" w:cs="Times New Roman"/>
              </w:rPr>
            </w:pPr>
          </w:p>
          <w:p w:rsidR="005F27E1" w:rsidRPr="00EB747B" w:rsidRDefault="005F27E1" w:rsidP="005F27E1">
            <w:pPr>
              <w:pStyle w:val="Default"/>
              <w:numPr>
                <w:ilvl w:val="0"/>
                <w:numId w:val="48"/>
              </w:numPr>
              <w:spacing w:line="276" w:lineRule="auto"/>
              <w:rPr>
                <w:rFonts w:ascii="Times New Roman" w:hAnsi="Times New Roman" w:cs="Times New Roman"/>
              </w:rPr>
            </w:pPr>
            <w:r w:rsidRPr="00EB747B">
              <w:rPr>
                <w:rFonts w:ascii="Times New Roman" w:hAnsi="Times New Roman" w:cs="Times New Roman"/>
                <w:b/>
                <w:bCs/>
              </w:rPr>
              <w:t xml:space="preserve">нови технологии в креативните и рекреативните индустрии </w:t>
            </w:r>
          </w:p>
          <w:p w:rsidR="005F27E1" w:rsidRPr="00EB747B" w:rsidRDefault="005F27E1" w:rsidP="005F27E1">
            <w:pPr>
              <w:pStyle w:val="Default"/>
              <w:numPr>
                <w:ilvl w:val="0"/>
                <w:numId w:val="52"/>
              </w:numPr>
              <w:spacing w:after="23" w:line="276" w:lineRule="auto"/>
              <w:rPr>
                <w:rFonts w:ascii="Times New Roman" w:hAnsi="Times New Roman" w:cs="Times New Roman"/>
              </w:rPr>
            </w:pPr>
            <w:r w:rsidRPr="00EB747B">
              <w:rPr>
                <w:rFonts w:ascii="Times New Roman" w:hAnsi="Times New Roman" w:cs="Times New Roman"/>
              </w:rPr>
              <w:t xml:space="preserve">културните и творческите индустрии (според дефиниция на ЕК: архитектура, архивно дело и библиотекарство, артистични занаятчийство, аудио-визуални форми (филми, ТВ, видео игри и мултимедия), културно наследство, дизайн, вкл. моден дизайн, фестивали, музика, сценични и визуални изкуства, издателска дейност, радио; </w:t>
            </w:r>
          </w:p>
          <w:p w:rsidR="005F27E1" w:rsidRPr="00EB747B" w:rsidRDefault="005F27E1" w:rsidP="005F27E1">
            <w:pPr>
              <w:pStyle w:val="Default"/>
              <w:numPr>
                <w:ilvl w:val="0"/>
                <w:numId w:val="52"/>
              </w:numPr>
              <w:spacing w:after="23" w:line="276" w:lineRule="auto"/>
              <w:rPr>
                <w:rFonts w:ascii="Times New Roman" w:hAnsi="Times New Roman" w:cs="Times New Roman"/>
              </w:rPr>
            </w:pPr>
            <w:r w:rsidRPr="00EB747B">
              <w:rPr>
                <w:rFonts w:ascii="Times New Roman" w:hAnsi="Times New Roman" w:cs="Times New Roman"/>
              </w:rPr>
              <w:t xml:space="preserve">компютърни и мобилни приложения и игри с образователен, маркетинг и/или развлекателен характер; </w:t>
            </w:r>
          </w:p>
          <w:p w:rsidR="005F27E1" w:rsidRPr="00EB747B" w:rsidRDefault="005F27E1" w:rsidP="005F27E1">
            <w:pPr>
              <w:pStyle w:val="Default"/>
              <w:numPr>
                <w:ilvl w:val="0"/>
                <w:numId w:val="52"/>
              </w:numPr>
              <w:spacing w:after="23" w:line="276" w:lineRule="auto"/>
              <w:rPr>
                <w:rFonts w:ascii="Times New Roman" w:hAnsi="Times New Roman" w:cs="Times New Roman"/>
              </w:rPr>
            </w:pPr>
            <w:r w:rsidRPr="00EB747B">
              <w:rPr>
                <w:rFonts w:ascii="Times New Roman" w:hAnsi="Times New Roman" w:cs="Times New Roman"/>
              </w:rPr>
              <w:t xml:space="preserve">алтернативен (селски, еко-, културен и фестивален) и екстремен туризъм и спорт (за стимулиране на несезонен, немасов, а постоянен нишов туризъм); </w:t>
            </w:r>
          </w:p>
          <w:p w:rsidR="005F27E1" w:rsidRPr="00EB747B" w:rsidRDefault="005F27E1" w:rsidP="005F27E1">
            <w:pPr>
              <w:pStyle w:val="Default"/>
              <w:numPr>
                <w:ilvl w:val="0"/>
                <w:numId w:val="52"/>
              </w:numPr>
              <w:spacing w:line="276" w:lineRule="auto"/>
              <w:rPr>
                <w:rFonts w:ascii="Times New Roman" w:hAnsi="Times New Roman" w:cs="Times New Roman"/>
              </w:rPr>
            </w:pPr>
            <w:r w:rsidRPr="00EB747B">
              <w:rPr>
                <w:rFonts w:ascii="Times New Roman" w:hAnsi="Times New Roman" w:cs="Times New Roman"/>
              </w:rPr>
              <w:t xml:space="preserve">производство на стоки и съоръжения с пряко приложение в тези сфери (напр. национални (регионални) носии, велосипеди, стени за катерене и др. стоки за алтернативни и екстремни спортове, костюми, декори, материали за исторически възстановки, специализирана екипировка и оборудване, печатни издания).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 </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кандидати: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 xml:space="preserve">Малки или средни предприятия съгласно Закона за малките и средни предприятия и Приложение I на Регламент (ЕС) № 651/2014. </w:t>
            </w:r>
          </w:p>
          <w:p w:rsidR="005F27E1" w:rsidRPr="00EB747B" w:rsidRDefault="005F27E1" w:rsidP="00E11DA6">
            <w:pPr>
              <w:spacing w:after="0"/>
              <w:rPr>
                <w:rFonts w:ascii="Times New Roman" w:hAnsi="Times New Roman"/>
                <w:sz w:val="24"/>
                <w:szCs w:val="24"/>
              </w:rPr>
            </w:pP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Със средства от ОПИК не се допуска финансиране на проекти, изпълнявани от микро предприятия в рамките на селски райони и от предприятия, които не са допустими съгласно координацията на ОПИК с други програми, в т.ч. малки и средни предприятия, по смисъла на чл. 3-4 от Закона за малките и средните предприятия, осъществяващи инвестиции, свързани с преработка и/или маркетинг на селскостопански продукти в неселскостопански продукти извън приложение № I от Договора, или с производството на памук, с изключение на хляб, тестени и сладкарски изделия, в случай че тези инвестиции се осъществяват на територията на селските райони съгласно определението в т. 8.1 Описание на общите условия от Програмата за развитие на селските райони за периода 2014 – 2020 г.</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 xml:space="preserve">Кандидатите трябва да са търговци по смисъла на Търговския закон или Закона за кооперациите. </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 могат да участват в процедурата за подбор на проекти и не могат да получат безвъзмездна финансова помощ кандидати, които попадат в забранителните режими на Регламент (ЕС) № 1407/2013 на Комисията от 18 декември 2013 г.</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дейности:</w:t>
            </w:r>
          </w:p>
          <w:p w:rsidR="005F27E1" w:rsidRPr="00EB747B" w:rsidRDefault="005F27E1" w:rsidP="00E11DA6">
            <w:pPr>
              <w:pStyle w:val="Default"/>
              <w:spacing w:line="276" w:lineRule="auto"/>
              <w:rPr>
                <w:rFonts w:ascii="Times New Roman" w:hAnsi="Times New Roman" w:cs="Times New Roman"/>
              </w:rPr>
            </w:pPr>
          </w:p>
          <w:p w:rsidR="005F27E1" w:rsidRPr="00EB747B" w:rsidRDefault="005F27E1" w:rsidP="00E11DA6">
            <w:pPr>
              <w:pStyle w:val="Default"/>
              <w:spacing w:after="80" w:line="276" w:lineRule="auto"/>
              <w:rPr>
                <w:rFonts w:ascii="Times New Roman" w:hAnsi="Times New Roman" w:cs="Times New Roman"/>
              </w:rPr>
            </w:pPr>
            <w:r w:rsidRPr="00EB747B">
              <w:rPr>
                <w:rFonts w:ascii="Times New Roman" w:hAnsi="Times New Roman" w:cs="Times New Roman"/>
              </w:rPr>
              <w:t xml:space="preserve">Мярката предоставя подкрепа за иновации в предприятията, вкл. разработване и внедряване на нови продукти, процеси и бизнес модели в предприятия, в т.ч.: </w:t>
            </w:r>
          </w:p>
          <w:p w:rsidR="005F27E1" w:rsidRPr="00EB747B" w:rsidRDefault="005F27E1" w:rsidP="005F27E1">
            <w:pPr>
              <w:numPr>
                <w:ilvl w:val="0"/>
                <w:numId w:val="44"/>
              </w:numPr>
              <w:autoSpaceDE w:val="0"/>
              <w:autoSpaceDN w:val="0"/>
              <w:adjustRightInd w:val="0"/>
              <w:spacing w:after="80"/>
              <w:ind w:left="426"/>
              <w:rPr>
                <w:rFonts w:ascii="Times New Roman" w:hAnsi="Times New Roman"/>
                <w:color w:val="000000"/>
                <w:sz w:val="24"/>
                <w:szCs w:val="24"/>
                <w:lang w:eastAsia="bg-BG"/>
              </w:rPr>
            </w:pPr>
            <w:r w:rsidRPr="00EB747B">
              <w:rPr>
                <w:rFonts w:ascii="Times New Roman" w:hAnsi="Times New Roman"/>
                <w:color w:val="000000"/>
                <w:sz w:val="24"/>
                <w:szCs w:val="24"/>
                <w:lang w:eastAsia="bg-BG"/>
              </w:rPr>
              <w:t>Инвестиционна подкрепа, консултантски и помощни услуги за разработване и внедряване на иновациите в предприятията</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t>Допустими разходи:</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Съгласно чл. 57, ал. 1 от ЗУСЕСИФ разходите се считат за допустими, ако са налице едновременно следните условия: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2. разходите попадат във включени в документите по чл. 26, ал. 1 и в одобрения проект категории разходи;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3. разходите са за реално доставени продукти, извършени услуги и строителни дейности;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lastRenderedPageBreak/>
              <w:t xml:space="preserve">4. разходите са извършени законосъобразно съгласно приложимото право на Европейския съюз и българското законодателство;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7. разходите са съобразени с приложимите правила за предоставяне на държавни помощи.</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Недопустими разходи: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Европейския социален фонд, Кохезионния фонд и Европейския фонд за морско дело и рибарство и за отмяна на Регламент (ЕО) № 1083/2006 на Съвета.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Съгласно разпоредбите на чл. 27 на ПОСТАНОВЛЕНИЕ № 119 ОТ 20 МАЙ 2014 Г. за приемане на национални правила за допустимост на разходите по оперативните програми, съфинансирани от Европейския фонд за регионално развитие, Европейския социален фонд, Кохезионния фонд на Европейския съюз и от Европейския фонд за морско дело и рибарство, за финансовата рамка 2014 – 2020 г. не са допустими за съфинансиране от ЕФРР, ЕСФ, КФ и ЕФМДР на Европейския съюз:</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1.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2. глоби, финансови санкции и разходи за разрешаване на спорове;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3. комисионите и загубите от курсови разлики при обмяна на чужда валута;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4. данък върху добавената стойност, освен когато не е възстановим;</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5. закупуване на дълготрайни материални активи – втора употреба;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6. разходите за гаранции, осигурени от банка или от друга финансова институция, с изключение на разходите по финансови инструменти.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lastRenderedPageBreak/>
              <w:t>Не са допустими за съфинансиране от ЕФРР, ЕСФ, КФ и ЕФМДР на Европейския съюз при безвъзмездна финансова помощ и възстановима помощ следните разходи: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1.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2. субсидиране на лихва по одобрени схеми за държавни помощи и разноските за финансови трансакции.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 са допустими за съфинансиране от Европейския фонд за регионално развитие и от Кохезионния фонд на Европейския съюз следните разходи за: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1. извеждането от експлоатация или строежът на атомни електроцентрали;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2. инвестиции за постигане намаляване на емисиите на парникови газове от дейности, изброени в приложение I към Директива 2003/87/ЕО на Европейския парламент и на Съвета от 13 октомври 2003 г. за установяване на схема за търговия с квоти за емисии на парникови газове в рамките на Общността и за изменение на Директива 96/61/ЕО на Съвета (ОВ, L 275, 25.10.2003 г., стр. 32);</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3. производството, обработката и продажбата на тютюн и тютюневи изделия;</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4. предприятия в затруднение, така както са определени в правилата на Европейския съюз за държавните помощи;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5. инвестиции в летищна инфраструктура, освен ако са свързани с опазването на околната среда или са придружени от инвестиции, необходими за смекчаване или за намаляване на отрицателното й въздействие върху околната среда.</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Финансови параметри за проектите: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 xml:space="preserve">Минимален размер на безвъзмездната финансовата помощ за проект - </w:t>
            </w:r>
            <w:r w:rsidR="006507A7">
              <w:rPr>
                <w:rFonts w:ascii="Times New Roman" w:hAnsi="Times New Roman"/>
                <w:sz w:val="24"/>
                <w:szCs w:val="24"/>
              </w:rPr>
              <w:t>3</w:t>
            </w:r>
            <w:r w:rsidRPr="00EB747B">
              <w:rPr>
                <w:rFonts w:ascii="Times New Roman" w:hAnsi="Times New Roman"/>
                <w:sz w:val="24"/>
                <w:szCs w:val="24"/>
              </w:rPr>
              <w:t>0 000 лв.</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250 000 лв.</w:t>
            </w:r>
          </w:p>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Максималният интензитет на помощта е до 90 % от общата стойност на допустимите разходи.</w:t>
            </w:r>
          </w:p>
        </w:tc>
      </w:tr>
      <w:tr w:rsidR="005F27E1" w:rsidRPr="00EB747B"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5F27E1" w:rsidRPr="00EB747B" w:rsidRDefault="005F27E1" w:rsidP="00E11DA6">
            <w:pPr>
              <w:spacing w:after="0"/>
              <w:ind w:firstLine="708"/>
              <w:jc w:val="both"/>
              <w:rPr>
                <w:rFonts w:ascii="Times New Roman" w:eastAsia="SimSun" w:hAnsi="Times New Roman"/>
                <w:i/>
                <w:sz w:val="24"/>
                <w:szCs w:val="24"/>
                <w:lang w:eastAsia="zh-CN"/>
              </w:rPr>
            </w:pPr>
            <w:r w:rsidRPr="00EB747B">
              <w:rPr>
                <w:rFonts w:ascii="Times New Roman" w:hAnsi="Times New Roman"/>
                <w:b/>
                <w:sz w:val="24"/>
                <w:szCs w:val="24"/>
              </w:rPr>
              <w:t xml:space="preserve">Основни критерии </w:t>
            </w:r>
            <w:r w:rsidRPr="00EB747B">
              <w:rPr>
                <w:rFonts w:ascii="Times New Roman" w:hAnsi="Times New Roman"/>
                <w:sz w:val="24"/>
                <w:szCs w:val="24"/>
              </w:rPr>
              <w:t xml:space="preserve">– </w:t>
            </w:r>
            <w:r w:rsidRPr="00EB747B">
              <w:rPr>
                <w:rFonts w:ascii="Times New Roman" w:hAnsi="Times New Roman"/>
                <w:bCs/>
                <w:color w:val="000000"/>
                <w:sz w:val="24"/>
                <w:szCs w:val="24"/>
              </w:rPr>
              <w:t>Подборът на проекти към стратегии за местно развитие при прилагане на ВОМР се определя в Закона за управление на средствата от Европейските структурни и инвестиционни фондове и в нормативния акт по чл. 28, ал. 1, т. 2 на Закона за управление на средствата от Европейските структурни и инвестиционни фондове</w:t>
            </w:r>
          </w:p>
          <w:p w:rsidR="005F27E1" w:rsidRPr="00EB747B" w:rsidRDefault="005F27E1" w:rsidP="00E11DA6">
            <w:pPr>
              <w:spacing w:after="0"/>
              <w:rPr>
                <w:rFonts w:ascii="Times New Roman" w:hAnsi="Times New Roman"/>
                <w:b/>
                <w:sz w:val="24"/>
                <w:szCs w:val="24"/>
              </w:rPr>
            </w:pPr>
            <w:r w:rsidRPr="00EB747B">
              <w:rPr>
                <w:rFonts w:ascii="Times New Roman" w:hAnsi="Times New Roman"/>
                <w:sz w:val="24"/>
                <w:szCs w:val="24"/>
              </w:rPr>
              <w:tab/>
            </w:r>
            <w:r w:rsidRPr="00EB747B">
              <w:rPr>
                <w:rFonts w:ascii="Times New Roman" w:hAnsi="Times New Roman"/>
                <w:b/>
                <w:sz w:val="24"/>
                <w:szCs w:val="24"/>
              </w:rPr>
              <w:t>Специфични критерии:</w:t>
            </w:r>
          </w:p>
          <w:p w:rsidR="005F27E1" w:rsidRPr="00EB747B" w:rsidRDefault="005F27E1" w:rsidP="005F27E1">
            <w:pPr>
              <w:numPr>
                <w:ilvl w:val="0"/>
                <w:numId w:val="40"/>
              </w:numPr>
              <w:spacing w:after="0"/>
              <w:rPr>
                <w:rFonts w:ascii="Times New Roman" w:hAnsi="Times New Roman"/>
                <w:b/>
                <w:sz w:val="24"/>
                <w:szCs w:val="24"/>
                <w:u w:val="single"/>
              </w:rPr>
            </w:pPr>
            <w:r w:rsidRPr="00EB747B">
              <w:rPr>
                <w:rFonts w:ascii="Times New Roman" w:hAnsi="Times New Roman"/>
                <w:sz w:val="24"/>
                <w:szCs w:val="24"/>
              </w:rPr>
              <w:t>Проекти на бенефициенти, развиващи своята дейности в сферата на туризма/ преработващата промишленост – 10 т.</w:t>
            </w:r>
          </w:p>
          <w:p w:rsidR="005F27E1" w:rsidRPr="00EB747B" w:rsidRDefault="005F27E1" w:rsidP="005F27E1">
            <w:pPr>
              <w:numPr>
                <w:ilvl w:val="0"/>
                <w:numId w:val="40"/>
              </w:numPr>
              <w:spacing w:after="0"/>
              <w:rPr>
                <w:rFonts w:ascii="Times New Roman" w:hAnsi="Times New Roman"/>
                <w:b/>
                <w:sz w:val="24"/>
                <w:szCs w:val="24"/>
                <w:u w:val="single"/>
              </w:rPr>
            </w:pPr>
            <w:r w:rsidRPr="00EB747B">
              <w:rPr>
                <w:rFonts w:ascii="Times New Roman" w:eastAsia="SimSun" w:hAnsi="Times New Roman"/>
                <w:sz w:val="24"/>
                <w:szCs w:val="24"/>
                <w:lang w:eastAsia="zh-CN"/>
              </w:rPr>
              <w:t xml:space="preserve">Проекти за подкрепа на стартиращи предприятия </w:t>
            </w:r>
            <w:r w:rsidRPr="00EB747B">
              <w:rPr>
                <w:rFonts w:ascii="Times New Roman" w:hAnsi="Times New Roman"/>
                <w:sz w:val="24"/>
                <w:szCs w:val="24"/>
              </w:rPr>
              <w:t>– 10 т.</w:t>
            </w:r>
          </w:p>
        </w:tc>
      </w:tr>
      <w:tr w:rsidR="005F27E1" w:rsidRPr="00466704" w:rsidTr="005F27E1">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Минимална помощ/държавни помощи:</w:t>
            </w:r>
          </w:p>
          <w:p w:rsidR="005F27E1" w:rsidRPr="00466704"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Мярката ще се изпълнява в съответствие с правилата за минимална помощ (правилото de minimis) по смисъла на Регламент (ЕС) № 1407/2013 на Комисията от 18 декември 2013 г. </w:t>
            </w:r>
            <w:r w:rsidRPr="00EB747B">
              <w:rPr>
                <w:rFonts w:ascii="Times New Roman" w:hAnsi="Times New Roman"/>
                <w:sz w:val="24"/>
                <w:szCs w:val="24"/>
                <w:lang w:val="ru-RU"/>
              </w:rPr>
              <w:lastRenderedPageBreak/>
              <w:t>относно прилагането на членове 107 и 108 от Договора за функционирането на Европейския съюз към помощта de minimis, публикуван в Официален вестник на ЕС L 352 от 24.12.2013 г.</w:t>
            </w:r>
          </w:p>
        </w:tc>
      </w:tr>
    </w:tbl>
    <w:p w:rsidR="00CB43C8" w:rsidRPr="001C63BA" w:rsidRDefault="00CB43C8" w:rsidP="00A75AB4">
      <w:pPr>
        <w:spacing w:after="0"/>
        <w:jc w:val="both"/>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F27E1" w:rsidRPr="00EB747B" w:rsidTr="004D1EB5">
        <w:tc>
          <w:tcPr>
            <w:tcW w:w="9747" w:type="dxa"/>
            <w:shd w:val="clear" w:color="auto" w:fill="auto"/>
          </w:tcPr>
          <w:p w:rsidR="005F27E1" w:rsidRPr="00EB747B" w:rsidRDefault="005F27E1" w:rsidP="00F21454">
            <w:pPr>
              <w:pStyle w:val="Heading1"/>
              <w:spacing w:before="120"/>
              <w:rPr>
                <w:rFonts w:ascii="Times New Roman" w:hAnsi="Times New Roman"/>
                <w:sz w:val="24"/>
                <w:szCs w:val="24"/>
              </w:rPr>
            </w:pPr>
            <w:bookmarkStart w:id="29" w:name="_Toc452398185"/>
            <w:r w:rsidRPr="00EB747B">
              <w:rPr>
                <w:rFonts w:ascii="Times New Roman" w:hAnsi="Times New Roman"/>
                <w:sz w:val="24"/>
                <w:szCs w:val="24"/>
              </w:rPr>
              <w:t>Мярка 12: Капацитет за растежа на МСП</w:t>
            </w:r>
            <w:bookmarkEnd w:id="29"/>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Описание на целите:</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Целта на мярката е постигане на положителен ефект върху развитието на устойчива пазарна конкурентоспособност на българските МСП, с оглед повишаване на производителността и експортния им потенциал. Особен акцент се поставя върху качеството на продуктите и услугите на предприятията, потенциала им за реализиране на по-високи резултати във веригата на формиране на добавена стойност и бързото осигуряване от тяхна страна на пазарна устойчивост при условията на силно динамична икономика и конкурентна среда. Очакваните резултати са свързани със създаване и развитие на конкурентните предимства на предприятията, основаващи се на подобрена ефикасност и ефективност на производствените процеси, включително чрез подобряване на ресурсната ефективност, повишен производствен капацитет и качество на продуктите, подобрен капацитет за управление и за прилагане на нови бизнес модели и практики. </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Мярката съответства на Инвестиционен приоритет „Капацитет за растежа на МСП“ на Приоритетна ос 2 от ОПИК 2014-2020 г. и е насочена към постигане на Специфичната цел „Повишаване на производителността и експортния потенциал на българските МСП“</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Обхват на мярката:</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Мярката е насочена към малки и средни предприятия, които искат:</w:t>
            </w:r>
          </w:p>
          <w:p w:rsidR="005F27E1" w:rsidRPr="00EB747B" w:rsidRDefault="005F27E1" w:rsidP="005F27E1">
            <w:pPr>
              <w:pStyle w:val="Default"/>
              <w:numPr>
                <w:ilvl w:val="0"/>
                <w:numId w:val="47"/>
              </w:numPr>
              <w:spacing w:line="276" w:lineRule="auto"/>
              <w:ind w:left="142" w:hanging="76"/>
              <w:rPr>
                <w:rFonts w:ascii="Times New Roman" w:hAnsi="Times New Roman" w:cs="Times New Roman"/>
              </w:rPr>
            </w:pPr>
            <w:r w:rsidRPr="00EB747B">
              <w:rPr>
                <w:rFonts w:ascii="Times New Roman" w:hAnsi="Times New Roman" w:cs="Times New Roman"/>
              </w:rPr>
              <w:t>да намалят производствените си разходи и имат необходимост от оптимизация на производствените вериги;</w:t>
            </w:r>
          </w:p>
          <w:p w:rsidR="005F27E1" w:rsidRPr="00EB747B" w:rsidRDefault="005F27E1" w:rsidP="005F27E1">
            <w:pPr>
              <w:pStyle w:val="Default"/>
              <w:numPr>
                <w:ilvl w:val="0"/>
                <w:numId w:val="47"/>
              </w:numPr>
              <w:spacing w:line="276" w:lineRule="auto"/>
              <w:ind w:left="142" w:hanging="76"/>
              <w:rPr>
                <w:rFonts w:ascii="Times New Roman" w:hAnsi="Times New Roman" w:cs="Times New Roman"/>
              </w:rPr>
            </w:pPr>
            <w:r w:rsidRPr="00EB747B">
              <w:rPr>
                <w:rFonts w:ascii="Times New Roman" w:hAnsi="Times New Roman" w:cs="Times New Roman"/>
              </w:rPr>
              <w:t xml:space="preserve">да обновят използваните морално остарели технологии за осъществяване на производствени процеси; </w:t>
            </w:r>
          </w:p>
          <w:p w:rsidR="005F27E1" w:rsidRPr="00EB747B" w:rsidRDefault="005F27E1" w:rsidP="005F27E1">
            <w:pPr>
              <w:pStyle w:val="Default"/>
              <w:numPr>
                <w:ilvl w:val="0"/>
                <w:numId w:val="47"/>
              </w:numPr>
              <w:spacing w:line="276" w:lineRule="auto"/>
              <w:ind w:left="142" w:hanging="76"/>
              <w:rPr>
                <w:rFonts w:ascii="Times New Roman" w:hAnsi="Times New Roman" w:cs="Times New Roman"/>
              </w:rPr>
            </w:pPr>
            <w:r w:rsidRPr="00EB747B">
              <w:rPr>
                <w:rFonts w:ascii="Times New Roman" w:hAnsi="Times New Roman" w:cs="Times New Roman"/>
              </w:rPr>
              <w:t xml:space="preserve">да повишат производствения капацитет, който да удовлетворява пазарните обеми на търсене; </w:t>
            </w:r>
          </w:p>
          <w:p w:rsidR="005F27E1" w:rsidRPr="00EB747B" w:rsidRDefault="005F27E1" w:rsidP="005F27E1">
            <w:pPr>
              <w:pStyle w:val="Default"/>
              <w:numPr>
                <w:ilvl w:val="0"/>
                <w:numId w:val="47"/>
              </w:numPr>
              <w:spacing w:line="276" w:lineRule="auto"/>
              <w:ind w:left="142" w:hanging="76"/>
              <w:rPr>
                <w:rFonts w:ascii="Times New Roman" w:hAnsi="Times New Roman" w:cs="Times New Roman"/>
              </w:rPr>
            </w:pPr>
            <w:r w:rsidRPr="00EB747B">
              <w:rPr>
                <w:rFonts w:ascii="Times New Roman" w:hAnsi="Times New Roman" w:cs="Times New Roman"/>
              </w:rPr>
              <w:t>да повишат качеството на произвежданите продукти..</w:t>
            </w:r>
          </w:p>
          <w:p w:rsidR="005F27E1" w:rsidRPr="00EB747B" w:rsidRDefault="005F27E1" w:rsidP="00E11DA6">
            <w:pPr>
              <w:pStyle w:val="Default"/>
              <w:spacing w:line="276" w:lineRule="auto"/>
              <w:rPr>
                <w:rFonts w:ascii="Times New Roman" w:hAnsi="Times New Roman" w:cs="Times New Roman"/>
              </w:rPr>
            </w:pP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i/>
              </w:rPr>
              <w:t>Целева група:</w:t>
            </w:r>
            <w:r w:rsidRPr="00EB747B">
              <w:rPr>
                <w:rFonts w:ascii="Times New Roman" w:hAnsi="Times New Roman" w:cs="Times New Roman"/>
              </w:rPr>
              <w:t xml:space="preserve"> МСП според НСНМСП</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i/>
              </w:rPr>
              <w:t>Очакваният принос</w:t>
            </w:r>
            <w:r w:rsidRPr="00EB747B">
              <w:rPr>
                <w:rFonts w:ascii="Times New Roman" w:hAnsi="Times New Roman" w:cs="Times New Roman"/>
              </w:rPr>
              <w:t xml:space="preserve"> е свързан с подобряване на конкурентоспособността и създаване на потенциал за експорт и като резултат – подобряване на пазарното присъствие на българските МСП - чрез внедрени технологии за подобряване на производствения процес, постигане на по-висока производителност, намаляване на производствените разходи и оптимизиране на производствената верига, съответно повишаване на добавената стойност и активно включване във всички етапи на веригата за добавяне на стойност.</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Мярката е насочена към преодоляване на следните идентифицирани проблеми на територията:</w:t>
            </w:r>
          </w:p>
          <w:p w:rsidR="005F27E1" w:rsidRPr="00EB747B" w:rsidRDefault="005F27E1" w:rsidP="005F27E1">
            <w:pPr>
              <w:pStyle w:val="Default"/>
              <w:numPr>
                <w:ilvl w:val="0"/>
                <w:numId w:val="75"/>
              </w:numPr>
              <w:spacing w:line="276" w:lineRule="auto"/>
              <w:rPr>
                <w:rFonts w:ascii="Times New Roman" w:hAnsi="Times New Roman" w:cs="Times New Roman"/>
              </w:rPr>
            </w:pPr>
            <w:r w:rsidRPr="00EB747B">
              <w:rPr>
                <w:rFonts w:ascii="Times New Roman" w:hAnsi="Times New Roman" w:cs="Times New Roman"/>
              </w:rPr>
              <w:lastRenderedPageBreak/>
              <w:t>Ниска конкурентоспособност на предприятията</w:t>
            </w:r>
          </w:p>
          <w:p w:rsidR="005F27E1" w:rsidRPr="00EB747B" w:rsidRDefault="005F27E1" w:rsidP="005F27E1">
            <w:pPr>
              <w:pStyle w:val="Default"/>
              <w:numPr>
                <w:ilvl w:val="0"/>
                <w:numId w:val="75"/>
              </w:numPr>
              <w:spacing w:line="276" w:lineRule="auto"/>
              <w:rPr>
                <w:rFonts w:ascii="Times New Roman" w:hAnsi="Times New Roman" w:cs="Times New Roman"/>
              </w:rPr>
            </w:pPr>
            <w:r w:rsidRPr="00EB747B">
              <w:rPr>
                <w:rFonts w:ascii="Times New Roman" w:hAnsi="Times New Roman" w:cs="Times New Roman"/>
              </w:rPr>
              <w:t>Ниска инвестиционна активност поради липса на финансиране</w:t>
            </w:r>
          </w:p>
          <w:p w:rsidR="005F27E1" w:rsidRPr="00EB747B" w:rsidRDefault="005F27E1" w:rsidP="005F27E1">
            <w:pPr>
              <w:pStyle w:val="Default"/>
              <w:numPr>
                <w:ilvl w:val="0"/>
                <w:numId w:val="75"/>
              </w:numPr>
              <w:spacing w:after="120" w:line="276" w:lineRule="auto"/>
              <w:ind w:left="714" w:hanging="357"/>
              <w:rPr>
                <w:rFonts w:ascii="Times New Roman" w:hAnsi="Times New Roman" w:cs="Times New Roman"/>
              </w:rPr>
            </w:pPr>
            <w:r w:rsidRPr="00EB747B">
              <w:rPr>
                <w:rFonts w:ascii="Times New Roman" w:hAnsi="Times New Roman" w:cs="Times New Roman"/>
              </w:rPr>
              <w:t>Технологичното оборудване не отговаря на съвременните изисквания.</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По мярката се предвижда подкрепа за секторите, изведени като приоритетни съгласно Националната стратегия за насърчаване на малките и средните предприятия 2014-2020 (НСНМСП).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Кандидатите за подпомагане трябва да са с код на основна икономическа дейност по Класификация на икономическите дейности (КИД - 2008) в една от посочените групи сектори на икономическа дейност съгласно тяхната технологична интензивност.</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bCs/>
                <w:i/>
                <w:iCs/>
              </w:rPr>
              <w:t xml:space="preserve">Сектори, изведени като приоритетни съгласно Националната стратегия за насърчаване на малките и средните предприятия 2014-2020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Високотехнологични и средно високотехнологични промишлени производства: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С20 „Производство на химични продукти“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C21 „Производството на лекарствени вещества и продукти“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C26 „Производството на компютърна и комуникационна техника, електронни и оптични продукти“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С27 „Производство на електрически съоръжения“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С28 „Производство на машини и оборудване, с общо и специално предназначение“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С29 „Производство на автомобили, ремаркета и полуремаркета“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С30 „Производство на превозни средства, без автомобили“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b/>
                <w:bCs/>
              </w:rPr>
              <w:t xml:space="preserve">Интензивни на знание услуги: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J58 „Издателска дейност“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J59 „Производството на филми и телевизионни предавания, звукозаписване и издаване на музика“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J60 „Радио- и телевизионна дейност“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J61 „Далекосъобщения“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J62 „Дейности в областта на информационните технологии“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J63 „Информационни услуги“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М72 „Научноизследователска и развойна дейност“ </w:t>
            </w:r>
          </w:p>
          <w:p w:rsidR="005F27E1" w:rsidRPr="00EB747B" w:rsidRDefault="005F27E1" w:rsidP="00E11DA6">
            <w:pPr>
              <w:pStyle w:val="Default"/>
              <w:pageBreakBefore/>
              <w:spacing w:line="276" w:lineRule="auto"/>
              <w:rPr>
                <w:rFonts w:ascii="Times New Roman" w:hAnsi="Times New Roman" w:cs="Times New Roman"/>
              </w:rPr>
            </w:pPr>
            <w:r w:rsidRPr="00EB747B">
              <w:rPr>
                <w:rFonts w:ascii="Times New Roman" w:hAnsi="Times New Roman" w:cs="Times New Roman"/>
                <w:b/>
                <w:bCs/>
              </w:rPr>
              <w:t xml:space="preserve">Нискотехнологични и средно нискотехнологични промишлени производства2: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С10 „Производство на хранителни продукти“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С11 „Производство на напитки“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С13 „Производство на текстил и изделия от текстил, без облекло“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С14 „Производство на облекло“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С15 „Обработка на кожи; производство на обувки и други изделия от обработени кожи без косъм“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С16 „Производство на дървен материал и изделия от дървен материал и корк, без мебели; производство на изделия от слама и материали за плетене“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С17 „Производство на хартия, картон и изделия от хартия и картон“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lastRenderedPageBreak/>
              <w:t xml:space="preserve">С18 „Печатна дейност и възпроизвеждане на записани носители“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С19 „Производство на кокс и рафинирани нефтопродукти“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С22 „Производство на изделия от каучук и пластмаси“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С23 „Производство на изделия от други неметални минерални суровини“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С24 „Производство на основни метали“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С25 „Производство на метални изделия, без машини и оборудване“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С31 „Производство на мебели“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 xml:space="preserve">С32 „Производство, некласифицирано другаде“ </w:t>
            </w:r>
          </w:p>
          <w:p w:rsidR="005F27E1" w:rsidRPr="00EB747B" w:rsidRDefault="005F27E1" w:rsidP="00E11DA6">
            <w:pPr>
              <w:pStyle w:val="Default"/>
              <w:spacing w:line="276" w:lineRule="auto"/>
              <w:rPr>
                <w:rFonts w:ascii="Times New Roman" w:hAnsi="Times New Roman" w:cs="Times New Roman"/>
              </w:rPr>
            </w:pPr>
            <w:r w:rsidRPr="00EB747B">
              <w:rPr>
                <w:rFonts w:ascii="Times New Roman" w:hAnsi="Times New Roman" w:cs="Times New Roman"/>
              </w:rPr>
              <w:t>С33 „Ремонт и инсталиране на машини и оборудване“</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Допустими кандидати: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 xml:space="preserve">Малки или средни предприятия съгласно Закона за малките и средни предприятия и Приложение I на Регламент (ЕС) № 651/2014. </w:t>
            </w:r>
          </w:p>
          <w:p w:rsidR="005F27E1" w:rsidRPr="00EB747B" w:rsidRDefault="005F27E1" w:rsidP="00E11DA6">
            <w:pPr>
              <w:spacing w:after="0"/>
              <w:rPr>
                <w:rFonts w:ascii="Times New Roman" w:hAnsi="Times New Roman"/>
                <w:sz w:val="24"/>
                <w:szCs w:val="24"/>
              </w:rPr>
            </w:pP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Със средства от ОПИК не се допуска финансиране на проекти, изпълнявани от микро предприятия в рамките на селски райони и от предприятия, които не са допустими съгласно координацията на ОПИК с други програми, в т.ч. малки и средни предприятия, по смисъла на чл. 3-4 от Закона за малките и средните предприятия, осъществяващи инвестиции, свързани с преработка и/или маркетинг на селскостопански продукти в неселскостопански продукти извън приложение № I от Договора, или с производството на памук, с изключение на хляб, тестени и сладкарски изделия, в случай че тези инвестиции се осъществяват на територията на селските райони съгласно определението в т. 8.1 Описание на общите условия от Програмата за развитие на селските райони за периода 2014 – 2020 г.</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 xml:space="preserve">Кандидатите трябва да са търговци по смисъла на Търговския закон или Закона за кооперациите. </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 могат да участват в процедурата за подбор на проекти и не могат да получат безвъзмездна финансова помощ кандидати, които попадат в забранителните режими на Регламент (ЕС) № 1407/2013 на Комисията от 18 декември 2013 г.</w:t>
            </w:r>
          </w:p>
          <w:p w:rsidR="005F27E1" w:rsidRPr="00EB747B" w:rsidRDefault="005F27E1" w:rsidP="00E11DA6">
            <w:pPr>
              <w:spacing w:after="0"/>
              <w:rPr>
                <w:rFonts w:ascii="Times New Roman" w:hAnsi="Times New Roman"/>
                <w:sz w:val="24"/>
                <w:szCs w:val="24"/>
              </w:rPr>
            </w:pP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Допустими дейности:</w:t>
            </w:r>
          </w:p>
          <w:p w:rsidR="005F27E1" w:rsidRPr="00EB747B" w:rsidRDefault="005F27E1" w:rsidP="00E11DA6">
            <w:pPr>
              <w:pStyle w:val="Default"/>
              <w:spacing w:line="276" w:lineRule="auto"/>
              <w:rPr>
                <w:rFonts w:ascii="Times New Roman" w:hAnsi="Times New Roman" w:cs="Times New Roman"/>
              </w:rPr>
            </w:pPr>
          </w:p>
          <w:p w:rsidR="005F27E1" w:rsidRPr="00EB747B" w:rsidRDefault="005F27E1" w:rsidP="00E11DA6">
            <w:pPr>
              <w:pStyle w:val="Default"/>
              <w:spacing w:after="167" w:line="276" w:lineRule="auto"/>
              <w:rPr>
                <w:rFonts w:ascii="Times New Roman" w:hAnsi="Times New Roman" w:cs="Times New Roman"/>
                <w:b/>
              </w:rPr>
            </w:pPr>
            <w:r w:rsidRPr="00EB747B">
              <w:rPr>
                <w:rFonts w:ascii="Times New Roman" w:hAnsi="Times New Roman" w:cs="Times New Roman"/>
                <w:b/>
              </w:rPr>
              <w:t>Общи производствени инвестиции за подобряване на производствения капацитет за растеж чрез ефективното и ефикасно използване на факторите на производство и чрез изграждането на възможности за възприемане и адаптиране на европейски и международни знания и технологии, в т.ч. дейности за:</w:t>
            </w:r>
          </w:p>
          <w:p w:rsidR="005F27E1" w:rsidRPr="00EB747B" w:rsidRDefault="005F27E1" w:rsidP="005F27E1">
            <w:pPr>
              <w:pStyle w:val="Default"/>
              <w:numPr>
                <w:ilvl w:val="0"/>
                <w:numId w:val="45"/>
              </w:numPr>
              <w:spacing w:after="80" w:line="276" w:lineRule="auto"/>
              <w:ind w:left="425" w:hanging="357"/>
              <w:rPr>
                <w:rFonts w:ascii="Times New Roman" w:hAnsi="Times New Roman" w:cs="Times New Roman"/>
              </w:rPr>
            </w:pPr>
            <w:r w:rsidRPr="00EB747B">
              <w:rPr>
                <w:rFonts w:ascii="Times New Roman" w:hAnsi="Times New Roman" w:cs="Times New Roman"/>
              </w:rPr>
              <w:t xml:space="preserve">повишаване на производителността, ефективното и ефикасно използване на факторите на производство (човешки капитал, природни ресурси и технологии), </w:t>
            </w:r>
          </w:p>
          <w:p w:rsidR="005F27E1" w:rsidRPr="00EB747B" w:rsidRDefault="005F27E1" w:rsidP="005F27E1">
            <w:pPr>
              <w:pStyle w:val="Default"/>
              <w:numPr>
                <w:ilvl w:val="0"/>
                <w:numId w:val="45"/>
              </w:numPr>
              <w:spacing w:after="80" w:line="276" w:lineRule="auto"/>
              <w:ind w:left="425" w:hanging="357"/>
              <w:rPr>
                <w:rFonts w:ascii="Times New Roman" w:hAnsi="Times New Roman" w:cs="Times New Roman"/>
              </w:rPr>
            </w:pPr>
            <w:r w:rsidRPr="00EB747B">
              <w:rPr>
                <w:rFonts w:ascii="Times New Roman" w:hAnsi="Times New Roman" w:cs="Times New Roman"/>
              </w:rPr>
              <w:t xml:space="preserve">подобряване на производствените процеси чрез инвестиции в дълготрайни материални и нематериални активи, </w:t>
            </w:r>
          </w:p>
          <w:p w:rsidR="005F27E1" w:rsidRPr="00EB747B" w:rsidRDefault="005F27E1" w:rsidP="005F27E1">
            <w:pPr>
              <w:pStyle w:val="Default"/>
              <w:numPr>
                <w:ilvl w:val="0"/>
                <w:numId w:val="45"/>
              </w:numPr>
              <w:spacing w:after="80" w:line="276" w:lineRule="auto"/>
              <w:ind w:left="425" w:hanging="357"/>
              <w:rPr>
                <w:rFonts w:ascii="Times New Roman" w:hAnsi="Times New Roman" w:cs="Times New Roman"/>
              </w:rPr>
            </w:pPr>
            <w:r w:rsidRPr="00EB747B">
              <w:rPr>
                <w:rFonts w:ascii="Times New Roman" w:hAnsi="Times New Roman" w:cs="Times New Roman"/>
              </w:rPr>
              <w:lastRenderedPageBreak/>
              <w:t>въвеждане на водещи технологични решения и/или реинженеринг на процеси,</w:t>
            </w:r>
          </w:p>
          <w:p w:rsidR="005F27E1" w:rsidRPr="00EB747B" w:rsidRDefault="005F27E1" w:rsidP="005F27E1">
            <w:pPr>
              <w:pStyle w:val="Default"/>
              <w:numPr>
                <w:ilvl w:val="0"/>
                <w:numId w:val="45"/>
              </w:numPr>
              <w:spacing w:after="80" w:line="276" w:lineRule="auto"/>
              <w:ind w:left="425" w:hanging="357"/>
              <w:rPr>
                <w:rFonts w:ascii="Times New Roman" w:hAnsi="Times New Roman" w:cs="Times New Roman"/>
              </w:rPr>
            </w:pPr>
            <w:r w:rsidRPr="00EB747B">
              <w:rPr>
                <w:rFonts w:ascii="Times New Roman" w:hAnsi="Times New Roman" w:cs="Times New Roman"/>
              </w:rPr>
              <w:t>разширяване на производството чрез добавяне на нови характеристики или подобряване на съществуващите продукти и услуги и диверсификация на дейността чрез разнообразяване на портфолиото на предприятията и достъп до пазари.</w:t>
            </w:r>
          </w:p>
          <w:p w:rsidR="005F27E1" w:rsidRPr="00EB747B" w:rsidRDefault="005F27E1" w:rsidP="005F27E1">
            <w:pPr>
              <w:pStyle w:val="Default"/>
              <w:numPr>
                <w:ilvl w:val="0"/>
                <w:numId w:val="45"/>
              </w:numPr>
              <w:spacing w:after="80" w:line="276" w:lineRule="auto"/>
              <w:ind w:left="425" w:hanging="357"/>
              <w:rPr>
                <w:rFonts w:ascii="Times New Roman" w:hAnsi="Times New Roman" w:cs="Times New Roman"/>
              </w:rPr>
            </w:pPr>
            <w:r w:rsidRPr="00EB747B">
              <w:rPr>
                <w:rFonts w:ascii="Times New Roman" w:hAnsi="Times New Roman" w:cs="Times New Roman"/>
              </w:rPr>
              <w:t>внедряване на нови технологии/практики/методи/системи за подобряване на ресурсната ефективност и ефикасност в производствения процес,</w:t>
            </w:r>
          </w:p>
          <w:p w:rsidR="005F27E1" w:rsidRPr="00EB747B" w:rsidRDefault="005F27E1" w:rsidP="005F27E1">
            <w:pPr>
              <w:pStyle w:val="Default"/>
              <w:numPr>
                <w:ilvl w:val="0"/>
                <w:numId w:val="45"/>
              </w:numPr>
              <w:spacing w:after="80" w:line="276" w:lineRule="auto"/>
              <w:ind w:left="425" w:hanging="357"/>
              <w:rPr>
                <w:rFonts w:ascii="Times New Roman" w:hAnsi="Times New Roman" w:cs="Times New Roman"/>
              </w:rPr>
            </w:pPr>
            <w:r w:rsidRPr="00EB747B">
              <w:rPr>
                <w:rFonts w:ascii="Times New Roman" w:hAnsi="Times New Roman" w:cs="Times New Roman"/>
              </w:rPr>
              <w:t xml:space="preserve">въвеждане на добри практики/технологични методи/технологии/процеси за намаляване консумацията на природни ресурси, безотпадни технологии, оползотворяване на вторични суровини и производствените отпадъци, регенериране и др. </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lang w:val="ru-RU"/>
              </w:rPr>
            </w:pPr>
            <w:r w:rsidRPr="00EB747B">
              <w:rPr>
                <w:rFonts w:ascii="Times New Roman" w:hAnsi="Times New Roman"/>
                <w:b/>
                <w:sz w:val="24"/>
                <w:szCs w:val="24"/>
                <w:u w:val="single"/>
                <w:lang w:val="ru-RU"/>
              </w:rPr>
              <w:lastRenderedPageBreak/>
              <w:t>Допустими разходи:</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Съгласно чл. 57, ал. 1 от ЗУСЕСИФ разходите се считат за допустими, ако са налице едновременно следните условия: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2. разходите попадат във включени в документите по чл. 26, ал. 1 и в одобрения проект категории разходи;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3. разходите са за реално доставени продукти, извършени услуги и строителни дейности;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4. разходите са извършени законосъобразно съгласно приложимото право на Европейския съюз и българското законодателство;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5F27E1" w:rsidRPr="00EB747B"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w:t>
            </w:r>
            <w:r w:rsidRPr="00EB747B">
              <w:rPr>
                <w:rFonts w:ascii="Times New Roman" w:hAnsi="Times New Roman"/>
                <w:sz w:val="24"/>
                <w:szCs w:val="24"/>
                <w:lang w:val="ru-RU"/>
              </w:rPr>
              <w:lastRenderedPageBreak/>
              <w:t xml:space="preserve">2014 г.) и са спазени изискванията за съхраняване на документите съгласно чл. 140 от Регламент (ЕС) № 1303/2013; </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lang w:val="ru-RU"/>
              </w:rPr>
              <w:t>7. разходите са съобразени с приложимите правила за предоставяне на държавни помощи.</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lang w:val="ru-RU"/>
              </w:rPr>
              <w:lastRenderedPageBreak/>
              <w:t>Недопустими разходи: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Европейския социален фонд, Кохезионния фонд и Европейския фонд за морско дело и рибарство и за отмяна на Регламент (ЕО) № 1083/2006 на Съвета.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Съгласно разпоредбите на чл. 27 на ПОСТАНОВЛЕНИЕ № 119 ОТ 20 МАЙ 2014 Г. за приемане на национални правила за допустимост на разходите по оперативните програми, съфинансирани от Европейския фонд за регионално развитие, Европейския социален фонд, Кохезионния фонд на Европейския съюз и от Европейския фонд за морско дело и рибарство, за финансовата рамка 2014 – 2020 г. не са допустими за съфинансиране от ЕФРР, ЕСФ, КФ и ЕФМДР на Европейския съюз:</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1.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2. глоби, финансови санкции и разходи за разрешаване на спорове;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3. комисионите и загубите от курсови разлики при обмяна на чужда валута;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4. данък върху добавената стойност, освен когато не е възстановим;</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5. закупуване на дълготрайни материални активи – втора употреба;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6. разходите за гаранции, осигурени от банка или от друга финансова институция, с изключение на разходите по финансови инструменти.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 са допустими за съфинансиране от ЕФРР, ЕСФ, КФ и ЕФМДР на Европейския съюз при безвъзмездна финансова помощ и възстановима помощ следните разходи: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1.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2. субсидиране на лихва по одобрени схеми за държавни помощи и разноските за финансови трансакции.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Не са допустими за съфинансиране от Европейския фонд за регионално развитие и от Кохезионния фонд на Европейския съюз следните разходи за:</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1. извеждането от експлоатация или строежът на атомни електроцентрали;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 xml:space="preserve">2. инвестиции за постигане намаляване на емисиите на парникови газове от дейности, изброени в приложение I към Директива 2003/87/ЕО на Европейския парламент и на Съвета от 13 октомври 2003 г. за установяване на схема за търговия с квоти за емисии на парникови </w:t>
            </w:r>
            <w:r w:rsidRPr="00EB747B">
              <w:rPr>
                <w:rFonts w:ascii="Times New Roman" w:hAnsi="Times New Roman"/>
                <w:sz w:val="24"/>
                <w:szCs w:val="24"/>
              </w:rPr>
              <w:lastRenderedPageBreak/>
              <w:t>газове в рамките на Общността и за изменение на Директива 96/61/ЕО на Съвета (ОВ, L 275, 25.10.2003 г., стр. 32);</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3. производството, обработката и продажбата на тютюн и тютюневи изделия;</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4. предприятия в затруднение, така както са определени в правилата на Европейския съюз за държавните помощи;</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5. инвестиции в летищна инфраструктура, освен ако са свързани с опазването на околната среда или са придружени от инвестиции, необходими за смекчаване или за намаляване на отрицателното й въздействие върху околната среда.</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lastRenderedPageBreak/>
              <w:t>Финансови параметри за проектите:</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Минимален размер на безвъзмездната</w:t>
            </w:r>
            <w:r w:rsidR="006507A7">
              <w:rPr>
                <w:rFonts w:ascii="Times New Roman" w:hAnsi="Times New Roman"/>
                <w:sz w:val="24"/>
                <w:szCs w:val="24"/>
              </w:rPr>
              <w:t xml:space="preserve"> финансовата помощ за проект - 3</w:t>
            </w:r>
            <w:r w:rsidRPr="00EB747B">
              <w:rPr>
                <w:rFonts w:ascii="Times New Roman" w:hAnsi="Times New Roman"/>
                <w:sz w:val="24"/>
                <w:szCs w:val="24"/>
              </w:rPr>
              <w:t>0 000 лв.</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Максимален размер на безвъзмездната финансовата помощ за проект – 300 000 лв.</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Максималният размер на общите допустими разходи за всеки проект е в рамките на 391 166 лева.</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Размер на финансовата помощ:</w:t>
            </w:r>
          </w:p>
          <w:p w:rsidR="005F27E1" w:rsidRPr="00EB747B" w:rsidRDefault="005F27E1" w:rsidP="00E11DA6">
            <w:pPr>
              <w:spacing w:after="0"/>
              <w:rPr>
                <w:rFonts w:ascii="Times New Roman" w:hAnsi="Times New Roman"/>
                <w:sz w:val="24"/>
                <w:szCs w:val="24"/>
              </w:rPr>
            </w:pPr>
            <w:r w:rsidRPr="00EB747B">
              <w:rPr>
                <w:rFonts w:ascii="Times New Roman" w:hAnsi="Times New Roman"/>
                <w:sz w:val="24"/>
                <w:szCs w:val="24"/>
              </w:rPr>
              <w:t>Максималният интензитет на помощта е до 90 % от общата стойност на допустимите разходи.</w:t>
            </w:r>
          </w:p>
        </w:tc>
      </w:tr>
      <w:tr w:rsidR="005F27E1" w:rsidRPr="00EB747B"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Критериите за оценка на проектите и тяхната тежест:</w:t>
            </w:r>
          </w:p>
          <w:p w:rsidR="005F27E1" w:rsidRPr="00EB747B" w:rsidRDefault="005F27E1" w:rsidP="00E11DA6">
            <w:pPr>
              <w:spacing w:after="0"/>
              <w:ind w:firstLine="708"/>
              <w:jc w:val="both"/>
              <w:rPr>
                <w:rFonts w:ascii="Times New Roman" w:eastAsia="SimSun" w:hAnsi="Times New Roman"/>
                <w:i/>
                <w:sz w:val="24"/>
                <w:szCs w:val="24"/>
                <w:lang w:eastAsia="zh-CN"/>
              </w:rPr>
            </w:pPr>
            <w:r w:rsidRPr="00EB747B">
              <w:rPr>
                <w:rFonts w:ascii="Times New Roman" w:hAnsi="Times New Roman"/>
                <w:b/>
                <w:sz w:val="24"/>
                <w:szCs w:val="24"/>
              </w:rPr>
              <w:t xml:space="preserve">Основни критерии </w:t>
            </w:r>
            <w:r w:rsidRPr="00EB747B">
              <w:rPr>
                <w:rFonts w:ascii="Times New Roman" w:hAnsi="Times New Roman"/>
                <w:sz w:val="24"/>
                <w:szCs w:val="24"/>
              </w:rPr>
              <w:t xml:space="preserve">– </w:t>
            </w:r>
            <w:r w:rsidRPr="00EB747B">
              <w:rPr>
                <w:rFonts w:ascii="Times New Roman" w:hAnsi="Times New Roman"/>
                <w:bCs/>
                <w:color w:val="000000"/>
                <w:sz w:val="24"/>
                <w:szCs w:val="24"/>
              </w:rPr>
              <w:t>Подборът на проекти към стратегии за местно развитие при прилагане на ВОМР се определя в Закона за управление на средствата от Европейските структурни и инвестиционни фондове и в нормативния акт по чл. 28, ал. 1, т. 2 на Закона за управление на средствата от Европейските структурни и инвестиционни фондове</w:t>
            </w:r>
          </w:p>
          <w:p w:rsidR="005F27E1" w:rsidRPr="00EB747B" w:rsidRDefault="005F27E1" w:rsidP="00E11DA6">
            <w:pPr>
              <w:spacing w:after="0"/>
              <w:rPr>
                <w:rFonts w:ascii="Times New Roman" w:hAnsi="Times New Roman"/>
                <w:b/>
                <w:sz w:val="24"/>
                <w:szCs w:val="24"/>
              </w:rPr>
            </w:pPr>
            <w:r w:rsidRPr="00EB747B">
              <w:rPr>
                <w:rFonts w:ascii="Times New Roman" w:hAnsi="Times New Roman"/>
                <w:sz w:val="24"/>
                <w:szCs w:val="24"/>
              </w:rPr>
              <w:tab/>
            </w:r>
            <w:r w:rsidRPr="00EB747B">
              <w:rPr>
                <w:rFonts w:ascii="Times New Roman" w:hAnsi="Times New Roman"/>
                <w:b/>
                <w:sz w:val="24"/>
                <w:szCs w:val="24"/>
              </w:rPr>
              <w:t>Специфични критерии:</w:t>
            </w:r>
          </w:p>
          <w:p w:rsidR="005F27E1" w:rsidRPr="00EB747B" w:rsidRDefault="005F27E1" w:rsidP="005F27E1">
            <w:pPr>
              <w:numPr>
                <w:ilvl w:val="0"/>
                <w:numId w:val="46"/>
              </w:numPr>
              <w:spacing w:after="0"/>
              <w:rPr>
                <w:rFonts w:ascii="Times New Roman" w:hAnsi="Times New Roman"/>
                <w:sz w:val="24"/>
                <w:szCs w:val="24"/>
              </w:rPr>
            </w:pPr>
            <w:r w:rsidRPr="00EB747B">
              <w:rPr>
                <w:rFonts w:ascii="Times New Roman" w:hAnsi="Times New Roman"/>
                <w:sz w:val="24"/>
                <w:szCs w:val="24"/>
              </w:rPr>
              <w:t>Проекти, насочени към повишаване на експортния потенциал – 10 т.</w:t>
            </w:r>
          </w:p>
          <w:p w:rsidR="005F27E1" w:rsidRPr="00EB747B" w:rsidRDefault="005F27E1" w:rsidP="005F27E1">
            <w:pPr>
              <w:numPr>
                <w:ilvl w:val="0"/>
                <w:numId w:val="46"/>
              </w:numPr>
              <w:spacing w:after="0"/>
              <w:rPr>
                <w:rFonts w:ascii="Times New Roman" w:hAnsi="Times New Roman"/>
                <w:b/>
                <w:sz w:val="24"/>
                <w:szCs w:val="24"/>
                <w:u w:val="single"/>
              </w:rPr>
            </w:pPr>
            <w:r w:rsidRPr="00EB747B">
              <w:rPr>
                <w:rFonts w:ascii="Times New Roman" w:hAnsi="Times New Roman"/>
                <w:sz w:val="24"/>
                <w:szCs w:val="24"/>
              </w:rPr>
              <w:t>Проекти на бенефициенти, развиващи своята дейности в сферата на преработващата промишленост – 10 т.</w:t>
            </w:r>
          </w:p>
        </w:tc>
      </w:tr>
      <w:tr w:rsidR="005F27E1" w:rsidRPr="00466704" w:rsidTr="004D1EB5">
        <w:tc>
          <w:tcPr>
            <w:tcW w:w="9747" w:type="dxa"/>
            <w:shd w:val="clear" w:color="auto" w:fill="auto"/>
          </w:tcPr>
          <w:p w:rsidR="005F27E1" w:rsidRPr="00EB747B" w:rsidRDefault="005F27E1" w:rsidP="00E11DA6">
            <w:pPr>
              <w:spacing w:after="0"/>
              <w:rPr>
                <w:rFonts w:ascii="Times New Roman" w:hAnsi="Times New Roman"/>
                <w:b/>
                <w:sz w:val="24"/>
                <w:szCs w:val="24"/>
                <w:u w:val="single"/>
              </w:rPr>
            </w:pPr>
            <w:r w:rsidRPr="00EB747B">
              <w:rPr>
                <w:rFonts w:ascii="Times New Roman" w:hAnsi="Times New Roman"/>
                <w:b/>
                <w:sz w:val="24"/>
                <w:szCs w:val="24"/>
                <w:u w:val="single"/>
              </w:rPr>
              <w:t>Минимална помощ/държавни помощи:</w:t>
            </w:r>
          </w:p>
          <w:p w:rsidR="005F27E1" w:rsidRPr="00466704" w:rsidRDefault="005F27E1" w:rsidP="00E11DA6">
            <w:pPr>
              <w:spacing w:after="0"/>
              <w:rPr>
                <w:rFonts w:ascii="Times New Roman" w:hAnsi="Times New Roman"/>
                <w:sz w:val="24"/>
                <w:szCs w:val="24"/>
                <w:lang w:val="ru-RU"/>
              </w:rPr>
            </w:pPr>
            <w:r w:rsidRPr="00EB747B">
              <w:rPr>
                <w:rFonts w:ascii="Times New Roman" w:hAnsi="Times New Roman"/>
                <w:sz w:val="24"/>
                <w:szCs w:val="24"/>
                <w:lang w:val="ru-RU"/>
              </w:rPr>
              <w:t>Мярката ще се изпълнява в съответствие с правилата за минимална помощ (правилото de 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 minimis, публикуван в Официален вестник на ЕС L 352 от 24.12.2013 г.</w:t>
            </w:r>
          </w:p>
        </w:tc>
      </w:tr>
    </w:tbl>
    <w:p w:rsidR="005F27E1" w:rsidRPr="001C63BA" w:rsidRDefault="005F27E1" w:rsidP="00A75AB4">
      <w:pPr>
        <w:spacing w:after="0"/>
        <w:jc w:val="both"/>
        <w:rPr>
          <w:rFonts w:ascii="Times New Roman" w:hAnsi="Times New Roman"/>
          <w:b/>
          <w:sz w:val="24"/>
          <w:szCs w:val="24"/>
        </w:rPr>
      </w:pPr>
    </w:p>
    <w:p w:rsidR="00021B35" w:rsidRPr="00021B35" w:rsidRDefault="00021B35" w:rsidP="00021B35">
      <w:pPr>
        <w:spacing w:after="0"/>
        <w:jc w:val="both"/>
        <w:rPr>
          <w:rFonts w:ascii="Times New Roman" w:hAnsi="Times New Roman"/>
          <w:b/>
          <w:sz w:val="24"/>
          <w:szCs w:val="24"/>
        </w:rPr>
      </w:pPr>
      <w:bookmarkStart w:id="30" w:name="_Toc452398189"/>
    </w:p>
    <w:p w:rsidR="00021B35" w:rsidRPr="00021B35" w:rsidRDefault="00021B35" w:rsidP="00021B35">
      <w:pPr>
        <w:keepNext/>
        <w:numPr>
          <w:ilvl w:val="0"/>
          <w:numId w:val="2"/>
        </w:numPr>
        <w:spacing w:after="0"/>
        <w:ind w:left="425" w:right="301" w:hanging="357"/>
        <w:jc w:val="both"/>
        <w:outlineLvl w:val="0"/>
        <w:rPr>
          <w:rFonts w:ascii="Times New Roman" w:eastAsia="Times New Roman" w:hAnsi="Times New Roman"/>
          <w:b/>
          <w:bCs/>
          <w:kern w:val="32"/>
          <w:sz w:val="24"/>
          <w:szCs w:val="24"/>
        </w:rPr>
      </w:pPr>
      <w:bookmarkStart w:id="31" w:name="_Toc452398186"/>
      <w:r w:rsidRPr="00021B35">
        <w:rPr>
          <w:rFonts w:ascii="Times New Roman" w:eastAsia="Times New Roman" w:hAnsi="Times New Roman"/>
          <w:b/>
          <w:bCs/>
          <w:kern w:val="32"/>
          <w:sz w:val="24"/>
          <w:szCs w:val="24"/>
        </w:rPr>
        <w:t>Финансов план</w:t>
      </w:r>
      <w:bookmarkEnd w:id="31"/>
    </w:p>
    <w:p w:rsidR="00021B35" w:rsidRPr="00021B35" w:rsidRDefault="00021B35" w:rsidP="00021B35">
      <w:pPr>
        <w:keepNext/>
        <w:numPr>
          <w:ilvl w:val="1"/>
          <w:numId w:val="2"/>
        </w:numPr>
        <w:tabs>
          <w:tab w:val="left" w:pos="426"/>
        </w:tabs>
        <w:spacing w:after="0"/>
        <w:ind w:left="426" w:right="301"/>
        <w:jc w:val="both"/>
        <w:outlineLvl w:val="0"/>
        <w:rPr>
          <w:rFonts w:ascii="Times New Roman" w:eastAsia="Times New Roman" w:hAnsi="Times New Roman"/>
          <w:b/>
          <w:bCs/>
          <w:kern w:val="32"/>
          <w:sz w:val="24"/>
          <w:szCs w:val="24"/>
        </w:rPr>
      </w:pPr>
      <w:r w:rsidRPr="00021B35">
        <w:rPr>
          <w:rFonts w:ascii="Times New Roman" w:eastAsia="Times New Roman" w:hAnsi="Times New Roman"/>
          <w:b/>
          <w:bCs/>
          <w:kern w:val="32"/>
          <w:sz w:val="24"/>
          <w:szCs w:val="24"/>
        </w:rPr>
        <w:t xml:space="preserve"> </w:t>
      </w:r>
      <w:bookmarkStart w:id="32" w:name="_Toc452398187"/>
      <w:r w:rsidRPr="00021B35">
        <w:rPr>
          <w:rFonts w:ascii="Times New Roman" w:eastAsia="Times New Roman" w:hAnsi="Times New Roman"/>
          <w:b/>
          <w:bCs/>
          <w:kern w:val="32"/>
          <w:sz w:val="24"/>
          <w:szCs w:val="24"/>
        </w:rPr>
        <w:t>Индикативно разпределение на средствата по програми/фондове и по мерки</w:t>
      </w:r>
      <w:bookmarkEnd w:id="32"/>
    </w:p>
    <w:p w:rsidR="00021B35" w:rsidRPr="00021B35" w:rsidRDefault="00021B35" w:rsidP="00021B35">
      <w:pPr>
        <w:spacing w:after="0"/>
        <w:rPr>
          <w:rFonts w:ascii="Times New Roman" w:hAnsi="Times New Roman"/>
          <w:sz w:val="24"/>
          <w:szCs w:val="24"/>
          <w:highlight w:val="gree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3"/>
        <w:gridCol w:w="5940"/>
        <w:gridCol w:w="1560"/>
        <w:gridCol w:w="1134"/>
      </w:tblGrid>
      <w:tr w:rsidR="00021B35" w:rsidRPr="00021B35" w:rsidTr="00CC245B">
        <w:trPr>
          <w:trHeight w:val="475"/>
        </w:trPr>
        <w:tc>
          <w:tcPr>
            <w:tcW w:w="851" w:type="dxa"/>
            <w:vMerge w:val="restart"/>
            <w:tcBorders>
              <w:left w:val="double" w:sz="4" w:space="0" w:color="auto"/>
            </w:tcBorders>
            <w:vAlign w:val="center"/>
          </w:tcPr>
          <w:p w:rsidR="00021B35" w:rsidRPr="00021B35" w:rsidRDefault="00021B35" w:rsidP="00021B35">
            <w:pPr>
              <w:spacing w:after="160" w:line="259" w:lineRule="auto"/>
              <w:jc w:val="both"/>
              <w:rPr>
                <w:rFonts w:ascii="Times New Roman" w:hAnsi="Times New Roman"/>
                <w:i/>
                <w:sz w:val="24"/>
                <w:szCs w:val="24"/>
              </w:rPr>
            </w:pPr>
            <w:r w:rsidRPr="00021B35">
              <w:rPr>
                <w:rFonts w:ascii="Times New Roman" w:hAnsi="Times New Roman"/>
                <w:i/>
                <w:sz w:val="24"/>
                <w:szCs w:val="24"/>
              </w:rPr>
              <w:t xml:space="preserve">Код на </w:t>
            </w:r>
            <w:r w:rsidRPr="00021B35">
              <w:rPr>
                <w:rFonts w:ascii="Times New Roman" w:hAnsi="Times New Roman"/>
                <w:i/>
                <w:sz w:val="24"/>
                <w:szCs w:val="24"/>
              </w:rPr>
              <w:lastRenderedPageBreak/>
              <w:t>мярката</w:t>
            </w:r>
          </w:p>
        </w:tc>
        <w:tc>
          <w:tcPr>
            <w:tcW w:w="5953" w:type="dxa"/>
            <w:gridSpan w:val="2"/>
            <w:vMerge w:val="restart"/>
            <w:vAlign w:val="center"/>
          </w:tcPr>
          <w:p w:rsidR="00021B35" w:rsidRPr="00021B35" w:rsidRDefault="00021B35" w:rsidP="00021B35">
            <w:pPr>
              <w:spacing w:after="160" w:line="259" w:lineRule="auto"/>
              <w:jc w:val="both"/>
              <w:rPr>
                <w:rFonts w:ascii="Times New Roman" w:hAnsi="Times New Roman"/>
                <w:i/>
                <w:sz w:val="24"/>
                <w:szCs w:val="24"/>
              </w:rPr>
            </w:pPr>
            <w:r w:rsidRPr="00021B35">
              <w:rPr>
                <w:rFonts w:ascii="Times New Roman" w:hAnsi="Times New Roman"/>
                <w:i/>
                <w:sz w:val="24"/>
                <w:szCs w:val="24"/>
              </w:rPr>
              <w:lastRenderedPageBreak/>
              <w:t>Име на мярката</w:t>
            </w:r>
          </w:p>
        </w:tc>
        <w:tc>
          <w:tcPr>
            <w:tcW w:w="2694" w:type="dxa"/>
            <w:gridSpan w:val="2"/>
            <w:tcBorders>
              <w:right w:val="double" w:sz="4" w:space="0" w:color="auto"/>
            </w:tcBorders>
            <w:vAlign w:val="center"/>
          </w:tcPr>
          <w:p w:rsidR="00021B35" w:rsidRPr="00021B35" w:rsidRDefault="00021B35" w:rsidP="00021B35">
            <w:pPr>
              <w:spacing w:after="160" w:line="259" w:lineRule="auto"/>
              <w:jc w:val="both"/>
              <w:rPr>
                <w:rFonts w:ascii="Times New Roman" w:hAnsi="Times New Roman"/>
                <w:i/>
                <w:sz w:val="24"/>
                <w:szCs w:val="24"/>
              </w:rPr>
            </w:pPr>
            <w:r w:rsidRPr="00021B35">
              <w:rPr>
                <w:rFonts w:ascii="Times New Roman" w:hAnsi="Times New Roman"/>
                <w:i/>
                <w:sz w:val="24"/>
                <w:szCs w:val="24"/>
              </w:rPr>
              <w:t>Общо за периода на стратегията</w:t>
            </w:r>
          </w:p>
        </w:tc>
      </w:tr>
      <w:tr w:rsidR="00021B35" w:rsidRPr="00021B35" w:rsidTr="00CC245B">
        <w:tc>
          <w:tcPr>
            <w:tcW w:w="851" w:type="dxa"/>
            <w:vMerge/>
            <w:tcBorders>
              <w:left w:val="double" w:sz="4" w:space="0" w:color="auto"/>
            </w:tcBorders>
            <w:vAlign w:val="center"/>
          </w:tcPr>
          <w:p w:rsidR="00021B35" w:rsidRPr="00021B35" w:rsidRDefault="00021B35" w:rsidP="00021B35">
            <w:pPr>
              <w:spacing w:after="160" w:line="259" w:lineRule="auto"/>
              <w:jc w:val="both"/>
              <w:rPr>
                <w:rFonts w:ascii="Times New Roman" w:hAnsi="Times New Roman"/>
                <w:i/>
                <w:sz w:val="24"/>
                <w:szCs w:val="24"/>
              </w:rPr>
            </w:pPr>
          </w:p>
        </w:tc>
        <w:tc>
          <w:tcPr>
            <w:tcW w:w="5953" w:type="dxa"/>
            <w:gridSpan w:val="2"/>
            <w:vMerge/>
            <w:vAlign w:val="center"/>
          </w:tcPr>
          <w:p w:rsidR="00021B35" w:rsidRPr="00021B35" w:rsidRDefault="00021B35" w:rsidP="00021B35">
            <w:pPr>
              <w:spacing w:after="160" w:line="259" w:lineRule="auto"/>
              <w:jc w:val="both"/>
              <w:rPr>
                <w:rFonts w:ascii="Times New Roman" w:hAnsi="Times New Roman"/>
                <w:i/>
                <w:sz w:val="24"/>
                <w:szCs w:val="24"/>
              </w:rPr>
            </w:pPr>
          </w:p>
        </w:tc>
        <w:tc>
          <w:tcPr>
            <w:tcW w:w="1560" w:type="dxa"/>
            <w:tcBorders>
              <w:top w:val="nil"/>
            </w:tcBorders>
            <w:vAlign w:val="center"/>
          </w:tcPr>
          <w:p w:rsidR="00021B35" w:rsidRPr="00021B35" w:rsidRDefault="00021B35" w:rsidP="00021B35">
            <w:pPr>
              <w:spacing w:after="160" w:line="259" w:lineRule="auto"/>
              <w:jc w:val="both"/>
              <w:rPr>
                <w:rFonts w:ascii="Times New Roman" w:hAnsi="Times New Roman"/>
                <w:i/>
                <w:sz w:val="24"/>
                <w:szCs w:val="24"/>
              </w:rPr>
            </w:pPr>
            <w:r w:rsidRPr="00021B35">
              <w:rPr>
                <w:rFonts w:ascii="Times New Roman" w:hAnsi="Times New Roman"/>
                <w:i/>
                <w:sz w:val="24"/>
                <w:szCs w:val="24"/>
              </w:rPr>
              <w:t>лева</w:t>
            </w:r>
          </w:p>
        </w:tc>
        <w:tc>
          <w:tcPr>
            <w:tcW w:w="1134" w:type="dxa"/>
            <w:tcBorders>
              <w:right w:val="double" w:sz="4" w:space="0" w:color="auto"/>
            </w:tcBorders>
            <w:vAlign w:val="center"/>
          </w:tcPr>
          <w:p w:rsidR="00021B35" w:rsidRPr="00021B35" w:rsidRDefault="00021B35" w:rsidP="00021B35">
            <w:pPr>
              <w:spacing w:after="160" w:line="259" w:lineRule="auto"/>
              <w:jc w:val="both"/>
              <w:rPr>
                <w:rFonts w:ascii="Times New Roman" w:hAnsi="Times New Roman"/>
                <w:i/>
                <w:sz w:val="24"/>
                <w:szCs w:val="24"/>
              </w:rPr>
            </w:pPr>
            <w:r w:rsidRPr="00021B35">
              <w:rPr>
                <w:rFonts w:ascii="Times New Roman" w:hAnsi="Times New Roman"/>
                <w:i/>
                <w:sz w:val="24"/>
                <w:szCs w:val="24"/>
              </w:rPr>
              <w:t>%</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Мерки, финансирани от ПРСР 2014-2020 г. (ЕЗФРСР)</w:t>
            </w:r>
          </w:p>
        </w:tc>
        <w:tc>
          <w:tcPr>
            <w:tcW w:w="1560" w:type="dxa"/>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3 732 000</w:t>
            </w:r>
          </w:p>
        </w:tc>
        <w:tc>
          <w:tcPr>
            <w:tcW w:w="1134" w:type="dxa"/>
            <w:tcBorders>
              <w:right w:val="double" w:sz="4" w:space="0" w:color="auto"/>
            </w:tcBorders>
          </w:tcPr>
          <w:p w:rsidR="00021B35" w:rsidRPr="00021B35" w:rsidRDefault="0061028F" w:rsidP="00021B35">
            <w:pPr>
              <w:spacing w:after="160" w:line="259" w:lineRule="auto"/>
              <w:jc w:val="both"/>
              <w:rPr>
                <w:rFonts w:ascii="Times New Roman" w:hAnsi="Times New Roman"/>
                <w:b/>
                <w:sz w:val="24"/>
                <w:szCs w:val="24"/>
              </w:rPr>
            </w:pPr>
            <w:r>
              <w:rPr>
                <w:rFonts w:ascii="Times New Roman" w:hAnsi="Times New Roman"/>
                <w:b/>
                <w:sz w:val="24"/>
                <w:szCs w:val="24"/>
              </w:rPr>
              <w:t>45,4</w:t>
            </w:r>
            <w:r w:rsidR="00CD7BB3">
              <w:rPr>
                <w:rFonts w:ascii="Times New Roman" w:hAnsi="Times New Roman"/>
                <w:b/>
                <w:sz w:val="24"/>
                <w:szCs w:val="24"/>
              </w:rPr>
              <w:t>3</w:t>
            </w:r>
            <w:r w:rsidR="00021B35" w:rsidRPr="00021B35">
              <w:rPr>
                <w:rFonts w:ascii="Times New Roman" w:hAnsi="Times New Roman"/>
                <w:b/>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М1</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Инвестиции в земеделски стопанства</w:t>
            </w:r>
          </w:p>
        </w:tc>
        <w:tc>
          <w:tcPr>
            <w:tcW w:w="1560" w:type="dxa"/>
          </w:tcPr>
          <w:p w:rsidR="00021B35" w:rsidRPr="00401CE1" w:rsidRDefault="00401CE1" w:rsidP="00021B35">
            <w:pPr>
              <w:spacing w:after="160" w:line="259" w:lineRule="auto"/>
              <w:jc w:val="both"/>
              <w:rPr>
                <w:rFonts w:ascii="Times New Roman" w:hAnsi="Times New Roman"/>
                <w:sz w:val="24"/>
                <w:szCs w:val="24"/>
              </w:rPr>
            </w:pPr>
            <w:r>
              <w:rPr>
                <w:rFonts w:ascii="Times New Roman" w:hAnsi="Times New Roman"/>
                <w:sz w:val="24"/>
                <w:szCs w:val="24"/>
              </w:rPr>
              <w:t>660 795,85</w:t>
            </w:r>
          </w:p>
        </w:tc>
        <w:tc>
          <w:tcPr>
            <w:tcW w:w="1134" w:type="dxa"/>
            <w:tcBorders>
              <w:right w:val="double" w:sz="4" w:space="0" w:color="auto"/>
            </w:tcBorders>
          </w:tcPr>
          <w:p w:rsidR="00021B35" w:rsidRPr="00021B35" w:rsidRDefault="00E05363" w:rsidP="00021B35">
            <w:pPr>
              <w:spacing w:after="160" w:line="259" w:lineRule="auto"/>
              <w:jc w:val="both"/>
              <w:rPr>
                <w:rFonts w:ascii="Times New Roman" w:hAnsi="Times New Roman"/>
                <w:sz w:val="24"/>
                <w:szCs w:val="24"/>
              </w:rPr>
            </w:pPr>
            <w:r>
              <w:rPr>
                <w:rFonts w:ascii="Times New Roman" w:hAnsi="Times New Roman"/>
                <w:sz w:val="24"/>
                <w:szCs w:val="24"/>
                <w:lang w:val="en-US"/>
              </w:rPr>
              <w:t>8,0</w:t>
            </w:r>
            <w:r w:rsidR="00C01F42">
              <w:rPr>
                <w:rFonts w:ascii="Times New Roman" w:hAnsi="Times New Roman"/>
                <w:sz w:val="24"/>
                <w:szCs w:val="24"/>
              </w:rPr>
              <w:t>4</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М2</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Инвестиции в преработка/маркетинг на селскостопански продукти</w:t>
            </w:r>
          </w:p>
        </w:tc>
        <w:tc>
          <w:tcPr>
            <w:tcW w:w="1560" w:type="dxa"/>
          </w:tcPr>
          <w:p w:rsidR="00021B35" w:rsidRPr="00E05363" w:rsidRDefault="00E05363" w:rsidP="00021B35">
            <w:pPr>
              <w:spacing w:after="160" w:line="259" w:lineRule="auto"/>
              <w:jc w:val="both"/>
              <w:rPr>
                <w:rFonts w:ascii="Times New Roman" w:hAnsi="Times New Roman"/>
                <w:sz w:val="24"/>
                <w:szCs w:val="24"/>
                <w:lang w:val="en-US"/>
              </w:rPr>
            </w:pPr>
            <w:r>
              <w:rPr>
                <w:rFonts w:ascii="Times New Roman" w:hAnsi="Times New Roman"/>
                <w:sz w:val="24"/>
                <w:szCs w:val="24"/>
                <w:lang w:val="en-US"/>
              </w:rPr>
              <w:t>195 038,65</w:t>
            </w:r>
          </w:p>
        </w:tc>
        <w:tc>
          <w:tcPr>
            <w:tcW w:w="1134" w:type="dxa"/>
            <w:tcBorders>
              <w:right w:val="double" w:sz="4" w:space="0" w:color="auto"/>
            </w:tcBorders>
          </w:tcPr>
          <w:p w:rsidR="00021B35" w:rsidRPr="00021B35" w:rsidRDefault="00E05363" w:rsidP="00021B35">
            <w:pPr>
              <w:spacing w:after="160" w:line="259" w:lineRule="auto"/>
              <w:jc w:val="both"/>
              <w:rPr>
                <w:rFonts w:ascii="Times New Roman" w:hAnsi="Times New Roman"/>
                <w:sz w:val="24"/>
                <w:szCs w:val="24"/>
              </w:rPr>
            </w:pPr>
            <w:r>
              <w:rPr>
                <w:rFonts w:ascii="Times New Roman" w:hAnsi="Times New Roman"/>
                <w:sz w:val="24"/>
                <w:szCs w:val="24"/>
                <w:lang w:val="en-US"/>
              </w:rPr>
              <w:t>2,37</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М3</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Инвестиции в подкрепа на неземеделски дейности</w:t>
            </w:r>
          </w:p>
        </w:tc>
        <w:tc>
          <w:tcPr>
            <w:tcW w:w="1560" w:type="dxa"/>
          </w:tcPr>
          <w:p w:rsidR="00021B35" w:rsidRPr="00B82A50" w:rsidRDefault="005D0E60" w:rsidP="00021B35">
            <w:pPr>
              <w:spacing w:after="160" w:line="259" w:lineRule="auto"/>
              <w:jc w:val="both"/>
              <w:rPr>
                <w:rFonts w:ascii="Times New Roman" w:hAnsi="Times New Roman"/>
                <w:sz w:val="24"/>
                <w:szCs w:val="24"/>
              </w:rPr>
            </w:pPr>
            <w:r w:rsidRPr="00B82A50">
              <w:rPr>
                <w:rFonts w:ascii="Times New Roman" w:hAnsi="Times New Roman"/>
                <w:sz w:val="24"/>
                <w:szCs w:val="24"/>
              </w:rPr>
              <w:t>419 383,58</w:t>
            </w:r>
          </w:p>
        </w:tc>
        <w:tc>
          <w:tcPr>
            <w:tcW w:w="1134" w:type="dxa"/>
            <w:tcBorders>
              <w:right w:val="double" w:sz="4" w:space="0" w:color="auto"/>
            </w:tcBorders>
          </w:tcPr>
          <w:p w:rsidR="00021B35" w:rsidRPr="00B82A50" w:rsidRDefault="00B82A50" w:rsidP="00021B35">
            <w:pPr>
              <w:spacing w:after="160" w:line="259" w:lineRule="auto"/>
              <w:jc w:val="both"/>
              <w:rPr>
                <w:rFonts w:ascii="Times New Roman" w:hAnsi="Times New Roman"/>
                <w:sz w:val="24"/>
                <w:szCs w:val="24"/>
              </w:rPr>
            </w:pPr>
            <w:r w:rsidRPr="00B82A50">
              <w:rPr>
                <w:rFonts w:ascii="Times New Roman" w:hAnsi="Times New Roman"/>
                <w:sz w:val="24"/>
                <w:szCs w:val="24"/>
              </w:rPr>
              <w:t>5,</w:t>
            </w:r>
            <w:r w:rsidR="00FC614E">
              <w:rPr>
                <w:rFonts w:ascii="Times New Roman" w:hAnsi="Times New Roman"/>
                <w:sz w:val="24"/>
                <w:szCs w:val="24"/>
              </w:rPr>
              <w:t>1</w:t>
            </w:r>
            <w:r w:rsidR="00157C7E">
              <w:rPr>
                <w:rFonts w:ascii="Times New Roman" w:hAnsi="Times New Roman"/>
                <w:sz w:val="24"/>
                <w:szCs w:val="24"/>
              </w:rPr>
              <w:t>1</w:t>
            </w:r>
            <w:r w:rsidR="00021B35" w:rsidRPr="00B82A50">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М4</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Инвестиции в създаването, подобряването или разширяването на всички видове малка по мащаби инфраструктура</w:t>
            </w:r>
          </w:p>
        </w:tc>
        <w:tc>
          <w:tcPr>
            <w:tcW w:w="1560" w:type="dxa"/>
          </w:tcPr>
          <w:p w:rsidR="00021B35" w:rsidRPr="00531C2A" w:rsidRDefault="00401CE1" w:rsidP="00021B35">
            <w:pPr>
              <w:spacing w:after="160" w:line="259" w:lineRule="auto"/>
              <w:jc w:val="both"/>
              <w:rPr>
                <w:rFonts w:ascii="Times New Roman" w:hAnsi="Times New Roman"/>
                <w:bCs/>
                <w:sz w:val="24"/>
                <w:szCs w:val="24"/>
              </w:rPr>
            </w:pPr>
            <w:r w:rsidRPr="00531C2A">
              <w:rPr>
                <w:rFonts w:ascii="Times New Roman" w:hAnsi="Times New Roman"/>
                <w:bCs/>
                <w:sz w:val="24"/>
                <w:szCs w:val="24"/>
              </w:rPr>
              <w:t>2</w:t>
            </w:r>
            <w:r w:rsidR="005D0E60" w:rsidRPr="00531C2A">
              <w:rPr>
                <w:rFonts w:ascii="Times New Roman" w:hAnsi="Times New Roman"/>
                <w:bCs/>
                <w:sz w:val="24"/>
                <w:szCs w:val="24"/>
              </w:rPr>
              <w:t> 214 222,62</w:t>
            </w:r>
          </w:p>
        </w:tc>
        <w:tc>
          <w:tcPr>
            <w:tcW w:w="1134" w:type="dxa"/>
            <w:tcBorders>
              <w:right w:val="double" w:sz="4" w:space="0" w:color="auto"/>
            </w:tcBorders>
          </w:tcPr>
          <w:p w:rsidR="00021B35" w:rsidRPr="00531C2A" w:rsidRDefault="00B82A50" w:rsidP="00021B35">
            <w:pPr>
              <w:spacing w:after="160" w:line="259" w:lineRule="auto"/>
              <w:jc w:val="both"/>
              <w:rPr>
                <w:rFonts w:ascii="Times New Roman" w:hAnsi="Times New Roman"/>
                <w:bCs/>
                <w:sz w:val="24"/>
                <w:szCs w:val="24"/>
              </w:rPr>
            </w:pPr>
            <w:r w:rsidRPr="00531C2A">
              <w:rPr>
                <w:rFonts w:ascii="Times New Roman" w:hAnsi="Times New Roman"/>
                <w:bCs/>
                <w:color w:val="000000"/>
                <w:sz w:val="24"/>
                <w:szCs w:val="24"/>
                <w:shd w:val="clear" w:color="auto" w:fill="FFFFFF"/>
              </w:rPr>
              <w:t>26,9</w:t>
            </w:r>
            <w:r w:rsidR="00685922">
              <w:rPr>
                <w:rFonts w:ascii="Times New Roman" w:hAnsi="Times New Roman"/>
                <w:bCs/>
                <w:color w:val="000000"/>
                <w:sz w:val="24"/>
                <w:szCs w:val="24"/>
                <w:shd w:val="clear" w:color="auto" w:fill="FFFFFF"/>
              </w:rPr>
              <w:t>6</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М5</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Инвестиции за публично ползване в инфраструктура за отдих, туристическа инфраструктура</w:t>
            </w:r>
          </w:p>
        </w:tc>
        <w:tc>
          <w:tcPr>
            <w:tcW w:w="1560" w:type="dxa"/>
          </w:tcPr>
          <w:p w:rsidR="00021B35" w:rsidRPr="00401CE1" w:rsidRDefault="00401CE1" w:rsidP="00021B35">
            <w:pPr>
              <w:spacing w:after="160" w:line="259" w:lineRule="auto"/>
              <w:jc w:val="both"/>
              <w:rPr>
                <w:rFonts w:ascii="Times New Roman" w:hAnsi="Times New Roman"/>
                <w:sz w:val="24"/>
                <w:szCs w:val="24"/>
              </w:rPr>
            </w:pPr>
            <w:r>
              <w:rPr>
                <w:rFonts w:ascii="Times New Roman" w:hAnsi="Times New Roman"/>
                <w:sz w:val="24"/>
                <w:szCs w:val="24"/>
              </w:rPr>
              <w:t>242 559,30</w:t>
            </w:r>
          </w:p>
        </w:tc>
        <w:tc>
          <w:tcPr>
            <w:tcW w:w="1134" w:type="dxa"/>
            <w:tcBorders>
              <w:right w:val="double" w:sz="4" w:space="0" w:color="auto"/>
            </w:tcBorders>
          </w:tcPr>
          <w:p w:rsidR="00021B35" w:rsidRPr="00021B35" w:rsidRDefault="00401CE1" w:rsidP="00021B35">
            <w:pPr>
              <w:spacing w:after="160" w:line="259" w:lineRule="auto"/>
              <w:jc w:val="both"/>
              <w:rPr>
                <w:rFonts w:ascii="Times New Roman" w:hAnsi="Times New Roman"/>
                <w:sz w:val="24"/>
                <w:szCs w:val="24"/>
              </w:rPr>
            </w:pPr>
            <w:r>
              <w:rPr>
                <w:rFonts w:ascii="Times New Roman" w:hAnsi="Times New Roman"/>
                <w:sz w:val="24"/>
                <w:szCs w:val="24"/>
              </w:rPr>
              <w:t>2,95</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c>
          <w:tcPr>
            <w:tcW w:w="1134" w:type="dxa"/>
            <w:tcBorders>
              <w:right w:val="double" w:sz="4" w:space="0" w:color="auto"/>
            </w:tcBorders>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Мерки, финансирани от ОПОС (ЕФРР)</w:t>
            </w:r>
          </w:p>
        </w:tc>
        <w:tc>
          <w:tcPr>
            <w:tcW w:w="1560" w:type="dxa"/>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1 167 055</w:t>
            </w:r>
          </w:p>
        </w:tc>
        <w:tc>
          <w:tcPr>
            <w:tcW w:w="1134" w:type="dxa"/>
            <w:tcBorders>
              <w:right w:val="double" w:sz="4" w:space="0" w:color="auto"/>
            </w:tcBorders>
          </w:tcPr>
          <w:p w:rsidR="00021B35" w:rsidRPr="00021B35" w:rsidRDefault="0061028F" w:rsidP="00021B35">
            <w:pPr>
              <w:spacing w:after="160" w:line="259" w:lineRule="auto"/>
              <w:jc w:val="both"/>
              <w:rPr>
                <w:rFonts w:ascii="Times New Roman" w:hAnsi="Times New Roman"/>
                <w:b/>
                <w:sz w:val="24"/>
                <w:szCs w:val="24"/>
              </w:rPr>
            </w:pPr>
            <w:r>
              <w:rPr>
                <w:rFonts w:ascii="Times New Roman" w:hAnsi="Times New Roman"/>
                <w:b/>
                <w:sz w:val="24"/>
                <w:szCs w:val="24"/>
              </w:rPr>
              <w:t>14,21</w:t>
            </w:r>
            <w:r w:rsidR="00021B35" w:rsidRPr="00021B35">
              <w:rPr>
                <w:rFonts w:ascii="Times New Roman" w:hAnsi="Times New Roman"/>
                <w:b/>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М6</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Подобряване на природозащитното състояние на видовете в мрежата Натура 2000</w:t>
            </w: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1 167 055</w:t>
            </w:r>
          </w:p>
        </w:tc>
        <w:tc>
          <w:tcPr>
            <w:tcW w:w="1134" w:type="dxa"/>
            <w:tcBorders>
              <w:right w:val="double" w:sz="4" w:space="0" w:color="auto"/>
            </w:tcBorders>
          </w:tcPr>
          <w:p w:rsidR="00021B35" w:rsidRPr="00021B35" w:rsidRDefault="0061028F" w:rsidP="00021B35">
            <w:pPr>
              <w:spacing w:after="160" w:line="259" w:lineRule="auto"/>
              <w:jc w:val="both"/>
              <w:rPr>
                <w:rFonts w:ascii="Times New Roman" w:hAnsi="Times New Roman"/>
                <w:sz w:val="24"/>
                <w:szCs w:val="24"/>
              </w:rPr>
            </w:pPr>
            <w:r>
              <w:rPr>
                <w:rFonts w:ascii="Times New Roman" w:hAnsi="Times New Roman"/>
                <w:sz w:val="24"/>
                <w:szCs w:val="24"/>
              </w:rPr>
              <w:t>14,21</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c>
          <w:tcPr>
            <w:tcW w:w="1134" w:type="dxa"/>
            <w:tcBorders>
              <w:right w:val="double" w:sz="4" w:space="0" w:color="auto"/>
            </w:tcBorders>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Мерки, финансирани от ОПРЧР (ЕСФ)</w:t>
            </w:r>
          </w:p>
        </w:tc>
        <w:tc>
          <w:tcPr>
            <w:tcW w:w="1560" w:type="dxa"/>
          </w:tcPr>
          <w:p w:rsidR="00021B35" w:rsidRPr="00021B35" w:rsidRDefault="003F2F77" w:rsidP="00021B35">
            <w:pPr>
              <w:spacing w:after="160" w:line="259" w:lineRule="auto"/>
              <w:jc w:val="both"/>
              <w:rPr>
                <w:rFonts w:ascii="Times New Roman" w:hAnsi="Times New Roman"/>
                <w:b/>
                <w:sz w:val="24"/>
                <w:szCs w:val="24"/>
              </w:rPr>
            </w:pPr>
            <w:r>
              <w:rPr>
                <w:rFonts w:ascii="Times New Roman" w:hAnsi="Times New Roman"/>
                <w:b/>
                <w:sz w:val="24"/>
                <w:szCs w:val="24"/>
              </w:rPr>
              <w:t>1 366 226,30</w:t>
            </w:r>
          </w:p>
        </w:tc>
        <w:tc>
          <w:tcPr>
            <w:tcW w:w="1134" w:type="dxa"/>
            <w:tcBorders>
              <w:right w:val="double" w:sz="4" w:space="0" w:color="auto"/>
            </w:tcBorders>
          </w:tcPr>
          <w:p w:rsidR="00021B35" w:rsidRPr="00021B35" w:rsidRDefault="003F2F77" w:rsidP="00021B35">
            <w:pPr>
              <w:spacing w:after="160" w:line="259" w:lineRule="auto"/>
              <w:jc w:val="both"/>
              <w:rPr>
                <w:rFonts w:ascii="Times New Roman" w:hAnsi="Times New Roman"/>
                <w:b/>
                <w:sz w:val="24"/>
                <w:szCs w:val="24"/>
              </w:rPr>
            </w:pPr>
            <w:r>
              <w:rPr>
                <w:rFonts w:ascii="Times New Roman" w:hAnsi="Times New Roman"/>
                <w:b/>
                <w:sz w:val="24"/>
                <w:szCs w:val="24"/>
              </w:rPr>
              <w:t>16,63</w:t>
            </w:r>
            <w:r w:rsidR="00021B35" w:rsidRPr="00021B35">
              <w:rPr>
                <w:rFonts w:ascii="Times New Roman" w:hAnsi="Times New Roman"/>
                <w:b/>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М7</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Насърчаване и подпомагане на младежката заетост и достъп до заетост на икономически неактивни и безработни лица</w:t>
            </w:r>
          </w:p>
        </w:tc>
        <w:tc>
          <w:tcPr>
            <w:tcW w:w="1560" w:type="dxa"/>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170 378,64</w:t>
            </w:r>
          </w:p>
        </w:tc>
        <w:tc>
          <w:tcPr>
            <w:tcW w:w="1134" w:type="dxa"/>
            <w:tcBorders>
              <w:right w:val="double" w:sz="4" w:space="0" w:color="auto"/>
            </w:tcBorders>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2,07</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М8</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Подобряване на равния достъп до възможностите за учене през целия живот за всички възрастови групи  </w:t>
            </w:r>
          </w:p>
        </w:tc>
        <w:tc>
          <w:tcPr>
            <w:tcW w:w="1560" w:type="dxa"/>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280 302,00</w:t>
            </w:r>
          </w:p>
        </w:tc>
        <w:tc>
          <w:tcPr>
            <w:tcW w:w="1134" w:type="dxa"/>
            <w:tcBorders>
              <w:right w:val="double" w:sz="4" w:space="0" w:color="auto"/>
            </w:tcBorders>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3,4</w:t>
            </w:r>
            <w:r w:rsidR="00021B35" w:rsidRPr="00021B35">
              <w:rPr>
                <w:rFonts w:ascii="Times New Roman" w:hAnsi="Times New Roman"/>
                <w:sz w:val="24"/>
                <w:szCs w:val="24"/>
              </w:rPr>
              <w:t>1 %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М9</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Социално-икономическа интеграция на маргинализирани общности, в т.ч. роми, мигранти и др.</w:t>
            </w:r>
          </w:p>
        </w:tc>
        <w:tc>
          <w:tcPr>
            <w:tcW w:w="1560" w:type="dxa"/>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524 624,90</w:t>
            </w:r>
          </w:p>
        </w:tc>
        <w:tc>
          <w:tcPr>
            <w:tcW w:w="1134" w:type="dxa"/>
            <w:tcBorders>
              <w:right w:val="double" w:sz="4" w:space="0" w:color="auto"/>
            </w:tcBorders>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6,39</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М10</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Активно приобщаване, включително с оглед насърчаване на равните възможности и активното участие и по-добрата пригодност за заетост</w:t>
            </w:r>
          </w:p>
        </w:tc>
        <w:tc>
          <w:tcPr>
            <w:tcW w:w="1560" w:type="dxa"/>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390 920,76</w:t>
            </w:r>
          </w:p>
        </w:tc>
        <w:tc>
          <w:tcPr>
            <w:tcW w:w="1134" w:type="dxa"/>
            <w:tcBorders>
              <w:right w:val="double" w:sz="4" w:space="0" w:color="auto"/>
            </w:tcBorders>
          </w:tcPr>
          <w:p w:rsidR="00021B35" w:rsidRPr="00021B35" w:rsidRDefault="003F2F77" w:rsidP="00021B35">
            <w:pPr>
              <w:spacing w:after="160" w:line="259" w:lineRule="auto"/>
              <w:jc w:val="both"/>
              <w:rPr>
                <w:rFonts w:ascii="Times New Roman" w:hAnsi="Times New Roman"/>
                <w:sz w:val="24"/>
                <w:szCs w:val="24"/>
              </w:rPr>
            </w:pPr>
            <w:r>
              <w:rPr>
                <w:rFonts w:ascii="Times New Roman" w:hAnsi="Times New Roman"/>
                <w:sz w:val="24"/>
                <w:szCs w:val="24"/>
              </w:rPr>
              <w:t>4,76</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c>
          <w:tcPr>
            <w:tcW w:w="1134" w:type="dxa"/>
            <w:tcBorders>
              <w:right w:val="double" w:sz="4" w:space="0" w:color="auto"/>
            </w:tcBorders>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Мерки, финансирани от ОПИК (ЕФРР)</w:t>
            </w:r>
          </w:p>
        </w:tc>
        <w:tc>
          <w:tcPr>
            <w:tcW w:w="1560" w:type="dxa"/>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1 950 000</w:t>
            </w:r>
          </w:p>
        </w:tc>
        <w:tc>
          <w:tcPr>
            <w:tcW w:w="1134" w:type="dxa"/>
            <w:tcBorders>
              <w:right w:val="double" w:sz="4" w:space="0" w:color="auto"/>
            </w:tcBorders>
          </w:tcPr>
          <w:p w:rsidR="00021B35" w:rsidRPr="00021B35" w:rsidRDefault="0061028F" w:rsidP="00021B35">
            <w:pPr>
              <w:spacing w:after="160" w:line="259" w:lineRule="auto"/>
              <w:jc w:val="both"/>
              <w:rPr>
                <w:rFonts w:ascii="Times New Roman" w:hAnsi="Times New Roman"/>
                <w:b/>
                <w:sz w:val="24"/>
                <w:szCs w:val="24"/>
              </w:rPr>
            </w:pPr>
            <w:r>
              <w:rPr>
                <w:rFonts w:ascii="Times New Roman" w:hAnsi="Times New Roman"/>
                <w:b/>
                <w:sz w:val="24"/>
                <w:szCs w:val="24"/>
              </w:rPr>
              <w:t>23,74</w:t>
            </w:r>
            <w:r w:rsidR="00021B35" w:rsidRPr="00021B35">
              <w:rPr>
                <w:rFonts w:ascii="Times New Roman" w:hAnsi="Times New Roman"/>
                <w:b/>
                <w:sz w:val="24"/>
                <w:szCs w:val="24"/>
              </w:rPr>
              <w:t xml:space="preserve"> %</w:t>
            </w:r>
          </w:p>
        </w:tc>
      </w:tr>
      <w:tr w:rsidR="00021B35" w:rsidRPr="00021B35" w:rsidTr="00CC245B">
        <w:trPr>
          <w:trHeight w:val="348"/>
        </w:trPr>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М11</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Технологично развитие и иновации</w:t>
            </w: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750 000</w:t>
            </w:r>
          </w:p>
        </w:tc>
        <w:tc>
          <w:tcPr>
            <w:tcW w:w="1134" w:type="dxa"/>
            <w:tcBorders>
              <w:right w:val="double" w:sz="4" w:space="0" w:color="auto"/>
            </w:tcBorders>
          </w:tcPr>
          <w:p w:rsidR="00021B35" w:rsidRPr="00021B35" w:rsidRDefault="0061028F" w:rsidP="00021B35">
            <w:pPr>
              <w:spacing w:after="160" w:line="259" w:lineRule="auto"/>
              <w:jc w:val="both"/>
              <w:rPr>
                <w:rFonts w:ascii="Times New Roman" w:hAnsi="Times New Roman"/>
                <w:sz w:val="24"/>
                <w:szCs w:val="24"/>
              </w:rPr>
            </w:pPr>
            <w:r>
              <w:rPr>
                <w:rFonts w:ascii="Times New Roman" w:hAnsi="Times New Roman"/>
                <w:sz w:val="24"/>
                <w:szCs w:val="24"/>
              </w:rPr>
              <w:t>9,13</w:t>
            </w:r>
            <w:r w:rsidR="00021B35" w:rsidRPr="00021B35">
              <w:rPr>
                <w:rFonts w:ascii="Times New Roman" w:hAnsi="Times New Roman"/>
                <w:sz w:val="24"/>
                <w:szCs w:val="24"/>
              </w:rPr>
              <w:t xml:space="preserve"> %</w:t>
            </w:r>
          </w:p>
        </w:tc>
      </w:tr>
      <w:tr w:rsidR="00021B35" w:rsidRPr="00021B35" w:rsidTr="00CC245B">
        <w:trPr>
          <w:trHeight w:val="424"/>
        </w:trPr>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lastRenderedPageBreak/>
              <w:t>М12</w:t>
            </w: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Капацитет за растежа на МСП</w:t>
            </w: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1 200 000</w:t>
            </w:r>
          </w:p>
        </w:tc>
        <w:tc>
          <w:tcPr>
            <w:tcW w:w="1134" w:type="dxa"/>
            <w:tcBorders>
              <w:right w:val="double" w:sz="4" w:space="0" w:color="auto"/>
            </w:tcBorders>
          </w:tcPr>
          <w:p w:rsidR="00021B35" w:rsidRPr="00021B35" w:rsidRDefault="0061028F" w:rsidP="0061028F">
            <w:pPr>
              <w:spacing w:after="160" w:line="259" w:lineRule="auto"/>
              <w:jc w:val="both"/>
              <w:rPr>
                <w:rFonts w:ascii="Times New Roman" w:hAnsi="Times New Roman"/>
                <w:sz w:val="24"/>
                <w:szCs w:val="24"/>
              </w:rPr>
            </w:pPr>
            <w:r>
              <w:rPr>
                <w:rFonts w:ascii="Times New Roman" w:hAnsi="Times New Roman"/>
                <w:sz w:val="24"/>
                <w:szCs w:val="24"/>
              </w:rPr>
              <w:t>14,61</w:t>
            </w:r>
            <w:r w:rsidR="00021B35"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p>
        </w:tc>
        <w:tc>
          <w:tcPr>
            <w:tcW w:w="1560" w:type="dxa"/>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c>
          <w:tcPr>
            <w:tcW w:w="1134" w:type="dxa"/>
            <w:tcBorders>
              <w:right w:val="double" w:sz="4" w:space="0" w:color="auto"/>
            </w:tcBorders>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sz w:val="24"/>
                <w:szCs w:val="24"/>
              </w:rPr>
              <w:t xml:space="preserve"> </w:t>
            </w:r>
          </w:p>
        </w:tc>
      </w:tr>
      <w:tr w:rsidR="00021B35" w:rsidRPr="00021B35" w:rsidTr="00CC245B">
        <w:tc>
          <w:tcPr>
            <w:tcW w:w="851" w:type="dxa"/>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53" w:type="dxa"/>
            <w:gridSpan w:val="2"/>
            <w:vAlign w:val="center"/>
          </w:tcPr>
          <w:p w:rsidR="00021B35" w:rsidRPr="00021B35" w:rsidRDefault="00021B35" w:rsidP="00021B35">
            <w:pPr>
              <w:spacing w:after="160" w:line="259" w:lineRule="auto"/>
              <w:jc w:val="both"/>
              <w:rPr>
                <w:rFonts w:ascii="Times New Roman" w:hAnsi="Times New Roman"/>
                <w:sz w:val="24"/>
                <w:szCs w:val="24"/>
              </w:rPr>
            </w:pPr>
            <w:r w:rsidRPr="00021B35">
              <w:rPr>
                <w:rFonts w:ascii="Times New Roman" w:hAnsi="Times New Roman"/>
                <w:b/>
                <w:sz w:val="24"/>
                <w:szCs w:val="24"/>
              </w:rPr>
              <w:t>ОБЩО ЗА ЦЯЛАТА СТРАТЕГИЯ:</w:t>
            </w:r>
          </w:p>
        </w:tc>
        <w:tc>
          <w:tcPr>
            <w:tcW w:w="1560" w:type="dxa"/>
          </w:tcPr>
          <w:p w:rsidR="00021B35" w:rsidRPr="00021B35" w:rsidRDefault="00942883" w:rsidP="00021B35">
            <w:pPr>
              <w:spacing w:after="160" w:line="259" w:lineRule="auto"/>
              <w:jc w:val="both"/>
              <w:rPr>
                <w:rFonts w:ascii="Times New Roman" w:hAnsi="Times New Roman"/>
                <w:b/>
                <w:sz w:val="24"/>
                <w:szCs w:val="24"/>
              </w:rPr>
            </w:pPr>
            <w:r>
              <w:rPr>
                <w:rFonts w:ascii="Times New Roman" w:hAnsi="Times New Roman"/>
                <w:b/>
                <w:sz w:val="24"/>
                <w:szCs w:val="24"/>
              </w:rPr>
              <w:t>8 215 281,30</w:t>
            </w:r>
          </w:p>
        </w:tc>
        <w:tc>
          <w:tcPr>
            <w:tcW w:w="1134" w:type="dxa"/>
            <w:tcBorders>
              <w:right w:val="double" w:sz="4" w:space="0" w:color="auto"/>
            </w:tcBorders>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100%</w:t>
            </w:r>
          </w:p>
        </w:tc>
      </w:tr>
      <w:tr w:rsidR="00021B35" w:rsidRPr="00021B35" w:rsidTr="00CC245B">
        <w:trPr>
          <w:trHeight w:val="144"/>
        </w:trPr>
        <w:tc>
          <w:tcPr>
            <w:tcW w:w="864" w:type="dxa"/>
            <w:gridSpan w:val="2"/>
            <w:tcBorders>
              <w:lef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c>
          <w:tcPr>
            <w:tcW w:w="5940" w:type="dxa"/>
            <w:vAlign w:val="center"/>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i/>
                <w:sz w:val="24"/>
                <w:szCs w:val="24"/>
              </w:rPr>
              <w:t>Текущи разходи и популяризиране на стратегия за водено от общностите местно развитие</w:t>
            </w:r>
          </w:p>
        </w:tc>
        <w:tc>
          <w:tcPr>
            <w:tcW w:w="1560" w:type="dxa"/>
            <w:vAlign w:val="center"/>
          </w:tcPr>
          <w:p w:rsidR="00021B35" w:rsidRPr="00021B35" w:rsidRDefault="00021B35" w:rsidP="00021B35">
            <w:pPr>
              <w:spacing w:after="160" w:line="259" w:lineRule="auto"/>
              <w:jc w:val="both"/>
              <w:rPr>
                <w:rFonts w:ascii="Times New Roman" w:hAnsi="Times New Roman"/>
                <w:b/>
                <w:sz w:val="24"/>
                <w:szCs w:val="24"/>
              </w:rPr>
            </w:pPr>
            <w:r w:rsidRPr="00021B35">
              <w:rPr>
                <w:rFonts w:ascii="Times New Roman" w:hAnsi="Times New Roman"/>
                <w:b/>
                <w:sz w:val="24"/>
                <w:szCs w:val="24"/>
              </w:rPr>
              <w:t>1 091</w:t>
            </w:r>
            <w:r w:rsidR="00942883">
              <w:rPr>
                <w:rFonts w:ascii="Times New Roman" w:hAnsi="Times New Roman"/>
                <w:b/>
                <w:sz w:val="24"/>
                <w:szCs w:val="24"/>
              </w:rPr>
              <w:t> </w:t>
            </w:r>
            <w:r w:rsidRPr="00021B35">
              <w:rPr>
                <w:rFonts w:ascii="Times New Roman" w:hAnsi="Times New Roman"/>
                <w:b/>
                <w:sz w:val="24"/>
                <w:szCs w:val="24"/>
              </w:rPr>
              <w:t>666</w:t>
            </w:r>
            <w:r w:rsidR="00942883">
              <w:rPr>
                <w:rFonts w:ascii="Times New Roman" w:hAnsi="Times New Roman"/>
                <w:b/>
                <w:sz w:val="24"/>
                <w:szCs w:val="24"/>
              </w:rPr>
              <w:t>,00</w:t>
            </w:r>
          </w:p>
        </w:tc>
        <w:tc>
          <w:tcPr>
            <w:tcW w:w="1134" w:type="dxa"/>
            <w:tcBorders>
              <w:right w:val="double" w:sz="4" w:space="0" w:color="auto"/>
            </w:tcBorders>
            <w:vAlign w:val="center"/>
          </w:tcPr>
          <w:p w:rsidR="00021B35" w:rsidRPr="00021B35" w:rsidRDefault="00021B35" w:rsidP="00021B35">
            <w:pPr>
              <w:spacing w:after="160" w:line="259" w:lineRule="auto"/>
              <w:jc w:val="both"/>
              <w:rPr>
                <w:rFonts w:ascii="Times New Roman" w:hAnsi="Times New Roman"/>
                <w:sz w:val="24"/>
                <w:szCs w:val="24"/>
              </w:rPr>
            </w:pPr>
          </w:p>
        </w:tc>
      </w:tr>
    </w:tbl>
    <w:p w:rsidR="00021B35" w:rsidRPr="00021B35" w:rsidRDefault="00021B35" w:rsidP="00021B35">
      <w:pPr>
        <w:rPr>
          <w:rFonts w:ascii="Times New Roman" w:hAnsi="Times New Roman"/>
          <w:sz w:val="24"/>
          <w:szCs w:val="24"/>
          <w:highlight w:val="green"/>
        </w:rPr>
      </w:pPr>
    </w:p>
    <w:p w:rsidR="00021B35" w:rsidRPr="00021B35" w:rsidRDefault="00021B35" w:rsidP="00021B35">
      <w:pPr>
        <w:keepNext/>
        <w:numPr>
          <w:ilvl w:val="1"/>
          <w:numId w:val="2"/>
        </w:numPr>
        <w:tabs>
          <w:tab w:val="left" w:pos="426"/>
        </w:tabs>
        <w:spacing w:after="0"/>
        <w:ind w:left="426" w:right="301"/>
        <w:jc w:val="both"/>
        <w:outlineLvl w:val="0"/>
        <w:rPr>
          <w:rFonts w:ascii="Times New Roman" w:eastAsia="Times New Roman" w:hAnsi="Times New Roman"/>
          <w:b/>
          <w:bCs/>
          <w:kern w:val="32"/>
          <w:sz w:val="24"/>
          <w:szCs w:val="24"/>
        </w:rPr>
      </w:pPr>
      <w:r w:rsidRPr="00021B35">
        <w:rPr>
          <w:rFonts w:ascii="Times New Roman" w:eastAsia="Times New Roman" w:hAnsi="Times New Roman"/>
          <w:b/>
          <w:bCs/>
          <w:kern w:val="32"/>
          <w:sz w:val="24"/>
          <w:szCs w:val="24"/>
        </w:rPr>
        <w:t xml:space="preserve"> </w:t>
      </w:r>
      <w:bookmarkStart w:id="33" w:name="_Toc452398188"/>
      <w:r w:rsidRPr="00021B35">
        <w:rPr>
          <w:rFonts w:ascii="Times New Roman" w:eastAsia="Times New Roman" w:hAnsi="Times New Roman"/>
          <w:b/>
          <w:bCs/>
          <w:kern w:val="32"/>
          <w:sz w:val="24"/>
          <w:szCs w:val="24"/>
        </w:rPr>
        <w:t>Финансова обосновка на бюджета и разпределението на средствата по програми и по мерки</w:t>
      </w:r>
      <w:bookmarkEnd w:id="33"/>
    </w:p>
    <w:p w:rsidR="00021B35" w:rsidRPr="00021B35" w:rsidRDefault="00021B35" w:rsidP="00021B35">
      <w:pPr>
        <w:spacing w:after="0"/>
        <w:rPr>
          <w:rFonts w:ascii="Times New Roman" w:hAnsi="Times New Roman"/>
          <w:sz w:val="24"/>
          <w:szCs w:val="24"/>
        </w:rPr>
      </w:pPr>
    </w:p>
    <w:p w:rsidR="00021B35" w:rsidRPr="00021B35" w:rsidRDefault="00021B35" w:rsidP="00021B35">
      <w:pPr>
        <w:spacing w:after="0"/>
        <w:jc w:val="both"/>
        <w:rPr>
          <w:rFonts w:ascii="Times New Roman" w:hAnsi="Times New Roman"/>
          <w:sz w:val="24"/>
          <w:szCs w:val="24"/>
        </w:rPr>
      </w:pPr>
      <w:r w:rsidRPr="00021B35">
        <w:rPr>
          <w:rFonts w:ascii="Times New Roman" w:hAnsi="Times New Roman"/>
          <w:sz w:val="24"/>
          <w:szCs w:val="24"/>
        </w:rPr>
        <w:t xml:space="preserve">При формулирането на бюджета на стратегията се цели финансово да бъдат подпомагани проекти, които прилагат ВОМР, съобразно нейните приоритети, специфичните й цели и необходимите интервенции за развитие на територията. </w:t>
      </w:r>
      <w:r w:rsidRPr="00021B35">
        <w:rPr>
          <w:rFonts w:ascii="Times New Roman" w:hAnsi="Times New Roman"/>
          <w:bCs/>
          <w:color w:val="000000"/>
          <w:sz w:val="24"/>
          <w:szCs w:val="24"/>
        </w:rPr>
        <w:t xml:space="preserve">Приоритетите и специфичните цели са формулирани след детайлно проучване на територията на МИГ Поморие, провеждане на множество срещи на екипа на проекта и външните експерти, с представители на трите сектора, както и провеждане на серия обучения с различните целеви групи. </w:t>
      </w:r>
      <w:r w:rsidRPr="00021B35">
        <w:rPr>
          <w:rFonts w:ascii="Times New Roman" w:hAnsi="Times New Roman"/>
          <w:sz w:val="24"/>
          <w:szCs w:val="24"/>
        </w:rPr>
        <w:t xml:space="preserve">Използваните комуникационни инструменти помогнаха на екипа разработващ СВОМР на МИГ Поморие да акумулира информация относно броя потенциални проекти, които да адресират проблемните зони и нужди на територията в различните сфери. </w:t>
      </w:r>
      <w:r w:rsidRPr="00021B35">
        <w:rPr>
          <w:rFonts w:ascii="Times New Roman" w:hAnsi="Times New Roman"/>
          <w:bCs/>
          <w:color w:val="000000"/>
          <w:sz w:val="24"/>
          <w:szCs w:val="24"/>
        </w:rPr>
        <w:t xml:space="preserve">След изготвяне на SWOT анализа и определяне на силните, слабите страни, възможностите и заплахите за развитие на МИГ Поморие, се оформи и структурираната стратегическата рамка на СВОМР. По този начин се дефинира и разпредели бюджета по източници на финансиране и мерки, в зависимост от заявения интерес за кандидатстване с проектни предложения и реални потребности на целевите групи. </w:t>
      </w:r>
      <w:r w:rsidRPr="00021B35">
        <w:rPr>
          <w:rFonts w:ascii="Times New Roman" w:hAnsi="Times New Roman"/>
          <w:sz w:val="24"/>
          <w:szCs w:val="24"/>
        </w:rPr>
        <w:t>В този смисъл в Стратегията на МИГ Поморие е постигнат оптимален баланс между източници на финансиране и мерки за постигане на стратегическите цели и приоритети.</w:t>
      </w:r>
    </w:p>
    <w:p w:rsidR="00021B35" w:rsidRPr="00021B35" w:rsidRDefault="00021B35" w:rsidP="00021B35">
      <w:pPr>
        <w:jc w:val="both"/>
        <w:rPr>
          <w:rFonts w:ascii="Times New Roman" w:hAnsi="Times New Roman"/>
          <w:sz w:val="24"/>
          <w:szCs w:val="24"/>
        </w:rPr>
      </w:pPr>
      <w:r w:rsidRPr="00021B35">
        <w:rPr>
          <w:rFonts w:ascii="Times New Roman" w:hAnsi="Times New Roman"/>
          <w:sz w:val="24"/>
          <w:szCs w:val="24"/>
        </w:rPr>
        <w:t>Бюджетното разпределение на средствата по източници на финансиране и мерки е съобразено основно с визията за развитие на територията, от страна на местната общност и с инвестиционните намерения, проектната готовност и финансовата възможност на потенциалните бенефициенти да кандидатстват с проекти към СВОМР.</w:t>
      </w:r>
    </w:p>
    <w:p w:rsidR="00021B35" w:rsidRPr="00021B35" w:rsidRDefault="00021B35" w:rsidP="00021B35">
      <w:pPr>
        <w:jc w:val="both"/>
        <w:rPr>
          <w:rFonts w:ascii="Times New Roman" w:hAnsi="Times New Roman"/>
          <w:sz w:val="24"/>
          <w:szCs w:val="24"/>
        </w:rPr>
      </w:pPr>
      <w:r w:rsidRPr="00021B35">
        <w:rPr>
          <w:rFonts w:ascii="Times New Roman" w:hAnsi="Times New Roman"/>
          <w:sz w:val="24"/>
          <w:szCs w:val="24"/>
        </w:rPr>
        <w:t xml:space="preserve">Разпределението на средствата не е еднакво и то отразява желанието на заинтересованите страни и следва да се има, предвид че бюджета на СВОМР на МИГ Поморие  е функция от виждането на нуждите на заинтересованите страни от територията за необходимите средства за реализация на дейности, които ще доведат до дълготрайно и устойчиво конкурентноспособно развитие. </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Бюджетния баланс цели да спомогне за реализирането на политики, насочени към преодоляване на слабите страни на територията на МИГ Поморие. Стратегията на „МИГ </w:t>
      </w:r>
      <w:r w:rsidRPr="00021B35">
        <w:rPr>
          <w:rFonts w:ascii="Times New Roman" w:eastAsia="Times New Roman" w:hAnsi="Times New Roman"/>
          <w:color w:val="000000"/>
          <w:sz w:val="24"/>
          <w:szCs w:val="24"/>
          <w:lang w:eastAsia="bg-BG"/>
        </w:rPr>
        <w:lastRenderedPageBreak/>
        <w:t>Поморие” е планирана с обща стойност 8</w:t>
      </w:r>
      <w:r w:rsidR="0061028F">
        <w:rPr>
          <w:rFonts w:ascii="Times New Roman" w:eastAsia="Times New Roman" w:hAnsi="Times New Roman"/>
          <w:color w:val="000000"/>
          <w:sz w:val="24"/>
          <w:szCs w:val="24"/>
          <w:lang w:eastAsia="bg-BG"/>
        </w:rPr>
        <w:t> 215 281,30</w:t>
      </w:r>
      <w:r w:rsidRPr="00021B35">
        <w:rPr>
          <w:rFonts w:ascii="Times New Roman" w:eastAsia="Times New Roman" w:hAnsi="Times New Roman"/>
          <w:color w:val="000000"/>
          <w:sz w:val="24"/>
          <w:szCs w:val="24"/>
          <w:lang w:eastAsia="bg-BG"/>
        </w:rPr>
        <w:t xml:space="preserve"> лв. за 12 мерки за целия период на нейното действие. Сумата е съобразена както с допустимия съгласно условията на поканата за прием на стратегии размер на безвъзмездната помощ, така и с потенциала на трите сектора на целевата територия да усвоят планираните средства в изпълнение на Стратегията, и с наличието на достатъчно критична маса на територията по отношение на териториални, икономически, социо-културни, човешки, финансови и организационно-технически дадености на района на интервенция. В бюджета средствата са разпределени по 12 Мерки финансирани от четири отделни източника. Разпределението на бюджета за целия програмен период е както следва:</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numPr>
          <w:ilvl w:val="0"/>
          <w:numId w:val="63"/>
        </w:numPr>
        <w:spacing w:after="0"/>
        <w:contextualSpacing/>
        <w:jc w:val="both"/>
        <w:rPr>
          <w:rFonts w:ascii="Times New Roman" w:hAnsi="Times New Roman"/>
          <w:sz w:val="24"/>
          <w:szCs w:val="24"/>
        </w:rPr>
      </w:pPr>
      <w:r w:rsidRPr="00021B35">
        <w:rPr>
          <w:rFonts w:ascii="Times New Roman" w:hAnsi="Times New Roman"/>
          <w:sz w:val="24"/>
          <w:szCs w:val="24"/>
        </w:rPr>
        <w:t>Разпределение по източници на финансиране:</w:t>
      </w:r>
    </w:p>
    <w:p w:rsidR="00021B35" w:rsidRPr="00021B35" w:rsidRDefault="00021B35" w:rsidP="00021B35">
      <w:pPr>
        <w:jc w:val="both"/>
        <w:rPr>
          <w:rFonts w:ascii="Times New Roman" w:hAnsi="Times New Roman"/>
          <w:sz w:val="24"/>
          <w:szCs w:val="24"/>
        </w:rPr>
      </w:pPr>
    </w:p>
    <w:p w:rsidR="00021B35" w:rsidRPr="00021B35" w:rsidRDefault="00021B35" w:rsidP="00021B35">
      <w:pPr>
        <w:numPr>
          <w:ilvl w:val="1"/>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За мерки от ПРСР с</w:t>
      </w:r>
      <w:r w:rsidR="00CC245B">
        <w:rPr>
          <w:rFonts w:ascii="Times New Roman" w:eastAsia="Times New Roman" w:hAnsi="Times New Roman"/>
          <w:color w:val="000000"/>
          <w:sz w:val="24"/>
          <w:szCs w:val="24"/>
          <w:lang w:eastAsia="bg-BG"/>
        </w:rPr>
        <w:t>а предвидени 3 732 000 лв или 45,4</w:t>
      </w:r>
      <w:r w:rsidR="00CD7BB3">
        <w:rPr>
          <w:rFonts w:ascii="Times New Roman" w:eastAsia="Times New Roman" w:hAnsi="Times New Roman"/>
          <w:color w:val="000000"/>
          <w:sz w:val="24"/>
          <w:szCs w:val="24"/>
          <w:lang w:eastAsia="bg-BG"/>
        </w:rPr>
        <w:t>3</w:t>
      </w:r>
      <w:r w:rsidRPr="00021B35">
        <w:rPr>
          <w:rFonts w:ascii="Times New Roman" w:eastAsia="Times New Roman" w:hAnsi="Times New Roman"/>
          <w:color w:val="000000"/>
          <w:sz w:val="24"/>
          <w:szCs w:val="24"/>
          <w:lang w:eastAsia="bg-BG"/>
        </w:rPr>
        <w:t xml:space="preserve"> % от бюджета на стратегията. Тези средства са насочени най-широкоспектърно тъй като могат да се ползват от всички заинтересовани страни и в трите сектора.</w:t>
      </w:r>
    </w:p>
    <w:p w:rsidR="00021B35" w:rsidRPr="00021B35" w:rsidRDefault="00021B35" w:rsidP="00021B35">
      <w:pPr>
        <w:numPr>
          <w:ilvl w:val="1"/>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За мерки от ОПОС с</w:t>
      </w:r>
      <w:r w:rsidR="00CC245B">
        <w:rPr>
          <w:rFonts w:ascii="Times New Roman" w:eastAsia="Times New Roman" w:hAnsi="Times New Roman"/>
          <w:color w:val="000000"/>
          <w:sz w:val="24"/>
          <w:szCs w:val="24"/>
          <w:lang w:eastAsia="bg-BG"/>
        </w:rPr>
        <w:t>а предвидени 1 167 055 лв или 14,21</w:t>
      </w:r>
      <w:r w:rsidRPr="00021B35">
        <w:rPr>
          <w:rFonts w:ascii="Times New Roman" w:eastAsia="Times New Roman" w:hAnsi="Times New Roman"/>
          <w:color w:val="000000"/>
          <w:sz w:val="24"/>
          <w:szCs w:val="24"/>
          <w:lang w:eastAsia="bg-BG"/>
        </w:rPr>
        <w:t xml:space="preserve"> % от бюджета на стратегията. Тези средства са насочени конкретно към дейности за подобряване на природозащитното състояние на видове в мрежата Натура 2000 и могат да се ползват само от представители на публичния и нестопанския сектор.</w:t>
      </w:r>
    </w:p>
    <w:p w:rsidR="00021B35" w:rsidRPr="00021B35" w:rsidRDefault="00021B35" w:rsidP="00021B35">
      <w:pPr>
        <w:numPr>
          <w:ilvl w:val="1"/>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За мерки от ОПРЧР са предвидени 1</w:t>
      </w:r>
      <w:r w:rsidR="00CC245B">
        <w:rPr>
          <w:rFonts w:ascii="Times New Roman" w:eastAsia="Times New Roman" w:hAnsi="Times New Roman"/>
          <w:color w:val="000000"/>
          <w:sz w:val="24"/>
          <w:szCs w:val="24"/>
          <w:lang w:eastAsia="bg-BG"/>
        </w:rPr>
        <w:t> 366 223,30 лв или 16,63</w:t>
      </w:r>
      <w:r w:rsidRPr="00021B35">
        <w:rPr>
          <w:rFonts w:ascii="Times New Roman" w:eastAsia="Times New Roman" w:hAnsi="Times New Roman"/>
          <w:color w:val="000000"/>
          <w:sz w:val="24"/>
          <w:szCs w:val="24"/>
          <w:lang w:eastAsia="bg-BG"/>
        </w:rPr>
        <w:t xml:space="preserve"> % от бюджета на стратегията. Тези средства са насочени към дейности с подчертано социален характер, но и такива даващи възможност на стопанския сектор както работодател.</w:t>
      </w:r>
    </w:p>
    <w:p w:rsidR="00021B35" w:rsidRPr="00021B35" w:rsidRDefault="00021B35" w:rsidP="00021B35">
      <w:pPr>
        <w:numPr>
          <w:ilvl w:val="1"/>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За мерки от ОПИК с</w:t>
      </w:r>
      <w:r w:rsidR="00CC245B">
        <w:rPr>
          <w:rFonts w:ascii="Times New Roman" w:eastAsia="Times New Roman" w:hAnsi="Times New Roman"/>
          <w:color w:val="000000"/>
          <w:sz w:val="24"/>
          <w:szCs w:val="24"/>
          <w:lang w:eastAsia="bg-BG"/>
        </w:rPr>
        <w:t>а предвидени 1 950 000 лв или 23,74</w:t>
      </w:r>
      <w:r w:rsidRPr="00021B35">
        <w:rPr>
          <w:rFonts w:ascii="Times New Roman" w:eastAsia="Times New Roman" w:hAnsi="Times New Roman"/>
          <w:color w:val="000000"/>
          <w:sz w:val="24"/>
          <w:szCs w:val="24"/>
          <w:lang w:eastAsia="bg-BG"/>
        </w:rPr>
        <w:t xml:space="preserve"> % от бюджета на стратегията. Тези средства могат да се ползват само от представители на стопанския сектор и по-конкретно от малки или средни предприятия съгласно Закона за малките и средни предприятия и Приложение I на Регламент (ЕС) № 651/2014.</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numPr>
          <w:ilvl w:val="0"/>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Тематично разпределение по мерки:</w:t>
      </w:r>
    </w:p>
    <w:p w:rsidR="00021B35" w:rsidRPr="00021B35" w:rsidRDefault="00021B35" w:rsidP="00021B35">
      <w:pPr>
        <w:autoSpaceDE w:val="0"/>
        <w:autoSpaceDN w:val="0"/>
        <w:adjustRightInd w:val="0"/>
        <w:spacing w:after="0"/>
        <w:ind w:left="72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jc w:val="both"/>
        <w:rPr>
          <w:rFonts w:ascii="Times New Roman" w:hAnsi="Times New Roman"/>
          <w:sz w:val="24"/>
          <w:szCs w:val="24"/>
        </w:rPr>
      </w:pPr>
      <w:r w:rsidRPr="00021B35">
        <w:rPr>
          <w:rFonts w:ascii="Times New Roman" w:hAnsi="Times New Roman"/>
          <w:sz w:val="24"/>
          <w:szCs w:val="24"/>
        </w:rPr>
        <w:t xml:space="preserve">Разпределението на бюджета на СВОМР по мерки от ПРСР съответства на спецификата на територията и на заложените цели и приоритети. Територията на МИГ, предвид географското й разположение се характеризира със силно развит сектор на туризма, но и голям потенциал за развитие на аграрния сектор. В този смисъл запазването на баланса между тези два сектора и въвеждането на  нови форми на заетост ще гарантира постепенно устойчивото развитие на района. Различните проблеми и трудности, които среща сектора са свързани с разпокъсаност на земеделската земя, остаряло технологичното оборудване, масово амортизиране на материалните активи и ограничени инвестиционни възможности на създадените земеделски кооперации и сдружения на частни земеделски стопани, ниска предприемаческа култура, и същевременно недостатъчни знания и информация  за подготовка на проекти за финансиране </w:t>
      </w:r>
      <w:r w:rsidRPr="00021B35">
        <w:rPr>
          <w:rFonts w:ascii="Times New Roman" w:hAnsi="Times New Roman"/>
          <w:sz w:val="24"/>
          <w:szCs w:val="24"/>
        </w:rPr>
        <w:lastRenderedPageBreak/>
        <w:t>от фондовете на ЕС. За да се предостави възможност за подобряване на ситуацията СВОМР предвижда бюджет по две мерки, които съответстват на Специфична цел 1.2. от Приоритет 1. Проектната готовност на бизнеса в земеделския и неземеделския сектор, както и влошените икономически и демографски показатели налага предвиждането на финансови средс</w:t>
      </w:r>
      <w:r w:rsidR="00CC245B">
        <w:rPr>
          <w:rFonts w:ascii="Times New Roman" w:hAnsi="Times New Roman"/>
          <w:sz w:val="24"/>
          <w:szCs w:val="24"/>
        </w:rPr>
        <w:t xml:space="preserve">тва в размер на </w:t>
      </w:r>
      <w:r w:rsidR="005A5F7B">
        <w:rPr>
          <w:rFonts w:ascii="Times New Roman" w:hAnsi="Times New Roman"/>
          <w:sz w:val="24"/>
          <w:szCs w:val="24"/>
        </w:rPr>
        <w:t>855 834,50</w:t>
      </w:r>
      <w:r w:rsidR="00CC245B">
        <w:rPr>
          <w:rFonts w:ascii="Times New Roman" w:hAnsi="Times New Roman"/>
          <w:sz w:val="24"/>
          <w:szCs w:val="24"/>
        </w:rPr>
        <w:t xml:space="preserve"> или 1</w:t>
      </w:r>
      <w:r w:rsidR="00815E2D">
        <w:rPr>
          <w:rFonts w:ascii="Times New Roman" w:hAnsi="Times New Roman"/>
          <w:sz w:val="24"/>
          <w:szCs w:val="24"/>
          <w:lang w:val="en-US"/>
        </w:rPr>
        <w:t>0,4</w:t>
      </w:r>
      <w:r w:rsidR="005A5F7B">
        <w:rPr>
          <w:rFonts w:ascii="Times New Roman" w:hAnsi="Times New Roman"/>
          <w:sz w:val="24"/>
          <w:szCs w:val="24"/>
        </w:rPr>
        <w:t>1</w:t>
      </w:r>
      <w:r w:rsidRPr="00021B35">
        <w:rPr>
          <w:rFonts w:ascii="Times New Roman" w:hAnsi="Times New Roman"/>
          <w:sz w:val="24"/>
          <w:szCs w:val="24"/>
        </w:rPr>
        <w:t xml:space="preserve"> % от общия бюджет да се насочат към следните инвестиционните мерки; </w:t>
      </w:r>
      <w:r w:rsidRPr="00021B35">
        <w:rPr>
          <w:rFonts w:ascii="Times New Roman" w:hAnsi="Times New Roman"/>
          <w:sz w:val="24"/>
          <w:szCs w:val="24"/>
          <w:u w:val="single"/>
        </w:rPr>
        <w:t>По Мярка М1</w:t>
      </w:r>
      <w:r w:rsidRPr="00021B35">
        <w:rPr>
          <w:rFonts w:ascii="Times New Roman" w:hAnsi="Times New Roman"/>
          <w:sz w:val="24"/>
          <w:szCs w:val="24"/>
        </w:rPr>
        <w:t xml:space="preserve"> са предвидени средства в р</w:t>
      </w:r>
      <w:r w:rsidR="00CC245B">
        <w:rPr>
          <w:rFonts w:ascii="Times New Roman" w:hAnsi="Times New Roman"/>
          <w:sz w:val="24"/>
          <w:szCs w:val="24"/>
        </w:rPr>
        <w:t xml:space="preserve">азмер на </w:t>
      </w:r>
      <w:r w:rsidR="00D66D0D">
        <w:rPr>
          <w:rFonts w:ascii="Times New Roman" w:hAnsi="Times New Roman"/>
          <w:sz w:val="24"/>
          <w:szCs w:val="24"/>
        </w:rPr>
        <w:t>660 795,85</w:t>
      </w:r>
      <w:r w:rsidR="003275E3">
        <w:rPr>
          <w:rFonts w:ascii="Times New Roman" w:hAnsi="Times New Roman"/>
          <w:sz w:val="24"/>
          <w:szCs w:val="24"/>
          <w:lang w:val="en-US"/>
        </w:rPr>
        <w:t xml:space="preserve"> </w:t>
      </w:r>
      <w:r w:rsidR="00CC245B">
        <w:rPr>
          <w:rFonts w:ascii="Times New Roman" w:hAnsi="Times New Roman"/>
          <w:sz w:val="24"/>
          <w:szCs w:val="24"/>
        </w:rPr>
        <w:t xml:space="preserve">лв или </w:t>
      </w:r>
      <w:r w:rsidR="003275E3">
        <w:rPr>
          <w:rFonts w:ascii="Times New Roman" w:hAnsi="Times New Roman"/>
          <w:sz w:val="24"/>
          <w:szCs w:val="24"/>
          <w:lang w:val="en-US"/>
        </w:rPr>
        <w:t>8,0</w:t>
      </w:r>
      <w:r w:rsidR="00D66D0D">
        <w:rPr>
          <w:rFonts w:ascii="Times New Roman" w:hAnsi="Times New Roman"/>
          <w:sz w:val="24"/>
          <w:szCs w:val="24"/>
        </w:rPr>
        <w:t>4</w:t>
      </w:r>
      <w:r w:rsidRPr="00021B35">
        <w:rPr>
          <w:rFonts w:ascii="Times New Roman" w:hAnsi="Times New Roman"/>
          <w:sz w:val="24"/>
          <w:szCs w:val="24"/>
        </w:rPr>
        <w:t xml:space="preserve"> % от общия бюджет. В рамките на тази мярка ще се финансират проекти, които имат за цел повишаване конкурентоспособността на земеделието и включват дейности които  внедряват нови продукти, процеси и технологии и обновяват наличните производствени материални и/или нематериални активи, насърчаване въвеждането на нови технологии в производството и модернизация на физическия капитал и др. От една страна на територията на МИГ Поморие има добри почвено-климатични условия и традиции за развитие на устойчиво земеделие, което до известна степен оформя голяма част от местния ландшафт и битова идентичност, а от друга страна е източник на доходи за населението и важен източник на суровини за туризма. </w:t>
      </w:r>
      <w:r w:rsidRPr="00021B35">
        <w:rPr>
          <w:rFonts w:ascii="Times New Roman" w:hAnsi="Times New Roman"/>
          <w:sz w:val="24"/>
          <w:szCs w:val="24"/>
          <w:u w:val="single"/>
        </w:rPr>
        <w:t>По Мярка M2</w:t>
      </w:r>
      <w:r w:rsidRPr="00021B35">
        <w:rPr>
          <w:rFonts w:ascii="Times New Roman" w:hAnsi="Times New Roman"/>
          <w:sz w:val="24"/>
          <w:szCs w:val="24"/>
        </w:rPr>
        <w:t xml:space="preserve"> са предвидени средства в </w:t>
      </w:r>
      <w:r w:rsidR="00CC245B">
        <w:rPr>
          <w:rFonts w:ascii="Times New Roman" w:hAnsi="Times New Roman"/>
          <w:sz w:val="24"/>
          <w:szCs w:val="24"/>
        </w:rPr>
        <w:t xml:space="preserve">размер на </w:t>
      </w:r>
      <w:r w:rsidR="00C1131E">
        <w:rPr>
          <w:rFonts w:ascii="Times New Roman" w:hAnsi="Times New Roman"/>
          <w:sz w:val="24"/>
          <w:szCs w:val="24"/>
          <w:lang w:val="en-US"/>
        </w:rPr>
        <w:t>195 038,65</w:t>
      </w:r>
      <w:r w:rsidR="00CC245B">
        <w:rPr>
          <w:rFonts w:ascii="Times New Roman" w:hAnsi="Times New Roman"/>
          <w:sz w:val="24"/>
          <w:szCs w:val="24"/>
        </w:rPr>
        <w:t xml:space="preserve"> лв или </w:t>
      </w:r>
      <w:r w:rsidR="00C1131E">
        <w:rPr>
          <w:rFonts w:ascii="Times New Roman" w:hAnsi="Times New Roman"/>
          <w:sz w:val="24"/>
          <w:szCs w:val="24"/>
          <w:lang w:val="en-US"/>
        </w:rPr>
        <w:t>2,37</w:t>
      </w:r>
      <w:r w:rsidRPr="00021B35">
        <w:rPr>
          <w:rFonts w:ascii="Times New Roman" w:hAnsi="Times New Roman"/>
          <w:sz w:val="24"/>
          <w:szCs w:val="24"/>
        </w:rPr>
        <w:t xml:space="preserve"> % от общия бюджет за проекти които водят до подобряване на цялостната дейност на предприятието. На територията на МИГ Поморие са регистрирани относително голям брой земеделски производители. Достатъчно голяма част от тях са с ясно изразени намерения за инвестиции в своите стопанства, свързани с модернизацията на материалните активи, тъй като разполагат с остарял сграден фонд и техническо оборудване, а също и с ограничени възможности за осигуряване на инвестиции за тяхното обновяване. Тези средства са насочени и към малките земеделски производители и преработватели, които имат потенциала да разнообразят местния продукт и да постигнат съвременните стандарти, но достъпът им до средства е ограничен. Дребните земеделски производители са заинтересованите да развиват алтернативно земеделие и да разнообразят земеделското си производство.</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Финансирането по тези три мерки е вътрешно балансирано и кореспондира с идентифицираните нужди от страна на преработвателните предприятия на територията и на малките и средни земеделски производители, които са съответната целева група. В допълнение осигуряването на финансов ресурс по мерките по Приоритет 1 ще окаже съществен принос за осъществяване на основната стратегическа цел, тъй като територията на МИГ разполага с потенциал за развитие на земеделските стопанства и предприятията от хранително-преработвателния сектор.</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Интензивното развитие на територията е пряко свързано и с повишаването на диверсификацията на произвежданите местни продукти. Основните предизвикателства пред територията на МИГ Поморие в тази област на интервенции са типичната сезонна заетост и икономическа изолацията на вътрешните части на територията на МИГ, липса на диверсифициране на икономическите дейности и производства с висока добавена стойност, както и по-голяма концентрация на жители в крайбрежните зони, отколкото във вътрешните </w:t>
      </w:r>
      <w:r w:rsidRPr="00021B35">
        <w:rPr>
          <w:rFonts w:ascii="Times New Roman" w:eastAsia="Times New Roman" w:hAnsi="Times New Roman"/>
          <w:color w:val="000000"/>
          <w:sz w:val="24"/>
          <w:szCs w:val="24"/>
          <w:lang w:eastAsia="bg-BG"/>
        </w:rPr>
        <w:lastRenderedPageBreak/>
        <w:t xml:space="preserve">зони на територията и като резултат намалено търсене на работна сила поради ограниченото разкриване на нови работни места и недостатъчни инвестиции в заетостта и предприемачеството. </w:t>
      </w:r>
      <w:r w:rsidRPr="00021B35">
        <w:rPr>
          <w:rFonts w:ascii="Times New Roman" w:eastAsia="Times New Roman" w:hAnsi="Times New Roman"/>
          <w:sz w:val="24"/>
          <w:szCs w:val="24"/>
          <w:lang w:eastAsia="bg-BG"/>
        </w:rPr>
        <w:t>Финансовите средства по следващата мярка целят, от една страна да стимулират предприемаческата инициатива на земеделските производители, разнообразявайки дейността си в други сфери, а от друга страна да се обновят и развият местните микропредприятия, осигурявайки по-голяма заетост и повишавайки конкурентоспособността си.</w:t>
      </w:r>
      <w:r w:rsidRPr="00021B35">
        <w:rPr>
          <w:rFonts w:ascii="Times New Roman" w:eastAsia="Times New Roman" w:hAnsi="Times New Roman"/>
          <w:color w:val="000000"/>
          <w:sz w:val="24"/>
          <w:szCs w:val="24"/>
          <w:lang w:eastAsia="bg-BG"/>
        </w:rPr>
        <w:t xml:space="preserve"> </w:t>
      </w:r>
      <w:r w:rsidRPr="00021B35">
        <w:rPr>
          <w:rFonts w:ascii="Times New Roman" w:eastAsia="Times New Roman" w:hAnsi="Times New Roman"/>
          <w:color w:val="000000"/>
          <w:sz w:val="24"/>
          <w:szCs w:val="24"/>
          <w:u w:val="single"/>
          <w:lang w:eastAsia="bg-BG"/>
        </w:rPr>
        <w:t>По Мярка M3</w:t>
      </w:r>
      <w:r w:rsidRPr="00021B35">
        <w:rPr>
          <w:rFonts w:ascii="Times New Roman" w:eastAsia="Times New Roman" w:hAnsi="Times New Roman"/>
          <w:color w:val="000000"/>
          <w:sz w:val="24"/>
          <w:szCs w:val="24"/>
          <w:lang w:eastAsia="bg-BG"/>
        </w:rPr>
        <w:t xml:space="preserve"> са предвидени средства в размер на </w:t>
      </w:r>
      <w:r w:rsidR="001E179A" w:rsidRPr="00B82A50">
        <w:rPr>
          <w:rFonts w:ascii="Times New Roman" w:hAnsi="Times New Roman"/>
          <w:sz w:val="24"/>
          <w:szCs w:val="24"/>
        </w:rPr>
        <w:t>419 383,58</w:t>
      </w:r>
      <w:r w:rsidR="001E179A">
        <w:t xml:space="preserve"> </w:t>
      </w:r>
      <w:r w:rsidRPr="00021B35">
        <w:rPr>
          <w:rFonts w:ascii="Times New Roman" w:eastAsia="Times New Roman" w:hAnsi="Times New Roman"/>
          <w:color w:val="000000"/>
          <w:sz w:val="24"/>
          <w:szCs w:val="24"/>
          <w:lang w:eastAsia="bg-BG"/>
        </w:rPr>
        <w:t>лв</w:t>
      </w:r>
      <w:r w:rsidR="001E179A">
        <w:rPr>
          <w:rFonts w:ascii="Times New Roman" w:eastAsia="Times New Roman" w:hAnsi="Times New Roman"/>
          <w:color w:val="000000"/>
          <w:sz w:val="24"/>
          <w:szCs w:val="24"/>
          <w:lang w:eastAsia="bg-BG"/>
        </w:rPr>
        <w:t>.</w:t>
      </w:r>
      <w:r w:rsidRPr="00021B35">
        <w:rPr>
          <w:rFonts w:ascii="Times New Roman" w:eastAsia="Times New Roman" w:hAnsi="Times New Roman"/>
          <w:color w:val="000000"/>
          <w:sz w:val="24"/>
          <w:szCs w:val="24"/>
          <w:lang w:eastAsia="bg-BG"/>
        </w:rPr>
        <w:t xml:space="preserve"> или </w:t>
      </w:r>
      <w:r w:rsidR="001E179A" w:rsidRPr="00B82A50">
        <w:rPr>
          <w:rFonts w:ascii="Times New Roman" w:hAnsi="Times New Roman"/>
          <w:sz w:val="24"/>
          <w:szCs w:val="24"/>
        </w:rPr>
        <w:t>5,</w:t>
      </w:r>
      <w:r w:rsidR="001E179A">
        <w:rPr>
          <w:rFonts w:ascii="Times New Roman" w:hAnsi="Times New Roman"/>
          <w:sz w:val="24"/>
          <w:szCs w:val="24"/>
        </w:rPr>
        <w:t>11</w:t>
      </w:r>
      <w:r w:rsidR="001E179A" w:rsidRPr="00B82A50">
        <w:rPr>
          <w:rFonts w:ascii="Times New Roman" w:hAnsi="Times New Roman"/>
          <w:sz w:val="24"/>
          <w:szCs w:val="24"/>
        </w:rPr>
        <w:t xml:space="preserve"> </w:t>
      </w:r>
      <w:r w:rsidRPr="00021B35">
        <w:rPr>
          <w:rFonts w:ascii="Times New Roman" w:eastAsia="Times New Roman" w:hAnsi="Times New Roman"/>
          <w:color w:val="000000"/>
          <w:sz w:val="24"/>
          <w:szCs w:val="24"/>
          <w:shd w:val="clear" w:color="auto" w:fill="FEFEFE"/>
          <w:lang w:eastAsia="bg-BG"/>
        </w:rPr>
        <w:t xml:space="preserve">% </w:t>
      </w:r>
      <w:r w:rsidRPr="00021B35">
        <w:rPr>
          <w:rFonts w:ascii="Times New Roman" w:eastAsia="Times New Roman" w:hAnsi="Times New Roman"/>
          <w:color w:val="000000"/>
          <w:sz w:val="24"/>
          <w:szCs w:val="24"/>
          <w:lang w:eastAsia="bg-BG"/>
        </w:rPr>
        <w:t xml:space="preserve">от общия бюджет за проекти, които целят да развиват конкурентоспособността на района чрез преструктуриране на малките стопанства и укрепването на тяхната икономическа устойчивост и насърчаване стартирането и развитието на неземеделски дейности в селските райони. Тази мярка съответства на Специфична цел 2.1. от Приоритет 2, отчитайки идентифицираните нужди за преструктуриране и модернизация на неземеделския сектор на територията на МИГ с цел да насърчат диверсификацията на местната икономика и предприемачеството в неземеделски дейности и особено в сферата на туризма, така че да се повиши заетостта и доходите на населението. </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В този смисъл мерки от М1 до М3 биха могли се разглеждат като един от основните механизми за постигане целите на стратегията, предвид типа инвестиции, които се подпомагат и поради високия интерес към дейностите по тях. Това определя най-високото процентно съотношение на предвидените средства от общия бюджет на СВОМР спрямо останалите мерки, по-които могат да кандидатстват допустимите получатели на финансова помощ.</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За заинтересованите страни в територията на МИГ Поморие е изключително важно да се подобри общия вид на инфраструктурата на населените места и услугите, които могат да се предоставят извън общинския център. </w:t>
      </w:r>
      <w:r w:rsidRPr="00021B35">
        <w:rPr>
          <w:rFonts w:ascii="Times New Roman" w:eastAsia="Times New Roman" w:hAnsi="Times New Roman"/>
          <w:color w:val="000000"/>
          <w:sz w:val="24"/>
          <w:szCs w:val="24"/>
          <w:u w:val="single"/>
          <w:lang w:eastAsia="bg-BG"/>
        </w:rPr>
        <w:t>По Мярка M4</w:t>
      </w:r>
      <w:r w:rsidRPr="00021B35">
        <w:rPr>
          <w:rFonts w:ascii="Times New Roman" w:eastAsia="Times New Roman" w:hAnsi="Times New Roman"/>
          <w:color w:val="000000"/>
          <w:sz w:val="24"/>
          <w:szCs w:val="24"/>
          <w:lang w:eastAsia="bg-BG"/>
        </w:rPr>
        <w:t xml:space="preserve"> са предвидени средства в размер на </w:t>
      </w:r>
      <w:r w:rsidR="007621CB" w:rsidRPr="00531C2A">
        <w:rPr>
          <w:rFonts w:ascii="Times New Roman" w:hAnsi="Times New Roman"/>
          <w:bCs/>
          <w:sz w:val="24"/>
          <w:szCs w:val="24"/>
        </w:rPr>
        <w:t>2 214 222,62</w:t>
      </w:r>
      <w:r w:rsidR="007621CB">
        <w:rPr>
          <w:bCs/>
        </w:rPr>
        <w:t xml:space="preserve"> </w:t>
      </w:r>
      <w:r w:rsidRPr="00021B35">
        <w:rPr>
          <w:rFonts w:ascii="Times New Roman" w:eastAsia="Times New Roman" w:hAnsi="Times New Roman"/>
          <w:color w:val="000000"/>
          <w:sz w:val="24"/>
          <w:szCs w:val="24"/>
          <w:lang w:eastAsia="bg-BG"/>
        </w:rPr>
        <w:t>лв</w:t>
      </w:r>
      <w:r w:rsidR="007621CB">
        <w:rPr>
          <w:rFonts w:ascii="Times New Roman" w:eastAsia="Times New Roman" w:hAnsi="Times New Roman"/>
          <w:color w:val="000000"/>
          <w:sz w:val="24"/>
          <w:szCs w:val="24"/>
          <w:lang w:eastAsia="bg-BG"/>
        </w:rPr>
        <w:t>.</w:t>
      </w:r>
      <w:r w:rsidRPr="00021B35">
        <w:rPr>
          <w:rFonts w:ascii="Times New Roman" w:eastAsia="Times New Roman" w:hAnsi="Times New Roman"/>
          <w:color w:val="000000"/>
          <w:sz w:val="24"/>
          <w:szCs w:val="24"/>
          <w:lang w:eastAsia="bg-BG"/>
        </w:rPr>
        <w:t xml:space="preserve"> или </w:t>
      </w:r>
      <w:r w:rsidR="007621CB" w:rsidRPr="00531C2A">
        <w:rPr>
          <w:rFonts w:ascii="Times New Roman" w:hAnsi="Times New Roman"/>
          <w:bCs/>
          <w:color w:val="000000"/>
          <w:sz w:val="24"/>
          <w:szCs w:val="24"/>
          <w:shd w:val="clear" w:color="auto" w:fill="FFFFFF"/>
        </w:rPr>
        <w:t>26,9</w:t>
      </w:r>
      <w:r w:rsidR="007621CB">
        <w:rPr>
          <w:rFonts w:ascii="Times New Roman" w:hAnsi="Times New Roman"/>
          <w:bCs/>
          <w:color w:val="000000"/>
          <w:sz w:val="24"/>
          <w:szCs w:val="24"/>
          <w:shd w:val="clear" w:color="auto" w:fill="FFFFFF"/>
        </w:rPr>
        <w:t>6</w:t>
      </w:r>
      <w:r w:rsidR="007621CB" w:rsidRPr="001C3599">
        <w:t xml:space="preserve"> </w:t>
      </w:r>
      <w:r w:rsidRPr="00021B35">
        <w:rPr>
          <w:rFonts w:ascii="Times New Roman" w:eastAsia="Times New Roman" w:hAnsi="Times New Roman"/>
          <w:color w:val="000000"/>
          <w:sz w:val="24"/>
          <w:szCs w:val="24"/>
          <w:shd w:val="clear" w:color="auto" w:fill="FEFEFE"/>
          <w:lang w:eastAsia="bg-BG"/>
        </w:rPr>
        <w:t>%</w:t>
      </w:r>
      <w:r w:rsidRPr="00021B35">
        <w:rPr>
          <w:rFonts w:ascii="Times New Roman" w:eastAsia="Times New Roman" w:hAnsi="Times New Roman"/>
          <w:color w:val="000000"/>
          <w:sz w:val="24"/>
          <w:szCs w:val="24"/>
          <w:lang w:eastAsia="bg-BG"/>
        </w:rPr>
        <w:t xml:space="preserve">, и в допълнение </w:t>
      </w:r>
      <w:r w:rsidRPr="00021B35">
        <w:rPr>
          <w:rFonts w:ascii="Times New Roman" w:eastAsia="Times New Roman" w:hAnsi="Times New Roman"/>
          <w:color w:val="000000"/>
          <w:sz w:val="24"/>
          <w:szCs w:val="24"/>
          <w:u w:val="single"/>
          <w:lang w:eastAsia="bg-BG"/>
        </w:rPr>
        <w:t>по Мярка M5</w:t>
      </w:r>
      <w:r w:rsidRPr="00021B35">
        <w:rPr>
          <w:rFonts w:ascii="Times New Roman" w:eastAsia="Times New Roman" w:hAnsi="Times New Roman"/>
          <w:color w:val="000000"/>
          <w:sz w:val="24"/>
          <w:szCs w:val="24"/>
          <w:lang w:eastAsia="bg-BG"/>
        </w:rPr>
        <w:t xml:space="preserve"> средства в размер на </w:t>
      </w:r>
      <w:r w:rsidR="00D66D0D">
        <w:rPr>
          <w:rFonts w:ascii="Times New Roman" w:eastAsia="Times New Roman" w:hAnsi="Times New Roman"/>
          <w:color w:val="000000"/>
          <w:sz w:val="24"/>
          <w:szCs w:val="24"/>
          <w:shd w:val="clear" w:color="auto" w:fill="FEFEFE"/>
          <w:lang w:eastAsia="bg-BG"/>
        </w:rPr>
        <w:t>242 559,30</w:t>
      </w:r>
      <w:r w:rsidR="009B3066">
        <w:rPr>
          <w:rFonts w:ascii="Times New Roman" w:eastAsia="Times New Roman" w:hAnsi="Times New Roman"/>
          <w:color w:val="000000"/>
          <w:sz w:val="24"/>
          <w:szCs w:val="24"/>
          <w:shd w:val="clear" w:color="auto" w:fill="FEFEFE"/>
          <w:lang w:val="en-US" w:eastAsia="bg-BG"/>
        </w:rPr>
        <w:t xml:space="preserve"> </w:t>
      </w:r>
      <w:r w:rsidRPr="00021B35">
        <w:rPr>
          <w:rFonts w:ascii="Times New Roman" w:eastAsia="Times New Roman" w:hAnsi="Times New Roman"/>
          <w:color w:val="000000"/>
          <w:sz w:val="24"/>
          <w:szCs w:val="24"/>
          <w:lang w:eastAsia="bg-BG"/>
        </w:rPr>
        <w:t xml:space="preserve">лв или </w:t>
      </w:r>
      <w:r w:rsidR="00D66D0D">
        <w:rPr>
          <w:rFonts w:ascii="Times New Roman" w:eastAsia="Times New Roman" w:hAnsi="Times New Roman"/>
          <w:color w:val="000000"/>
          <w:sz w:val="24"/>
          <w:szCs w:val="24"/>
          <w:shd w:val="clear" w:color="auto" w:fill="FEFEFE"/>
          <w:lang w:eastAsia="bg-BG"/>
        </w:rPr>
        <w:t>2,95</w:t>
      </w:r>
      <w:r w:rsidRPr="00021B35">
        <w:rPr>
          <w:rFonts w:ascii="Times New Roman" w:eastAsia="Times New Roman" w:hAnsi="Times New Roman"/>
          <w:color w:val="000000"/>
          <w:sz w:val="24"/>
          <w:szCs w:val="24"/>
          <w:shd w:val="clear" w:color="auto" w:fill="FEFEFE"/>
          <w:lang w:eastAsia="bg-BG"/>
        </w:rPr>
        <w:t xml:space="preserve"> % </w:t>
      </w:r>
      <w:r w:rsidRPr="00021B35">
        <w:rPr>
          <w:rFonts w:ascii="Times New Roman" w:eastAsia="Times New Roman" w:hAnsi="Times New Roman"/>
          <w:color w:val="000000"/>
          <w:sz w:val="24"/>
          <w:szCs w:val="24"/>
          <w:lang w:eastAsia="bg-BG"/>
        </w:rPr>
        <w:t>от общия бюджет. И двете мерки са включени в Приоритет 2, като М4 кореспондира със Специфична цел 1, а М5 със Специфична цел 2. Това са т.нар. публични мерки и поради тяхната специфика чрез реализацията на индивидуален проект се генерират ползи за голяма част от населението. От особена важност, поради наличието на голям брой малки населени места, извън общинския център, със съществени урбанистични проблеми, както и поради съществуващите проблеми в социално-икономическото развитие на територията, породени от изключителната зависимост на доходите на населението от развитието на селското стопанство, е предвиждането на адекватен на тези проблеми финансов ресурс от общия бюджет на СВОМР за мерките, насочени към повишаване качеството на живот чрез подобряване на жизнената среда. За мерките от тази група са пре</w:t>
      </w:r>
      <w:r w:rsidR="00223371">
        <w:rPr>
          <w:rFonts w:ascii="Times New Roman" w:eastAsia="Times New Roman" w:hAnsi="Times New Roman"/>
          <w:color w:val="000000"/>
          <w:sz w:val="24"/>
          <w:szCs w:val="24"/>
          <w:lang w:eastAsia="bg-BG"/>
        </w:rPr>
        <w:t xml:space="preserve">двидени </w:t>
      </w:r>
      <w:r w:rsidR="00AC67B0">
        <w:rPr>
          <w:rFonts w:ascii="Times New Roman" w:eastAsia="Times New Roman" w:hAnsi="Times New Roman"/>
          <w:color w:val="000000"/>
          <w:sz w:val="24"/>
          <w:szCs w:val="24"/>
          <w:lang w:eastAsia="bg-BG"/>
        </w:rPr>
        <w:t>2</w:t>
      </w:r>
      <w:r w:rsidR="00280FE9">
        <w:rPr>
          <w:rFonts w:ascii="Times New Roman" w:eastAsia="Times New Roman" w:hAnsi="Times New Roman"/>
          <w:color w:val="000000"/>
          <w:sz w:val="24"/>
          <w:szCs w:val="24"/>
          <w:lang w:eastAsia="bg-BG"/>
        </w:rPr>
        <w:t> 456 781,92</w:t>
      </w:r>
      <w:r w:rsidR="00223371">
        <w:rPr>
          <w:rFonts w:ascii="Times New Roman" w:eastAsia="Times New Roman" w:hAnsi="Times New Roman"/>
          <w:color w:val="000000"/>
          <w:sz w:val="24"/>
          <w:szCs w:val="24"/>
          <w:lang w:eastAsia="bg-BG"/>
        </w:rPr>
        <w:t xml:space="preserve"> лв или </w:t>
      </w:r>
      <w:r w:rsidR="00280FE9">
        <w:rPr>
          <w:rFonts w:ascii="Times New Roman" w:eastAsia="Times New Roman" w:hAnsi="Times New Roman"/>
          <w:color w:val="000000"/>
          <w:sz w:val="24"/>
          <w:szCs w:val="24"/>
          <w:lang w:eastAsia="bg-BG"/>
        </w:rPr>
        <w:t>29,91</w:t>
      </w:r>
      <w:r w:rsidRPr="00021B35">
        <w:rPr>
          <w:rFonts w:ascii="Times New Roman" w:eastAsia="Times New Roman" w:hAnsi="Times New Roman"/>
          <w:color w:val="000000"/>
          <w:sz w:val="24"/>
          <w:szCs w:val="24"/>
          <w:lang w:eastAsia="bg-BG"/>
        </w:rPr>
        <w:t xml:space="preserve"> % от публичния принос на СВОМР.</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lastRenderedPageBreak/>
        <w:t xml:space="preserve">Възможностите, които ОПОС 2014-2020 предоставя в рамките на подхода ВОМР са предвидени в </w:t>
      </w:r>
      <w:r w:rsidRPr="00021B35">
        <w:rPr>
          <w:rFonts w:ascii="Times New Roman" w:eastAsia="Times New Roman" w:hAnsi="Times New Roman"/>
          <w:color w:val="000000"/>
          <w:sz w:val="24"/>
          <w:szCs w:val="24"/>
          <w:u w:val="single"/>
          <w:lang w:eastAsia="bg-BG"/>
        </w:rPr>
        <w:t>Мярка M6</w:t>
      </w:r>
      <w:r w:rsidRPr="00021B35">
        <w:rPr>
          <w:rFonts w:ascii="Times New Roman" w:eastAsia="Times New Roman" w:hAnsi="Times New Roman"/>
          <w:color w:val="000000"/>
          <w:sz w:val="24"/>
          <w:szCs w:val="24"/>
          <w:lang w:eastAsia="bg-BG"/>
        </w:rPr>
        <w:t xml:space="preserve"> чрез средства в размер на </w:t>
      </w:r>
      <w:r w:rsidRPr="00021B35">
        <w:rPr>
          <w:rFonts w:ascii="Times New Roman" w:eastAsia="Times New Roman" w:hAnsi="Times New Roman"/>
          <w:color w:val="000000"/>
          <w:sz w:val="24"/>
          <w:szCs w:val="24"/>
          <w:highlight w:val="white"/>
          <w:shd w:val="clear" w:color="auto" w:fill="FEFEFE"/>
          <w:lang w:eastAsia="bg-BG"/>
        </w:rPr>
        <w:t>1 167 055,00</w:t>
      </w:r>
      <w:r w:rsidRPr="00021B35">
        <w:rPr>
          <w:rFonts w:ascii="Times New Roman" w:eastAsia="Times New Roman" w:hAnsi="Times New Roman"/>
          <w:color w:val="000000"/>
          <w:sz w:val="24"/>
          <w:szCs w:val="24"/>
          <w:shd w:val="clear" w:color="auto" w:fill="FEFEFE"/>
          <w:lang w:eastAsia="bg-BG"/>
        </w:rPr>
        <w:t xml:space="preserve"> </w:t>
      </w:r>
      <w:r w:rsidRPr="00021B35">
        <w:rPr>
          <w:rFonts w:ascii="Times New Roman" w:eastAsia="Times New Roman" w:hAnsi="Times New Roman"/>
          <w:color w:val="000000"/>
          <w:sz w:val="24"/>
          <w:szCs w:val="24"/>
          <w:lang w:eastAsia="bg-BG"/>
        </w:rPr>
        <w:t xml:space="preserve">лв или </w:t>
      </w:r>
      <w:r w:rsidR="00223371">
        <w:rPr>
          <w:rFonts w:ascii="Times New Roman" w:eastAsia="Times New Roman" w:hAnsi="Times New Roman"/>
          <w:color w:val="000000"/>
          <w:sz w:val="24"/>
          <w:szCs w:val="24"/>
          <w:shd w:val="clear" w:color="auto" w:fill="FEFEFE"/>
          <w:lang w:eastAsia="bg-BG"/>
        </w:rPr>
        <w:t>14,21</w:t>
      </w:r>
      <w:r w:rsidRPr="00021B35">
        <w:rPr>
          <w:rFonts w:ascii="Times New Roman" w:eastAsia="Times New Roman" w:hAnsi="Times New Roman"/>
          <w:color w:val="000000"/>
          <w:sz w:val="24"/>
          <w:szCs w:val="24"/>
          <w:shd w:val="clear" w:color="auto" w:fill="FEFEFE"/>
          <w:lang w:eastAsia="bg-BG"/>
        </w:rPr>
        <w:t xml:space="preserve"> % </w:t>
      </w:r>
      <w:r w:rsidRPr="00021B35">
        <w:rPr>
          <w:rFonts w:ascii="Times New Roman" w:eastAsia="Times New Roman" w:hAnsi="Times New Roman"/>
          <w:color w:val="000000"/>
          <w:sz w:val="24"/>
          <w:szCs w:val="24"/>
          <w:lang w:eastAsia="bg-BG"/>
        </w:rPr>
        <w:t>от общия бюджет. Мярката съответства на Приоритет 2  и по-конкретно Специфична цел 2.2. Дейностите, които се финансират в рамките на тази мярка са насочени към подобряване на природозащитното състояние на видове в мрежата Натура 2000, които са докладвани в “неблагоприятно-незадоволително“ състояние съгласно Националната приоритетна рамка за действие за Натура 2000 (НПРД) и съгласно националния доклад на Р България през 2013 г. След направения анализ са идентифицирани видовете в мрежата Натура 2000 на територията на МИГ Поморие, както и необходимостта от извършване на преки консервационни дейности, изграждане/реконструкция/рехабилитация на инфраструктурата, необходима за възстановяване и поддържане на местообитанията на видовете и покупка, доставка и монтаж на специализирани машини, съоръжения и оборудване, биологични видове и др. На база наличието на защитени зони и необходимостта от допустимия брой интервенции се формира настоящия бюджет по мярката.</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Съгласно изготвения анализ на територията и в съответствие с указанията и условията на ОПРЧР в рамките на подхода ВОМР, СВОМР предвижда финансиране по четири отделни мерки, които съответстват на Приоритет 3:. Две от мерките насочват финансиране към изпълнението на Специфична цел 3.1., а именно; по </w:t>
      </w:r>
      <w:r w:rsidRPr="00021B35">
        <w:rPr>
          <w:rFonts w:ascii="Times New Roman" w:eastAsia="Times New Roman" w:hAnsi="Times New Roman"/>
          <w:color w:val="000000"/>
          <w:sz w:val="24"/>
          <w:szCs w:val="24"/>
          <w:u w:val="single"/>
          <w:lang w:eastAsia="bg-BG"/>
        </w:rPr>
        <w:t>Мярка M7</w:t>
      </w:r>
      <w:r w:rsidRPr="00021B35">
        <w:rPr>
          <w:rFonts w:ascii="Times New Roman" w:eastAsia="Times New Roman" w:hAnsi="Times New Roman"/>
          <w:color w:val="000000"/>
          <w:sz w:val="24"/>
          <w:szCs w:val="24"/>
          <w:lang w:eastAsia="bg-BG"/>
        </w:rPr>
        <w:t xml:space="preserve"> са предвидени средства в размер</w:t>
      </w:r>
      <w:r w:rsidR="005054FC">
        <w:rPr>
          <w:rFonts w:ascii="Times New Roman" w:eastAsia="Times New Roman" w:hAnsi="Times New Roman"/>
          <w:color w:val="000000"/>
          <w:sz w:val="24"/>
          <w:szCs w:val="24"/>
          <w:lang w:eastAsia="bg-BG"/>
        </w:rPr>
        <w:t xml:space="preserve"> на 170 378,64</w:t>
      </w:r>
      <w:r w:rsidRPr="00021B35">
        <w:rPr>
          <w:rFonts w:ascii="Times New Roman" w:eastAsia="Times New Roman" w:hAnsi="Times New Roman"/>
          <w:color w:val="000000"/>
          <w:sz w:val="24"/>
          <w:szCs w:val="24"/>
          <w:shd w:val="clear" w:color="auto" w:fill="FEFEFE"/>
          <w:lang w:eastAsia="bg-BG"/>
        </w:rPr>
        <w:t xml:space="preserve">,00 </w:t>
      </w:r>
      <w:r w:rsidRPr="00021B35">
        <w:rPr>
          <w:rFonts w:ascii="Times New Roman" w:eastAsia="Times New Roman" w:hAnsi="Times New Roman"/>
          <w:color w:val="000000"/>
          <w:sz w:val="24"/>
          <w:szCs w:val="24"/>
          <w:lang w:eastAsia="bg-BG"/>
        </w:rPr>
        <w:t xml:space="preserve">лв или </w:t>
      </w:r>
      <w:r w:rsidR="005054FC">
        <w:rPr>
          <w:rFonts w:ascii="Times New Roman" w:eastAsia="Times New Roman" w:hAnsi="Times New Roman"/>
          <w:color w:val="000000"/>
          <w:sz w:val="24"/>
          <w:szCs w:val="24"/>
          <w:shd w:val="clear" w:color="auto" w:fill="FEFEFE"/>
          <w:lang w:eastAsia="bg-BG"/>
        </w:rPr>
        <w:t>2,0</w:t>
      </w:r>
      <w:r w:rsidRPr="00021B35">
        <w:rPr>
          <w:rFonts w:ascii="Times New Roman" w:eastAsia="Times New Roman" w:hAnsi="Times New Roman"/>
          <w:color w:val="000000"/>
          <w:sz w:val="24"/>
          <w:szCs w:val="24"/>
          <w:shd w:val="clear" w:color="auto" w:fill="FEFEFE"/>
          <w:lang w:eastAsia="bg-BG"/>
        </w:rPr>
        <w:t xml:space="preserve">7 % </w:t>
      </w:r>
      <w:r w:rsidRPr="00021B35">
        <w:rPr>
          <w:rFonts w:ascii="Times New Roman" w:eastAsia="Times New Roman" w:hAnsi="Times New Roman"/>
          <w:color w:val="000000"/>
          <w:sz w:val="24"/>
          <w:szCs w:val="24"/>
          <w:lang w:eastAsia="bg-BG"/>
        </w:rPr>
        <w:t xml:space="preserve">от общия бюджет, а по </w:t>
      </w:r>
      <w:r w:rsidRPr="00021B35">
        <w:rPr>
          <w:rFonts w:ascii="Times New Roman" w:eastAsia="Times New Roman" w:hAnsi="Times New Roman"/>
          <w:color w:val="000000"/>
          <w:sz w:val="24"/>
          <w:szCs w:val="24"/>
          <w:u w:val="single"/>
          <w:lang w:eastAsia="bg-BG"/>
        </w:rPr>
        <w:t>Мярка M8</w:t>
      </w:r>
      <w:r w:rsidRPr="00021B35">
        <w:rPr>
          <w:rFonts w:ascii="Times New Roman" w:eastAsia="Times New Roman" w:hAnsi="Times New Roman"/>
          <w:color w:val="000000"/>
          <w:sz w:val="24"/>
          <w:szCs w:val="24"/>
          <w:lang w:eastAsia="bg-BG"/>
        </w:rPr>
        <w:t xml:space="preserve"> средства в размер на </w:t>
      </w:r>
      <w:r w:rsidR="005054FC">
        <w:rPr>
          <w:rFonts w:ascii="Times New Roman" w:eastAsia="Times New Roman" w:hAnsi="Times New Roman"/>
          <w:color w:val="000000"/>
          <w:sz w:val="24"/>
          <w:szCs w:val="24"/>
          <w:shd w:val="clear" w:color="auto" w:fill="FEFEFE"/>
          <w:lang w:eastAsia="bg-BG"/>
        </w:rPr>
        <w:t>280 302</w:t>
      </w:r>
      <w:r w:rsidRPr="00021B35">
        <w:rPr>
          <w:rFonts w:ascii="Times New Roman" w:eastAsia="Times New Roman" w:hAnsi="Times New Roman"/>
          <w:color w:val="000000"/>
          <w:sz w:val="24"/>
          <w:szCs w:val="24"/>
          <w:shd w:val="clear" w:color="auto" w:fill="FEFEFE"/>
          <w:lang w:eastAsia="bg-BG"/>
        </w:rPr>
        <w:t xml:space="preserve">,00 </w:t>
      </w:r>
      <w:r w:rsidRPr="00021B35">
        <w:rPr>
          <w:rFonts w:ascii="Times New Roman" w:eastAsia="Times New Roman" w:hAnsi="Times New Roman"/>
          <w:color w:val="000000"/>
          <w:sz w:val="24"/>
          <w:szCs w:val="24"/>
          <w:lang w:eastAsia="bg-BG"/>
        </w:rPr>
        <w:t xml:space="preserve">лв или </w:t>
      </w:r>
      <w:r w:rsidR="005054FC">
        <w:rPr>
          <w:rFonts w:ascii="Times New Roman" w:eastAsia="Times New Roman" w:hAnsi="Times New Roman"/>
          <w:color w:val="000000"/>
          <w:sz w:val="24"/>
          <w:szCs w:val="24"/>
          <w:shd w:val="clear" w:color="auto" w:fill="FEFEFE"/>
          <w:lang w:eastAsia="bg-BG"/>
        </w:rPr>
        <w:t>3,41</w:t>
      </w:r>
      <w:r w:rsidRPr="00021B35">
        <w:rPr>
          <w:rFonts w:ascii="Times New Roman" w:eastAsia="Times New Roman" w:hAnsi="Times New Roman"/>
          <w:color w:val="000000"/>
          <w:sz w:val="24"/>
          <w:szCs w:val="24"/>
          <w:shd w:val="clear" w:color="auto" w:fill="FEFEFE"/>
          <w:lang w:eastAsia="bg-BG"/>
        </w:rPr>
        <w:t xml:space="preserve"> % </w:t>
      </w:r>
      <w:r w:rsidRPr="00021B35">
        <w:rPr>
          <w:rFonts w:ascii="Times New Roman" w:eastAsia="Times New Roman" w:hAnsi="Times New Roman"/>
          <w:color w:val="000000"/>
          <w:sz w:val="24"/>
          <w:szCs w:val="24"/>
          <w:lang w:eastAsia="bg-BG"/>
        </w:rPr>
        <w:t xml:space="preserve">от общия бюджет. Бенефициенти по М7 са работодатели; общини и райони на общини; неправителствени организации; обучителни организации, а по М8 </w:t>
      </w:r>
      <w:r w:rsidRPr="00021B35">
        <w:rPr>
          <w:rFonts w:ascii="Times New Roman" w:eastAsia="Times New Roman" w:hAnsi="Times New Roman" w:cs="Arial"/>
          <w:color w:val="000000"/>
          <w:sz w:val="24"/>
          <w:szCs w:val="24"/>
          <w:lang w:eastAsia="bg-BG"/>
        </w:rPr>
        <w:t>работодатели; сдружения от работодатели (клъстери); самостоятелно заети лица; обучителни организации; неправителствени организации</w:t>
      </w:r>
      <w:r w:rsidRPr="00021B35">
        <w:rPr>
          <w:rFonts w:ascii="Times New Roman" w:eastAsia="Times New Roman" w:hAnsi="Times New Roman"/>
          <w:color w:val="000000"/>
          <w:sz w:val="24"/>
          <w:szCs w:val="24"/>
          <w:lang w:eastAsia="bg-BG"/>
        </w:rPr>
        <w:t>. Факторът безработица е свързан със социално-икономическото развитие на общината и е основна причина за миграцията и емиграцията на активното работоспособно население. Безработицата може да се приеме като основен рисков фактор, свързан с доходите и стандарта на живот на хората в трудоспособна възраст. И тук безработицата следва тенденцията на корелация със степента на образованост, поради което дейностите за които може да се кандидатства са свързани освен с предоставяне на посреднически услуги на пазара на труда и професионално информиране и консултиране, и с предоставяне на обучения за повишаване на професионалната квалификация, за придобиване на ключови компетентности, както и по време на работа, и стажуване. По този начин ще се осигурят предпоставки за създаване на устойчиви работни места за безработни и неактивни лица и за активиране и интеграция в заетост на младежи до 29-годишна възраст включително.</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Тенденцията за увеличаване на относителния дял на градското население и намаление на населението в селата, която важи за цялата страна се наблюдава и в този регион. Несъответствие на квалификацията и уменията на работната сила на потребностите на местната икономика, както и константното застаряване и постепенното намаляване на </w:t>
      </w:r>
      <w:r w:rsidRPr="00021B35">
        <w:rPr>
          <w:rFonts w:ascii="Times New Roman" w:eastAsia="Times New Roman" w:hAnsi="Times New Roman"/>
          <w:color w:val="000000"/>
          <w:sz w:val="24"/>
          <w:szCs w:val="24"/>
          <w:lang w:eastAsia="bg-BG"/>
        </w:rPr>
        <w:lastRenderedPageBreak/>
        <w:t xml:space="preserve">населението в трудоспособна възраст в селата за сметка на градовете налага необходимостта от предоставяне на възможности за финансиране на проекти, включващи дейности по М8, които да предоставят освен допълнителни обучения и достъп до иновативни форми за учене през целия живот. </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Сред етническите малцинства и най-вече сред ромското население са налице различни фактори, подхранващи бедността - ранно отпадане от училище, ниско образование, трайна безработица и липса на трудови навици, ограничени възможности за заетост, лоши битови условия, липса на достъп до здравни, социални и образователни услуги. Съществува необходимост от комплексна интервенция, насочена срещу бедността, която да подпомогне семействата от малцинствените групи да осигурят шансове за социално включване и развитие на своите деца. На тази необходимост отговаря </w:t>
      </w:r>
      <w:r w:rsidRPr="00021B35">
        <w:rPr>
          <w:rFonts w:ascii="Times New Roman" w:eastAsia="Times New Roman" w:hAnsi="Times New Roman"/>
          <w:color w:val="000000"/>
          <w:sz w:val="24"/>
          <w:szCs w:val="24"/>
          <w:u w:val="single"/>
          <w:lang w:eastAsia="bg-BG"/>
        </w:rPr>
        <w:t>Мярка M9</w:t>
      </w:r>
      <w:r w:rsidRPr="00021B35">
        <w:rPr>
          <w:rFonts w:ascii="Times New Roman" w:eastAsia="Times New Roman" w:hAnsi="Times New Roman"/>
          <w:color w:val="000000"/>
          <w:sz w:val="24"/>
          <w:szCs w:val="24"/>
          <w:lang w:eastAsia="bg-BG"/>
        </w:rPr>
        <w:t xml:space="preserve">, за която в СВОМР са предвидени средства в размер на </w:t>
      </w:r>
      <w:r w:rsidR="005054FC">
        <w:rPr>
          <w:rFonts w:ascii="Times New Roman" w:eastAsia="Times New Roman" w:hAnsi="Times New Roman"/>
          <w:color w:val="000000"/>
          <w:sz w:val="24"/>
          <w:szCs w:val="24"/>
          <w:shd w:val="clear" w:color="auto" w:fill="FEFEFE"/>
          <w:lang w:eastAsia="bg-BG"/>
        </w:rPr>
        <w:t>524 624,9</w:t>
      </w:r>
      <w:r w:rsidRPr="00021B35">
        <w:rPr>
          <w:rFonts w:ascii="Times New Roman" w:eastAsia="Times New Roman" w:hAnsi="Times New Roman"/>
          <w:color w:val="000000"/>
          <w:sz w:val="24"/>
          <w:szCs w:val="24"/>
          <w:shd w:val="clear" w:color="auto" w:fill="FEFEFE"/>
          <w:lang w:eastAsia="bg-BG"/>
        </w:rPr>
        <w:t xml:space="preserve">0 </w:t>
      </w:r>
      <w:r w:rsidRPr="00021B35">
        <w:rPr>
          <w:rFonts w:ascii="Times New Roman" w:eastAsia="Times New Roman" w:hAnsi="Times New Roman"/>
          <w:color w:val="000000"/>
          <w:sz w:val="24"/>
          <w:szCs w:val="24"/>
          <w:lang w:eastAsia="bg-BG"/>
        </w:rPr>
        <w:t xml:space="preserve">лв или </w:t>
      </w:r>
      <w:r w:rsidR="005054FC">
        <w:rPr>
          <w:rFonts w:ascii="Times New Roman" w:eastAsia="Times New Roman" w:hAnsi="Times New Roman"/>
          <w:color w:val="000000"/>
          <w:sz w:val="24"/>
          <w:szCs w:val="24"/>
          <w:shd w:val="clear" w:color="auto" w:fill="FEFEFE"/>
          <w:lang w:eastAsia="bg-BG"/>
        </w:rPr>
        <w:t>6,39</w:t>
      </w:r>
      <w:r w:rsidRPr="00021B35">
        <w:rPr>
          <w:rFonts w:ascii="Times New Roman" w:eastAsia="Times New Roman" w:hAnsi="Times New Roman"/>
          <w:color w:val="000000"/>
          <w:sz w:val="24"/>
          <w:szCs w:val="24"/>
          <w:shd w:val="clear" w:color="auto" w:fill="FEFEFE"/>
          <w:lang w:eastAsia="bg-BG"/>
        </w:rPr>
        <w:t xml:space="preserve"> </w:t>
      </w:r>
      <w:r w:rsidRPr="00021B35">
        <w:rPr>
          <w:rFonts w:ascii="Times New Roman" w:eastAsia="Times New Roman" w:hAnsi="Times New Roman"/>
          <w:color w:val="000000"/>
          <w:sz w:val="24"/>
          <w:szCs w:val="24"/>
          <w:lang w:eastAsia="bg-BG"/>
        </w:rPr>
        <w:t>% от общия бюджет, и която съответства на Приоритет 3, и по-конкретно на  Специфична цел 3.2. Бенефициенти са Доставчици на социални и здравни услуги; работодатели; общини и райони на общини; обучителни организации; читалища; неправителствени организации; социални предприятия и кооперации за хора с увреждания; регистрирани поделения на вероизповеданиятанията. Липсата на достъп до здравни, социални и образователни услуги води до висок дял на неграмотност и високо равнище на безработица при малцинствените групи в малките населени места. Като комплексен отговор на тези проблемни зони се явява М9, включваща бюджет за финансиране на дейности както в направленията за подобряване достъпа до заетост, образование, социални и здравни услуги, така и за развитие на местните общности и преодоляване на негативните стереотипи. По този начин ще се осигури комплексна интервенция за изпълнение на Приоритет 3 и по-специално Специфична цел 2.3.</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Наличието на увреждане поражда сериозен риск от социално изключване, независимо от възрастта и води до понижаване на качество на живот и влошаване на социално-психологически климат в семействата  с деца в риск, главно поради безработица. По </w:t>
      </w:r>
      <w:r w:rsidRPr="00021B35">
        <w:rPr>
          <w:rFonts w:ascii="Times New Roman" w:eastAsia="Times New Roman" w:hAnsi="Times New Roman"/>
          <w:color w:val="000000"/>
          <w:sz w:val="24"/>
          <w:szCs w:val="24"/>
          <w:u w:val="single"/>
          <w:lang w:eastAsia="bg-BG"/>
        </w:rPr>
        <w:t>Мярка M10</w:t>
      </w:r>
      <w:r w:rsidRPr="00021B35">
        <w:rPr>
          <w:rFonts w:ascii="Times New Roman" w:eastAsia="Times New Roman" w:hAnsi="Times New Roman"/>
          <w:color w:val="000000"/>
          <w:sz w:val="24"/>
          <w:szCs w:val="24"/>
          <w:lang w:eastAsia="bg-BG"/>
        </w:rPr>
        <w:t xml:space="preserve"> са предвидени средства в размер на </w:t>
      </w:r>
      <w:r w:rsidR="005054FC">
        <w:rPr>
          <w:rFonts w:ascii="Times New Roman" w:eastAsia="Times New Roman" w:hAnsi="Times New Roman"/>
          <w:color w:val="000000"/>
          <w:sz w:val="24"/>
          <w:szCs w:val="24"/>
          <w:highlight w:val="white"/>
          <w:shd w:val="clear" w:color="auto" w:fill="FEFEFE"/>
          <w:lang w:eastAsia="bg-BG"/>
        </w:rPr>
        <w:t>390 920,76</w:t>
      </w:r>
      <w:r w:rsidRPr="00021B35">
        <w:rPr>
          <w:rFonts w:ascii="Times New Roman" w:eastAsia="Times New Roman" w:hAnsi="Times New Roman"/>
          <w:color w:val="000000"/>
          <w:sz w:val="24"/>
          <w:szCs w:val="24"/>
          <w:highlight w:val="white"/>
          <w:shd w:val="clear" w:color="auto" w:fill="FEFEFE"/>
          <w:lang w:eastAsia="bg-BG"/>
        </w:rPr>
        <w:t>,</w:t>
      </w:r>
      <w:r w:rsidRPr="00021B35">
        <w:rPr>
          <w:rFonts w:ascii="Times New Roman" w:eastAsia="Times New Roman" w:hAnsi="Times New Roman"/>
          <w:color w:val="000000"/>
          <w:sz w:val="24"/>
          <w:szCs w:val="24"/>
          <w:shd w:val="clear" w:color="auto" w:fill="FEFEFE"/>
          <w:lang w:eastAsia="bg-BG"/>
        </w:rPr>
        <w:t xml:space="preserve">00 </w:t>
      </w:r>
      <w:r w:rsidRPr="00021B35">
        <w:rPr>
          <w:rFonts w:ascii="Times New Roman" w:eastAsia="Times New Roman" w:hAnsi="Times New Roman"/>
          <w:color w:val="000000"/>
          <w:sz w:val="24"/>
          <w:szCs w:val="24"/>
          <w:lang w:eastAsia="bg-BG"/>
        </w:rPr>
        <w:t xml:space="preserve">лв или </w:t>
      </w:r>
      <w:r w:rsidR="005054FC">
        <w:rPr>
          <w:rFonts w:ascii="Times New Roman" w:eastAsia="Times New Roman" w:hAnsi="Times New Roman"/>
          <w:color w:val="000000"/>
          <w:sz w:val="24"/>
          <w:szCs w:val="24"/>
          <w:shd w:val="clear" w:color="auto" w:fill="FEFEFE"/>
          <w:lang w:eastAsia="bg-BG"/>
        </w:rPr>
        <w:t>4,76</w:t>
      </w:r>
      <w:r w:rsidRPr="00021B35">
        <w:rPr>
          <w:rFonts w:ascii="Times New Roman" w:eastAsia="Times New Roman" w:hAnsi="Times New Roman"/>
          <w:color w:val="000000"/>
          <w:sz w:val="24"/>
          <w:szCs w:val="24"/>
          <w:shd w:val="clear" w:color="auto" w:fill="FEFEFE"/>
          <w:lang w:eastAsia="bg-BG"/>
        </w:rPr>
        <w:t xml:space="preserve"> % </w:t>
      </w:r>
      <w:r w:rsidRPr="00021B35">
        <w:rPr>
          <w:rFonts w:ascii="Times New Roman" w:eastAsia="Times New Roman" w:hAnsi="Times New Roman"/>
          <w:color w:val="000000"/>
          <w:sz w:val="24"/>
          <w:szCs w:val="24"/>
          <w:lang w:eastAsia="bg-BG"/>
        </w:rPr>
        <w:t xml:space="preserve">от общия бюджет. Бенефициенти са Неправителствени организации; обучителни организации; доставчици на социални услуги; доставчици на здравни услуги, регистрирани поделения на вероизповеданията; общини работодатели.. Основни дейности, които са включени са свързани с подобряване достъпа до заетост и здравеопазване, и промоция на здравето на хората с увреждания и други уязвими групи, както и услуги за семейства с деца (включително деца с увреждания), услуги по превенция (семейно консултиране, превенция на изоставянето и други) и на подкрепящи услуги, и съответстват на Приоритет 3, и по-конкретно на  Специфична цел 2. С алокирането на финансови средства по тази мярка ще се подобри също и живота на възрастните хора в отдалечените населени места на територията на МИГ Поморие, който е изключително затруднен, основно поради липсата на достатъчно средства и ограничения достъп до здравеопазване, невъзможността или затрудненията с осъществяването на комунално-битовите дейности и най-вече социалната изолация. В </w:t>
      </w:r>
      <w:r w:rsidRPr="00021B35">
        <w:rPr>
          <w:rFonts w:ascii="Times New Roman" w:eastAsia="Times New Roman" w:hAnsi="Times New Roman"/>
          <w:color w:val="000000"/>
          <w:sz w:val="24"/>
          <w:szCs w:val="24"/>
          <w:lang w:eastAsia="bg-BG"/>
        </w:rPr>
        <w:lastRenderedPageBreak/>
        <w:t>рамките на тази мярка ще се предостави и възможност за превантивно справяне с явления като: стрес, депресия, домашно насилие, разпадане на семействата, изоставяне на деца и др., които водят до редица други неблагоприятни последици.</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jc w:val="both"/>
        <w:rPr>
          <w:rFonts w:ascii="Times New Roman" w:hAnsi="Times New Roman"/>
          <w:sz w:val="24"/>
          <w:szCs w:val="24"/>
        </w:rPr>
      </w:pPr>
      <w:r w:rsidRPr="00021B35">
        <w:rPr>
          <w:rFonts w:ascii="Times New Roman" w:hAnsi="Times New Roman"/>
          <w:sz w:val="24"/>
          <w:szCs w:val="24"/>
        </w:rPr>
        <w:t xml:space="preserve">Икономическият облик на община Поморие се формира най-вече от третичния сектор на услугите, което е основна пречка за по- успешното развитие на икономиката дейност в района. През последните години индустрията в общината губи икономическите си позиции, като се развиват предимно пазарно ориентирани производства, а нехарактерните се закриват или значително намаляват дейността си. В рамките на </w:t>
      </w:r>
      <w:r w:rsidRPr="00021B35">
        <w:rPr>
          <w:rFonts w:ascii="Times New Roman" w:hAnsi="Times New Roman"/>
          <w:sz w:val="24"/>
          <w:szCs w:val="24"/>
          <w:u w:val="single"/>
        </w:rPr>
        <w:t>Мярка M11</w:t>
      </w:r>
      <w:r w:rsidRPr="00021B35">
        <w:rPr>
          <w:rFonts w:ascii="Times New Roman" w:hAnsi="Times New Roman"/>
          <w:sz w:val="24"/>
          <w:szCs w:val="24"/>
        </w:rPr>
        <w:t xml:space="preserve"> и </w:t>
      </w:r>
      <w:r w:rsidRPr="00021B35">
        <w:rPr>
          <w:rFonts w:ascii="Times New Roman" w:hAnsi="Times New Roman"/>
          <w:sz w:val="24"/>
          <w:szCs w:val="24"/>
          <w:u w:val="single"/>
        </w:rPr>
        <w:t>мярка M12</w:t>
      </w:r>
      <w:r w:rsidRPr="00021B35">
        <w:rPr>
          <w:rFonts w:ascii="Times New Roman" w:hAnsi="Times New Roman"/>
          <w:sz w:val="24"/>
          <w:szCs w:val="24"/>
        </w:rPr>
        <w:t xml:space="preserve">, финансирани от ОПИК по подхода ВОМР, са предвидени средства съответно в размер на </w:t>
      </w:r>
      <w:r w:rsidRPr="00021B35">
        <w:rPr>
          <w:rFonts w:ascii="Times New Roman" w:hAnsi="Times New Roman"/>
          <w:sz w:val="24"/>
          <w:szCs w:val="24"/>
          <w:shd w:val="clear" w:color="auto" w:fill="FEFEFE"/>
        </w:rPr>
        <w:t xml:space="preserve">750 000,00 </w:t>
      </w:r>
      <w:r w:rsidRPr="00021B35">
        <w:rPr>
          <w:rFonts w:ascii="Times New Roman" w:hAnsi="Times New Roman"/>
          <w:sz w:val="24"/>
          <w:szCs w:val="24"/>
        </w:rPr>
        <w:t xml:space="preserve">лв или </w:t>
      </w:r>
      <w:r w:rsidR="00F4712C">
        <w:rPr>
          <w:rFonts w:ascii="Times New Roman" w:hAnsi="Times New Roman"/>
          <w:sz w:val="24"/>
          <w:szCs w:val="24"/>
          <w:shd w:val="clear" w:color="auto" w:fill="FEFEFE"/>
        </w:rPr>
        <w:t>9,13</w:t>
      </w:r>
      <w:r w:rsidRPr="00021B35">
        <w:rPr>
          <w:rFonts w:ascii="Times New Roman" w:hAnsi="Times New Roman"/>
          <w:sz w:val="24"/>
          <w:szCs w:val="24"/>
          <w:shd w:val="clear" w:color="auto" w:fill="FEFEFE"/>
        </w:rPr>
        <w:t xml:space="preserve"> %, и  1 200 000,00 </w:t>
      </w:r>
      <w:r w:rsidRPr="00021B35">
        <w:rPr>
          <w:rFonts w:ascii="Times New Roman" w:hAnsi="Times New Roman"/>
          <w:sz w:val="24"/>
          <w:szCs w:val="24"/>
        </w:rPr>
        <w:t xml:space="preserve">лв или </w:t>
      </w:r>
      <w:r w:rsidR="00F4712C">
        <w:rPr>
          <w:rFonts w:ascii="Times New Roman" w:hAnsi="Times New Roman"/>
          <w:sz w:val="24"/>
          <w:szCs w:val="24"/>
          <w:shd w:val="clear" w:color="auto" w:fill="FEFEFE"/>
        </w:rPr>
        <w:t>14,61</w:t>
      </w:r>
      <w:r w:rsidRPr="00021B35">
        <w:rPr>
          <w:rFonts w:ascii="Times New Roman" w:hAnsi="Times New Roman"/>
          <w:sz w:val="24"/>
          <w:szCs w:val="24"/>
          <w:shd w:val="clear" w:color="auto" w:fill="FEFEFE"/>
        </w:rPr>
        <w:t xml:space="preserve"> % </w:t>
      </w:r>
      <w:r w:rsidRPr="00021B35">
        <w:rPr>
          <w:rFonts w:ascii="Times New Roman" w:hAnsi="Times New Roman"/>
          <w:sz w:val="24"/>
          <w:szCs w:val="24"/>
        </w:rPr>
        <w:t>от общия бюджет на стратегията. Допустимите бенефициенти са малки или средни предприятия съгласно Закона за малките и средни предприятия и Приложение I на Регламент (ЕС) № 651/2014. Относително малкия дял на приходите и заетостта в промишлеността, понижаване на икономическите показатели в този сектор, липса на диверсифициране на икономическите дейности са само малка част от проблемите и недостатъците, които могат да бъдат решени чрез инвестиции по тези две мерки. Допустимите дейности включват подкрепа за иновации в предприятията, вкл. разработване и внедряване на нови продукти, процеси и бизнес модели в предприятия. Предвидения бюджет по тези две мерки ще направи възможно изпълнението на Приоритет 1 и в частност на Специфична цел 1.1. поради факта, че сектор Преработваща промишленост е втори по значимост в общинската икономика, но има нужда от по-голямо развитие и повишаване на конкурентоспособността чрез  увеличаване на размера на инвестициите и диверсифициране на икономическите дейности. Въвеждането на нови технологии и инвестирането в нова техника са фактори, които играят съществена роля за повишаване на конкурентоспособността на фирмите на свободния пазар. На територията на МИГ Поморие за съжаление само малка част от фирмите имат възможност за въвеждане на нови технологии и инвестиции в материални активи. Основната пречка за модернизацията на предприятията е липсата на достатъчно финансови ресурси.</w:t>
      </w:r>
    </w:p>
    <w:p w:rsidR="00021B35" w:rsidRPr="00021B35" w:rsidRDefault="00021B35" w:rsidP="00021B35">
      <w:pPr>
        <w:numPr>
          <w:ilvl w:val="0"/>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Разпределение по сектори:</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numPr>
          <w:ilvl w:val="1"/>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Публичен и нестопански сектор</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 xml:space="preserve">М4, М5, М6, М7, М8, М9 и М10 с обща стойност на бюджета в размер на </w:t>
      </w:r>
      <w:r w:rsidR="00B96481">
        <w:rPr>
          <w:rFonts w:ascii="Times New Roman" w:eastAsia="Times New Roman" w:hAnsi="Times New Roman"/>
          <w:color w:val="000000"/>
          <w:sz w:val="24"/>
          <w:szCs w:val="24"/>
          <w:lang w:eastAsia="bg-BG"/>
        </w:rPr>
        <w:t>4990063,22</w:t>
      </w:r>
      <w:r w:rsidRPr="00021B35">
        <w:rPr>
          <w:rFonts w:ascii="Times New Roman" w:eastAsia="Times New Roman" w:hAnsi="Times New Roman"/>
          <w:color w:val="000000"/>
          <w:sz w:val="24"/>
          <w:szCs w:val="24"/>
          <w:lang w:eastAsia="bg-BG"/>
        </w:rPr>
        <w:t xml:space="preserve"> лв. или </w:t>
      </w:r>
      <w:r w:rsidR="00B96481">
        <w:rPr>
          <w:rFonts w:ascii="Times New Roman" w:eastAsia="Times New Roman" w:hAnsi="Times New Roman"/>
          <w:color w:val="000000"/>
          <w:sz w:val="24"/>
          <w:szCs w:val="24"/>
          <w:lang w:eastAsia="bg-BG"/>
        </w:rPr>
        <w:t>60,74</w:t>
      </w:r>
      <w:r w:rsidRPr="00021B35">
        <w:rPr>
          <w:rFonts w:ascii="Times New Roman" w:eastAsia="Times New Roman" w:hAnsi="Times New Roman"/>
          <w:color w:val="000000"/>
          <w:sz w:val="24"/>
          <w:szCs w:val="24"/>
          <w:lang w:eastAsia="bg-BG"/>
        </w:rPr>
        <w:t xml:space="preserve"> % от бюджета на СВОМР.</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numPr>
          <w:ilvl w:val="1"/>
          <w:numId w:val="63"/>
        </w:num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Стопански сектор</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r w:rsidRPr="00021B35">
        <w:rPr>
          <w:rFonts w:ascii="Times New Roman" w:eastAsia="Times New Roman" w:hAnsi="Times New Roman"/>
          <w:color w:val="000000"/>
          <w:sz w:val="24"/>
          <w:szCs w:val="24"/>
          <w:lang w:eastAsia="bg-BG"/>
        </w:rPr>
        <w:t>М1, М2, М3, М11 и М12 с обща стойност на бюджета в ра</w:t>
      </w:r>
      <w:r w:rsidR="006338EB">
        <w:rPr>
          <w:rFonts w:ascii="Times New Roman" w:eastAsia="Times New Roman" w:hAnsi="Times New Roman"/>
          <w:color w:val="000000"/>
          <w:sz w:val="24"/>
          <w:szCs w:val="24"/>
          <w:lang w:eastAsia="bg-BG"/>
        </w:rPr>
        <w:t xml:space="preserve">змер на </w:t>
      </w:r>
      <w:r w:rsidR="00167016">
        <w:rPr>
          <w:rFonts w:ascii="Times New Roman" w:eastAsia="Times New Roman" w:hAnsi="Times New Roman"/>
          <w:color w:val="000000"/>
          <w:sz w:val="24"/>
          <w:szCs w:val="24"/>
          <w:lang w:eastAsia="bg-BG"/>
        </w:rPr>
        <w:t>3225218,08</w:t>
      </w:r>
      <w:r w:rsidR="00733DB6" w:rsidRPr="007F55B5">
        <w:rPr>
          <w:rFonts w:ascii="Times New Roman" w:eastAsia="Times New Roman" w:hAnsi="Times New Roman"/>
          <w:color w:val="000000"/>
          <w:sz w:val="24"/>
          <w:szCs w:val="24"/>
          <w:lang w:eastAsia="bg-BG"/>
        </w:rPr>
        <w:t xml:space="preserve"> </w:t>
      </w:r>
      <w:r w:rsidR="006338EB">
        <w:rPr>
          <w:rFonts w:ascii="Times New Roman" w:eastAsia="Times New Roman" w:hAnsi="Times New Roman"/>
          <w:color w:val="000000"/>
          <w:sz w:val="24"/>
          <w:szCs w:val="24"/>
          <w:lang w:eastAsia="bg-BG"/>
        </w:rPr>
        <w:t>лв</w:t>
      </w:r>
      <w:r w:rsidR="00733DB6">
        <w:rPr>
          <w:rFonts w:ascii="Times New Roman" w:eastAsia="Times New Roman" w:hAnsi="Times New Roman"/>
          <w:color w:val="000000"/>
          <w:sz w:val="24"/>
          <w:szCs w:val="24"/>
          <w:lang w:eastAsia="bg-BG"/>
        </w:rPr>
        <w:t>.</w:t>
      </w:r>
      <w:r w:rsidR="006338EB">
        <w:rPr>
          <w:rFonts w:ascii="Times New Roman" w:eastAsia="Times New Roman" w:hAnsi="Times New Roman"/>
          <w:color w:val="000000"/>
          <w:sz w:val="24"/>
          <w:szCs w:val="24"/>
          <w:lang w:eastAsia="bg-BG"/>
        </w:rPr>
        <w:t xml:space="preserve"> или </w:t>
      </w:r>
      <w:r w:rsidR="00733DB6">
        <w:rPr>
          <w:rFonts w:ascii="Times New Roman" w:eastAsia="Times New Roman" w:hAnsi="Times New Roman"/>
          <w:color w:val="000000"/>
          <w:sz w:val="24"/>
          <w:szCs w:val="24"/>
          <w:lang w:eastAsia="bg-BG"/>
        </w:rPr>
        <w:t>3</w:t>
      </w:r>
      <w:r w:rsidR="0031160B">
        <w:rPr>
          <w:rFonts w:ascii="Times New Roman" w:eastAsia="Times New Roman" w:hAnsi="Times New Roman"/>
          <w:color w:val="000000"/>
          <w:sz w:val="24"/>
          <w:szCs w:val="24"/>
          <w:lang w:eastAsia="bg-BG"/>
        </w:rPr>
        <w:t>9,26</w:t>
      </w:r>
      <w:r w:rsidRPr="00021B35">
        <w:rPr>
          <w:rFonts w:ascii="Times New Roman" w:eastAsia="Times New Roman" w:hAnsi="Times New Roman"/>
          <w:color w:val="000000"/>
          <w:sz w:val="24"/>
          <w:szCs w:val="24"/>
          <w:lang w:eastAsia="bg-BG"/>
        </w:rPr>
        <w:t>% от бюджета на СВОМР.</w:t>
      </w:r>
    </w:p>
    <w:p w:rsidR="00021B35" w:rsidRPr="00021B35" w:rsidRDefault="00021B35" w:rsidP="00021B35">
      <w:pPr>
        <w:autoSpaceDE w:val="0"/>
        <w:autoSpaceDN w:val="0"/>
        <w:adjustRightInd w:val="0"/>
        <w:spacing w:after="0"/>
        <w:jc w:val="both"/>
        <w:rPr>
          <w:rFonts w:ascii="Times New Roman" w:eastAsia="Times New Roman" w:hAnsi="Times New Roman"/>
          <w:color w:val="000000"/>
          <w:sz w:val="24"/>
          <w:szCs w:val="24"/>
          <w:lang w:eastAsia="bg-BG"/>
        </w:rPr>
      </w:pPr>
    </w:p>
    <w:p w:rsidR="00021B35" w:rsidRPr="00021B35" w:rsidRDefault="00021B35" w:rsidP="00021B35">
      <w:pPr>
        <w:autoSpaceDE w:val="0"/>
        <w:autoSpaceDN w:val="0"/>
        <w:adjustRightInd w:val="0"/>
        <w:jc w:val="both"/>
        <w:rPr>
          <w:rFonts w:ascii="Times New Roman" w:hAnsi="Times New Roman"/>
          <w:sz w:val="24"/>
          <w:szCs w:val="24"/>
        </w:rPr>
      </w:pPr>
      <w:r w:rsidRPr="00021B35">
        <w:rPr>
          <w:rFonts w:ascii="Times New Roman" w:hAnsi="Times New Roman"/>
          <w:sz w:val="24"/>
          <w:szCs w:val="24"/>
        </w:rPr>
        <w:t xml:space="preserve">Балансът в прилагането на Стратегията за местно развитие на МИГ Поморие е дефиниран по отношение реалните потребности на общността, готовността за усвояване на средства и </w:t>
      </w:r>
      <w:r w:rsidRPr="00021B35">
        <w:rPr>
          <w:rFonts w:ascii="Times New Roman" w:hAnsi="Times New Roman"/>
          <w:sz w:val="24"/>
          <w:szCs w:val="24"/>
        </w:rPr>
        <w:lastRenderedPageBreak/>
        <w:t>икономическите характеристики на територията. Стратегията предвижда прилагане на мерки със съответен финансов ресурс, отговарящи на инвестиционните намерения и визията за развитие на общността. Така формулираните стратегически цели и приоритети и заложените мерки, чрез които да бъдат постигнати, са предпоставка за цялостното балансирано прилагане на Стратегията, както по отношение на предвидените средства, така и по отношение на потенциалните бенефициенти.</w:t>
      </w:r>
    </w:p>
    <w:p w:rsidR="009F23B6" w:rsidRPr="005561E3" w:rsidRDefault="00735478" w:rsidP="009F23B6">
      <w:pPr>
        <w:pStyle w:val="Heading1"/>
        <w:numPr>
          <w:ilvl w:val="0"/>
          <w:numId w:val="2"/>
        </w:numPr>
        <w:spacing w:after="240" w:line="276" w:lineRule="auto"/>
        <w:ind w:left="425" w:hanging="357"/>
        <w:rPr>
          <w:rFonts w:ascii="Times New Roman" w:hAnsi="Times New Roman"/>
          <w:sz w:val="24"/>
          <w:szCs w:val="24"/>
          <w:lang w:val="bg-BG"/>
        </w:rPr>
      </w:pPr>
      <w:r w:rsidRPr="00021B35">
        <w:rPr>
          <w:rFonts w:ascii="Times New Roman" w:hAnsi="Times New Roman"/>
          <w:sz w:val="24"/>
          <w:szCs w:val="24"/>
          <w:lang w:val="bg-BG"/>
        </w:rPr>
        <w:t>План за действие, показващ как целите са превърнати в действия</w:t>
      </w:r>
      <w:bookmarkEnd w:id="30"/>
    </w:p>
    <w:p w:rsidR="00813F3D" w:rsidRPr="00813F3D" w:rsidRDefault="00813F3D" w:rsidP="00813F3D">
      <w:pPr>
        <w:jc w:val="both"/>
        <w:rPr>
          <w:rFonts w:ascii="Times New Roman" w:hAnsi="Times New Roman"/>
          <w:sz w:val="24"/>
          <w:szCs w:val="24"/>
        </w:rPr>
      </w:pPr>
      <w:r w:rsidRPr="00813F3D">
        <w:rPr>
          <w:rFonts w:ascii="Times New Roman" w:hAnsi="Times New Roman"/>
          <w:sz w:val="24"/>
          <w:szCs w:val="24"/>
          <w:shd w:val="clear" w:color="auto" w:fill="FEFEFE"/>
        </w:rPr>
        <w:t xml:space="preserve">Непосредствено след одобрение на СВОМР и сключване на договор за финансиране, </w:t>
      </w:r>
      <w:r w:rsidRPr="00813F3D">
        <w:rPr>
          <w:rFonts w:ascii="Times New Roman" w:hAnsi="Times New Roman"/>
          <w:sz w:val="24"/>
          <w:szCs w:val="24"/>
        </w:rPr>
        <w:t>МИГ Поморие ще разработи недискриминационна и прозрачна процедура и обективни критерии за подбор на проекти към стратегията за ВОМР. Не по-късно от 30 ноември на предходната година УС на МИГ ще одобри и публикува на интернет страницата на МИГ индикативен график за приемите по съответните мерки от стратегията за ВОМР за следващата календарна година. През 2017 г. се планира обявяване на минимум един прием на проектни предложения по всички мерки от стратегията за ВОМР.  Периодът за прием на проекти ще бъде не по-малък от един месец. Крайният срок за изпълнение на дейностите по проектите към ст</w:t>
      </w:r>
      <w:r w:rsidR="004809C6">
        <w:rPr>
          <w:rFonts w:ascii="Times New Roman" w:hAnsi="Times New Roman"/>
          <w:sz w:val="24"/>
          <w:szCs w:val="24"/>
        </w:rPr>
        <w:t>ратегия за ВОМР е до 30 юни 2025</w:t>
      </w:r>
      <w:r w:rsidRPr="00813F3D">
        <w:rPr>
          <w:rFonts w:ascii="Times New Roman" w:hAnsi="Times New Roman"/>
          <w:sz w:val="24"/>
          <w:szCs w:val="24"/>
        </w:rPr>
        <w:t xml:space="preserve"> г.</w:t>
      </w:r>
    </w:p>
    <w:p w:rsidR="00813F3D" w:rsidRPr="00813F3D" w:rsidRDefault="00813F3D" w:rsidP="00813F3D">
      <w:pPr>
        <w:rPr>
          <w:rFonts w:ascii="Times New Roman" w:hAnsi="Times New Roman"/>
          <w:sz w:val="24"/>
          <w:szCs w:val="24"/>
          <w:shd w:val="clear" w:color="auto" w:fill="FEFEFE"/>
        </w:rPr>
        <w:sectPr w:rsidR="00813F3D" w:rsidRPr="00813F3D" w:rsidSect="00E11E67">
          <w:headerReference w:type="default" r:id="rId22"/>
          <w:pgSz w:w="11906" w:h="16838"/>
          <w:pgMar w:top="2552" w:right="1134" w:bottom="1418" w:left="1276" w:header="425" w:footer="709" w:gutter="0"/>
          <w:cols w:space="708"/>
          <w:docGrid w:linePitch="360"/>
        </w:sectPr>
      </w:pPr>
      <w:r w:rsidRPr="00813F3D">
        <w:rPr>
          <w:rFonts w:ascii="Times New Roman" w:hAnsi="Times New Roman"/>
          <w:sz w:val="24"/>
          <w:szCs w:val="24"/>
          <w:highlight w:val="white"/>
          <w:shd w:val="clear" w:color="auto" w:fill="FEFEFE"/>
        </w:rPr>
        <w:t>Логическата свързаност между целите и дейностите, включени в стратегията за ВОМР</w:t>
      </w:r>
      <w:r w:rsidRPr="00813F3D">
        <w:rPr>
          <w:rFonts w:ascii="Times New Roman" w:hAnsi="Times New Roman"/>
          <w:sz w:val="24"/>
          <w:szCs w:val="24"/>
          <w:shd w:val="clear" w:color="auto" w:fill="FEFEFE"/>
        </w:rPr>
        <w:t xml:space="preserve"> е показана в настоящия план за действие: </w:t>
      </w:r>
    </w:p>
    <w:p w:rsidR="00813F3D" w:rsidRPr="00813F3D" w:rsidRDefault="00813F3D" w:rsidP="00813F3D">
      <w:pPr>
        <w:jc w:val="center"/>
        <w:rPr>
          <w:rFonts w:ascii="Times New Roman" w:hAnsi="Times New Roman"/>
          <w:sz w:val="24"/>
          <w:szCs w:val="24"/>
          <w:shd w:val="clear" w:color="auto" w:fill="FEFEFE"/>
        </w:rPr>
      </w:pPr>
      <w:r w:rsidRPr="00813F3D">
        <w:rPr>
          <w:rFonts w:ascii="Times New Roman" w:hAnsi="Times New Roman"/>
          <w:b/>
          <w:sz w:val="24"/>
          <w:szCs w:val="24"/>
          <w:shd w:val="clear" w:color="auto" w:fill="FEFEFE"/>
        </w:rPr>
        <w:lastRenderedPageBreak/>
        <w:t>ПЛАН ЗА ДЕЙСТВИЕ</w:t>
      </w:r>
      <w:r w:rsidRPr="00813F3D">
        <w:rPr>
          <w:rFonts w:ascii="Times New Roman" w:hAnsi="Times New Roman"/>
          <w:sz w:val="24"/>
          <w:szCs w:val="24"/>
          <w:shd w:val="clear" w:color="auto" w:fill="FEFEFE"/>
        </w:rPr>
        <w:t>:</w:t>
      </w:r>
    </w:p>
    <w:tbl>
      <w:tblPr>
        <w:tblW w:w="1460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252"/>
        <w:gridCol w:w="2410"/>
        <w:gridCol w:w="2337"/>
        <w:gridCol w:w="1505"/>
        <w:gridCol w:w="1403"/>
      </w:tblGrid>
      <w:tr w:rsidR="00813F3D" w:rsidRPr="00813F3D" w:rsidTr="004D4B02">
        <w:tc>
          <w:tcPr>
            <w:tcW w:w="2694" w:type="dxa"/>
            <w:shd w:val="clear" w:color="auto" w:fill="95B3D7"/>
          </w:tcPr>
          <w:p w:rsidR="00813F3D" w:rsidRPr="00813F3D" w:rsidRDefault="00813F3D" w:rsidP="00813F3D">
            <w:pPr>
              <w:spacing w:after="0"/>
              <w:jc w:val="center"/>
              <w:rPr>
                <w:rFonts w:ascii="Times New Roman" w:hAnsi="Times New Roman"/>
                <w:b/>
                <w:sz w:val="24"/>
                <w:szCs w:val="24"/>
              </w:rPr>
            </w:pPr>
            <w:r w:rsidRPr="00813F3D">
              <w:rPr>
                <w:rFonts w:ascii="Times New Roman" w:hAnsi="Times New Roman"/>
                <w:b/>
                <w:sz w:val="24"/>
                <w:szCs w:val="24"/>
              </w:rPr>
              <w:t>Специфична цел</w:t>
            </w:r>
          </w:p>
        </w:tc>
        <w:tc>
          <w:tcPr>
            <w:tcW w:w="4252" w:type="dxa"/>
            <w:shd w:val="clear" w:color="auto" w:fill="95B3D7"/>
          </w:tcPr>
          <w:p w:rsidR="00813F3D" w:rsidRPr="00813F3D" w:rsidRDefault="00813F3D" w:rsidP="00813F3D">
            <w:pPr>
              <w:spacing w:after="0"/>
              <w:jc w:val="center"/>
              <w:rPr>
                <w:rFonts w:ascii="Times New Roman" w:hAnsi="Times New Roman"/>
                <w:b/>
                <w:sz w:val="24"/>
                <w:szCs w:val="24"/>
              </w:rPr>
            </w:pPr>
            <w:r w:rsidRPr="00813F3D">
              <w:rPr>
                <w:rFonts w:ascii="Times New Roman" w:hAnsi="Times New Roman"/>
                <w:b/>
                <w:sz w:val="24"/>
                <w:szCs w:val="24"/>
              </w:rPr>
              <w:t>Дейности за изпълнение на СВОМР</w:t>
            </w:r>
          </w:p>
        </w:tc>
        <w:tc>
          <w:tcPr>
            <w:tcW w:w="2410" w:type="dxa"/>
            <w:shd w:val="clear" w:color="auto" w:fill="95B3D7"/>
          </w:tcPr>
          <w:p w:rsidR="00813F3D" w:rsidRPr="00813F3D" w:rsidRDefault="00813F3D" w:rsidP="00813F3D">
            <w:pPr>
              <w:spacing w:after="0"/>
              <w:jc w:val="center"/>
              <w:rPr>
                <w:rFonts w:ascii="Times New Roman" w:hAnsi="Times New Roman"/>
                <w:b/>
                <w:sz w:val="24"/>
                <w:szCs w:val="24"/>
              </w:rPr>
            </w:pPr>
            <w:r w:rsidRPr="00813F3D">
              <w:rPr>
                <w:rFonts w:ascii="Times New Roman" w:hAnsi="Times New Roman"/>
                <w:b/>
                <w:sz w:val="24"/>
                <w:szCs w:val="24"/>
              </w:rPr>
              <w:t>Целева група</w:t>
            </w:r>
          </w:p>
        </w:tc>
        <w:tc>
          <w:tcPr>
            <w:tcW w:w="2337" w:type="dxa"/>
            <w:shd w:val="clear" w:color="auto" w:fill="95B3D7"/>
          </w:tcPr>
          <w:p w:rsidR="00813F3D" w:rsidRPr="00813F3D" w:rsidRDefault="00813F3D" w:rsidP="00813F3D">
            <w:pPr>
              <w:spacing w:after="0"/>
              <w:jc w:val="center"/>
              <w:rPr>
                <w:rFonts w:ascii="Times New Roman" w:hAnsi="Times New Roman"/>
                <w:b/>
                <w:sz w:val="24"/>
                <w:szCs w:val="24"/>
              </w:rPr>
            </w:pPr>
            <w:r w:rsidRPr="00813F3D">
              <w:rPr>
                <w:rFonts w:ascii="Times New Roman" w:hAnsi="Times New Roman"/>
                <w:b/>
                <w:sz w:val="24"/>
                <w:szCs w:val="24"/>
              </w:rPr>
              <w:t>Индикатори (целеви стойности)</w:t>
            </w:r>
          </w:p>
        </w:tc>
        <w:tc>
          <w:tcPr>
            <w:tcW w:w="1505" w:type="dxa"/>
            <w:shd w:val="clear" w:color="auto" w:fill="95B3D7"/>
            <w:vAlign w:val="center"/>
          </w:tcPr>
          <w:p w:rsidR="00813F3D" w:rsidRPr="00813F3D" w:rsidRDefault="00813F3D" w:rsidP="00813F3D">
            <w:pPr>
              <w:spacing w:after="0"/>
              <w:jc w:val="center"/>
              <w:rPr>
                <w:rFonts w:ascii="Times New Roman" w:hAnsi="Times New Roman"/>
                <w:b/>
                <w:sz w:val="24"/>
                <w:szCs w:val="24"/>
              </w:rPr>
            </w:pPr>
            <w:r w:rsidRPr="00813F3D">
              <w:rPr>
                <w:rFonts w:ascii="Times New Roman" w:hAnsi="Times New Roman"/>
                <w:b/>
                <w:sz w:val="24"/>
                <w:szCs w:val="24"/>
              </w:rPr>
              <w:t>Времеви обхват</w:t>
            </w:r>
          </w:p>
        </w:tc>
        <w:tc>
          <w:tcPr>
            <w:tcW w:w="1403" w:type="dxa"/>
            <w:shd w:val="clear" w:color="auto" w:fill="95B3D7"/>
          </w:tcPr>
          <w:p w:rsidR="00813F3D" w:rsidRPr="00813F3D" w:rsidRDefault="00813F3D" w:rsidP="00813F3D">
            <w:pPr>
              <w:spacing w:after="0"/>
              <w:jc w:val="center"/>
              <w:rPr>
                <w:rFonts w:ascii="Times New Roman" w:hAnsi="Times New Roman"/>
                <w:b/>
                <w:sz w:val="24"/>
                <w:szCs w:val="24"/>
              </w:rPr>
            </w:pPr>
            <w:r w:rsidRPr="00813F3D">
              <w:rPr>
                <w:rFonts w:ascii="Times New Roman" w:hAnsi="Times New Roman"/>
                <w:b/>
                <w:sz w:val="24"/>
                <w:szCs w:val="24"/>
              </w:rPr>
              <w:t>Бюджет (лв.)</w:t>
            </w:r>
          </w:p>
        </w:tc>
      </w:tr>
      <w:tr w:rsidR="00813F3D" w:rsidRPr="00813F3D" w:rsidTr="004D4B02">
        <w:tc>
          <w:tcPr>
            <w:tcW w:w="2694" w:type="dxa"/>
            <w:shd w:val="clear" w:color="auto" w:fill="auto"/>
          </w:tcPr>
          <w:p w:rsidR="00813F3D" w:rsidRPr="00813F3D" w:rsidRDefault="00813F3D" w:rsidP="00813F3D">
            <w:pPr>
              <w:spacing w:after="0"/>
              <w:rPr>
                <w:rFonts w:ascii="Times New Roman" w:hAnsi="Times New Roman"/>
                <w:sz w:val="24"/>
                <w:szCs w:val="24"/>
              </w:rPr>
            </w:pPr>
            <w:r w:rsidRPr="00813F3D">
              <w:rPr>
                <w:rFonts w:ascii="Times New Roman" w:hAnsi="Times New Roman"/>
                <w:b/>
                <w:sz w:val="24"/>
                <w:szCs w:val="24"/>
                <w:lang w:eastAsia="bg-BG"/>
              </w:rPr>
              <w:t xml:space="preserve">СЦ 1.1: </w:t>
            </w:r>
            <w:r w:rsidRPr="00813F3D">
              <w:rPr>
                <w:rFonts w:ascii="Times New Roman" w:hAnsi="Times New Roman"/>
                <w:sz w:val="24"/>
                <w:szCs w:val="24"/>
                <w:lang w:eastAsia="bg-BG"/>
              </w:rPr>
              <w:t>Насърчаване на инвестициите, технологична модернизация и иновации в предприятията</w:t>
            </w:r>
          </w:p>
        </w:tc>
        <w:tc>
          <w:tcPr>
            <w:tcW w:w="4252" w:type="dxa"/>
            <w:shd w:val="clear" w:color="auto" w:fill="auto"/>
          </w:tcPr>
          <w:p w:rsidR="00813F3D" w:rsidRPr="00813F3D" w:rsidRDefault="00813F3D" w:rsidP="00813F3D">
            <w:pPr>
              <w:numPr>
                <w:ilvl w:val="0"/>
                <w:numId w:val="53"/>
              </w:numPr>
              <w:spacing w:after="120"/>
              <w:ind w:left="170" w:hanging="215"/>
              <w:rPr>
                <w:rFonts w:ascii="Times New Roman" w:hAnsi="Times New Roman"/>
                <w:sz w:val="24"/>
                <w:szCs w:val="24"/>
              </w:rPr>
            </w:pPr>
            <w:r w:rsidRPr="00813F3D">
              <w:rPr>
                <w:rFonts w:ascii="Times New Roman" w:hAnsi="Times New Roman"/>
                <w:sz w:val="24"/>
                <w:szCs w:val="24"/>
              </w:rPr>
              <w:t>Разработване и внедряване на иновации в предприятията</w:t>
            </w:r>
          </w:p>
          <w:p w:rsidR="00813F3D" w:rsidRPr="00813F3D" w:rsidRDefault="00813F3D" w:rsidP="00813F3D">
            <w:pPr>
              <w:numPr>
                <w:ilvl w:val="0"/>
                <w:numId w:val="53"/>
              </w:numPr>
              <w:spacing w:after="0"/>
              <w:ind w:left="175" w:hanging="218"/>
              <w:rPr>
                <w:rFonts w:ascii="Times New Roman" w:hAnsi="Times New Roman"/>
                <w:sz w:val="24"/>
                <w:szCs w:val="24"/>
              </w:rPr>
            </w:pPr>
            <w:r w:rsidRPr="00813F3D">
              <w:rPr>
                <w:rFonts w:ascii="Times New Roman" w:hAnsi="Times New Roman"/>
                <w:sz w:val="24"/>
                <w:szCs w:val="24"/>
              </w:rPr>
              <w:t>Общи производствени инвестиции за подобряване на производствения капацитет за растеж на предприятията</w:t>
            </w:r>
          </w:p>
        </w:tc>
        <w:tc>
          <w:tcPr>
            <w:tcW w:w="2410"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Малки и</w:t>
            </w:r>
            <w:r w:rsidRPr="00813F3D">
              <w:rPr>
                <w:rFonts w:ascii="Times New Roman" w:hAnsi="Times New Roman"/>
                <w:sz w:val="24"/>
                <w:szCs w:val="24"/>
                <w:lang w:val="en-US"/>
              </w:rPr>
              <w:t xml:space="preserve"> </w:t>
            </w:r>
            <w:r w:rsidRPr="00813F3D">
              <w:rPr>
                <w:rFonts w:ascii="Times New Roman" w:hAnsi="Times New Roman"/>
                <w:sz w:val="24"/>
                <w:szCs w:val="24"/>
              </w:rPr>
              <w:t>средни предприятия</w:t>
            </w:r>
          </w:p>
        </w:tc>
        <w:tc>
          <w:tcPr>
            <w:tcW w:w="2337" w:type="dxa"/>
            <w:shd w:val="clear" w:color="auto" w:fill="auto"/>
          </w:tcPr>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Брой предприятия, разработели/внедрили иновации - 3</w:t>
            </w: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Брой предприятия, въвели нови технологии - 4</w:t>
            </w:r>
          </w:p>
        </w:tc>
        <w:tc>
          <w:tcPr>
            <w:tcW w:w="1505"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2017-2023 г.</w:t>
            </w:r>
          </w:p>
        </w:tc>
        <w:tc>
          <w:tcPr>
            <w:tcW w:w="1403" w:type="dxa"/>
          </w:tcPr>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1 950 000</w:t>
            </w:r>
          </w:p>
        </w:tc>
      </w:tr>
      <w:tr w:rsidR="00813F3D" w:rsidRPr="00813F3D" w:rsidTr="004D4B02">
        <w:tc>
          <w:tcPr>
            <w:tcW w:w="2694" w:type="dxa"/>
            <w:shd w:val="clear" w:color="auto" w:fill="auto"/>
          </w:tcPr>
          <w:p w:rsidR="00813F3D" w:rsidRPr="00813F3D" w:rsidRDefault="00813F3D" w:rsidP="00813F3D">
            <w:pPr>
              <w:spacing w:after="0"/>
              <w:rPr>
                <w:rFonts w:ascii="Times New Roman" w:hAnsi="Times New Roman"/>
                <w:sz w:val="24"/>
                <w:szCs w:val="24"/>
              </w:rPr>
            </w:pPr>
            <w:r w:rsidRPr="00813F3D">
              <w:rPr>
                <w:rFonts w:ascii="Times New Roman" w:hAnsi="Times New Roman"/>
                <w:b/>
                <w:sz w:val="24"/>
                <w:szCs w:val="24"/>
                <w:lang w:eastAsia="bg-BG"/>
              </w:rPr>
              <w:t xml:space="preserve">СЦ 1.2: </w:t>
            </w:r>
            <w:r w:rsidRPr="00813F3D">
              <w:rPr>
                <w:rFonts w:ascii="Times New Roman" w:hAnsi="Times New Roman"/>
                <w:sz w:val="24"/>
                <w:szCs w:val="24"/>
              </w:rPr>
              <w:t>Развитие на земеделски стопанства и предприятия и повишаване конкурентоспособността на селското стопанство</w:t>
            </w:r>
          </w:p>
        </w:tc>
        <w:tc>
          <w:tcPr>
            <w:tcW w:w="4252" w:type="dxa"/>
            <w:shd w:val="clear" w:color="auto" w:fill="auto"/>
          </w:tcPr>
          <w:p w:rsidR="00813F3D" w:rsidRPr="00813F3D" w:rsidRDefault="00813F3D" w:rsidP="00813F3D">
            <w:pPr>
              <w:numPr>
                <w:ilvl w:val="0"/>
                <w:numId w:val="53"/>
              </w:numPr>
              <w:spacing w:after="0"/>
              <w:ind w:left="175" w:hanging="218"/>
              <w:rPr>
                <w:rFonts w:ascii="Times New Roman" w:hAnsi="Times New Roman"/>
                <w:sz w:val="24"/>
                <w:szCs w:val="24"/>
              </w:rPr>
            </w:pPr>
            <w:r w:rsidRPr="00813F3D">
              <w:rPr>
                <w:rFonts w:ascii="Times New Roman" w:hAnsi="Times New Roman"/>
                <w:sz w:val="24"/>
                <w:szCs w:val="24"/>
              </w:rPr>
              <w:t>Модернизиране и преструктуриране на земеделски стопанства</w:t>
            </w:r>
          </w:p>
          <w:p w:rsidR="00813F3D" w:rsidRPr="00813F3D" w:rsidRDefault="00813F3D" w:rsidP="00813F3D">
            <w:pPr>
              <w:numPr>
                <w:ilvl w:val="0"/>
                <w:numId w:val="53"/>
              </w:numPr>
              <w:spacing w:after="0"/>
              <w:ind w:left="175" w:hanging="218"/>
              <w:rPr>
                <w:rFonts w:ascii="Times New Roman" w:hAnsi="Times New Roman"/>
                <w:sz w:val="24"/>
                <w:szCs w:val="24"/>
              </w:rPr>
            </w:pPr>
            <w:r w:rsidRPr="00813F3D">
              <w:rPr>
                <w:rFonts w:ascii="Times New Roman" w:eastAsia="Times New Roman" w:hAnsi="Times New Roman"/>
                <w:sz w:val="24"/>
                <w:szCs w:val="24"/>
              </w:rPr>
              <w:t>М</w:t>
            </w:r>
            <w:r w:rsidRPr="00813F3D">
              <w:rPr>
                <w:rFonts w:ascii="Times New Roman" w:eastAsia="Times New Roman" w:hAnsi="Times New Roman"/>
                <w:sz w:val="24"/>
                <w:szCs w:val="24"/>
                <w:lang w:val="en-US"/>
              </w:rPr>
              <w:t>одернизиране на физическите активи на предприятията и земеделски производители преработващи земеделски</w:t>
            </w:r>
            <w:r w:rsidRPr="00813F3D">
              <w:rPr>
                <w:rFonts w:ascii="Times New Roman" w:eastAsia="Times New Roman" w:hAnsi="Times New Roman"/>
                <w:sz w:val="24"/>
                <w:szCs w:val="24"/>
              </w:rPr>
              <w:t xml:space="preserve"> продукти</w:t>
            </w:r>
          </w:p>
          <w:p w:rsidR="00813F3D" w:rsidRPr="00813F3D" w:rsidRDefault="00813F3D" w:rsidP="00813F3D">
            <w:pPr>
              <w:numPr>
                <w:ilvl w:val="0"/>
                <w:numId w:val="53"/>
              </w:numPr>
              <w:spacing w:after="0"/>
              <w:ind w:left="175" w:hanging="218"/>
              <w:rPr>
                <w:rFonts w:ascii="Times New Roman" w:hAnsi="Times New Roman"/>
                <w:sz w:val="24"/>
                <w:szCs w:val="24"/>
              </w:rPr>
            </w:pPr>
            <w:r w:rsidRPr="00813F3D">
              <w:rPr>
                <w:rFonts w:ascii="Times New Roman" w:hAnsi="Times New Roman"/>
                <w:sz w:val="24"/>
                <w:szCs w:val="24"/>
              </w:rPr>
              <w:t>Инвестиции в преработката, предлагането на пазара и/или развитието на селскостопански продукти</w:t>
            </w:r>
          </w:p>
        </w:tc>
        <w:tc>
          <w:tcPr>
            <w:tcW w:w="2410"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Земеделски стопани, групи производители; признати организации на производители, еднолични търговци и юридически лица.</w:t>
            </w:r>
          </w:p>
        </w:tc>
        <w:tc>
          <w:tcPr>
            <w:tcW w:w="2337" w:type="dxa"/>
            <w:shd w:val="clear" w:color="auto" w:fill="auto"/>
          </w:tcPr>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lang w:bidi="en-US"/>
              </w:rPr>
              <w:t>Брой модернизирани земеделски стопанства/предприятия - 6</w:t>
            </w:r>
          </w:p>
        </w:tc>
        <w:tc>
          <w:tcPr>
            <w:tcW w:w="1505"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2017-2023 г.</w:t>
            </w:r>
          </w:p>
        </w:tc>
        <w:tc>
          <w:tcPr>
            <w:tcW w:w="1403" w:type="dxa"/>
          </w:tcPr>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1 210 000</w:t>
            </w:r>
          </w:p>
        </w:tc>
      </w:tr>
      <w:tr w:rsidR="00813F3D" w:rsidRPr="00813F3D" w:rsidTr="004D4B02">
        <w:tc>
          <w:tcPr>
            <w:tcW w:w="2694" w:type="dxa"/>
            <w:shd w:val="clear" w:color="auto" w:fill="auto"/>
          </w:tcPr>
          <w:p w:rsidR="00813F3D" w:rsidRPr="00813F3D" w:rsidRDefault="00813F3D" w:rsidP="00813F3D">
            <w:pPr>
              <w:spacing w:after="0"/>
              <w:rPr>
                <w:rFonts w:ascii="Times New Roman" w:hAnsi="Times New Roman"/>
                <w:sz w:val="24"/>
                <w:szCs w:val="24"/>
              </w:rPr>
            </w:pPr>
            <w:r w:rsidRPr="00813F3D">
              <w:rPr>
                <w:rFonts w:ascii="Times New Roman" w:hAnsi="Times New Roman"/>
                <w:b/>
                <w:sz w:val="24"/>
                <w:szCs w:val="24"/>
                <w:lang w:eastAsia="bg-BG"/>
              </w:rPr>
              <w:t xml:space="preserve">СЦ 2.1: </w:t>
            </w:r>
            <w:r w:rsidRPr="00813F3D">
              <w:rPr>
                <w:rFonts w:ascii="Times New Roman" w:hAnsi="Times New Roman"/>
                <w:bCs/>
                <w:sz w:val="24"/>
                <w:szCs w:val="24"/>
                <w:lang w:eastAsia="bg-BG"/>
              </w:rPr>
              <w:t xml:space="preserve">Повишаване конкурентоспособността на територията и качеството на живот чрез подобряване на жизнената среда и </w:t>
            </w:r>
            <w:r w:rsidRPr="00813F3D">
              <w:rPr>
                <w:rFonts w:ascii="Times New Roman" w:hAnsi="Times New Roman"/>
                <w:bCs/>
                <w:sz w:val="24"/>
                <w:szCs w:val="24"/>
                <w:lang w:eastAsia="bg-BG"/>
              </w:rPr>
              <w:lastRenderedPageBreak/>
              <w:t>насърчаване на нови бизнес начинания</w:t>
            </w:r>
          </w:p>
        </w:tc>
        <w:tc>
          <w:tcPr>
            <w:tcW w:w="4252" w:type="dxa"/>
            <w:shd w:val="clear" w:color="auto" w:fill="auto"/>
          </w:tcPr>
          <w:p w:rsidR="00813F3D" w:rsidRPr="00813F3D" w:rsidRDefault="00813F3D" w:rsidP="00813F3D">
            <w:pPr>
              <w:numPr>
                <w:ilvl w:val="0"/>
                <w:numId w:val="54"/>
              </w:numPr>
              <w:spacing w:after="0"/>
              <w:ind w:left="175" w:hanging="218"/>
              <w:rPr>
                <w:rFonts w:ascii="Times New Roman" w:hAnsi="Times New Roman"/>
                <w:sz w:val="24"/>
                <w:szCs w:val="24"/>
              </w:rPr>
            </w:pPr>
            <w:r w:rsidRPr="00813F3D">
              <w:rPr>
                <w:rFonts w:ascii="Times New Roman" w:hAnsi="Times New Roman"/>
                <w:sz w:val="24"/>
                <w:szCs w:val="24"/>
              </w:rPr>
              <w:lastRenderedPageBreak/>
              <w:t>Инвестиции в установяването и развитието на неселскостопански дейности</w:t>
            </w:r>
          </w:p>
          <w:p w:rsidR="00813F3D" w:rsidRPr="00813F3D" w:rsidRDefault="00813F3D" w:rsidP="00813F3D">
            <w:pPr>
              <w:numPr>
                <w:ilvl w:val="0"/>
                <w:numId w:val="54"/>
              </w:numPr>
              <w:spacing w:after="0"/>
              <w:ind w:left="175" w:hanging="218"/>
              <w:rPr>
                <w:rFonts w:ascii="Times New Roman" w:hAnsi="Times New Roman"/>
                <w:sz w:val="24"/>
                <w:szCs w:val="24"/>
              </w:rPr>
            </w:pPr>
            <w:r w:rsidRPr="00813F3D">
              <w:rPr>
                <w:rFonts w:ascii="Times New Roman" w:hAnsi="Times New Roman"/>
                <w:sz w:val="24"/>
                <w:szCs w:val="24"/>
              </w:rPr>
              <w:t xml:space="preserve">Инвестиции в създаването, подобряването или разширяването на всички видове малка по мащаби </w:t>
            </w:r>
            <w:r w:rsidRPr="00813F3D">
              <w:rPr>
                <w:rFonts w:ascii="Times New Roman" w:hAnsi="Times New Roman"/>
                <w:sz w:val="24"/>
                <w:szCs w:val="24"/>
              </w:rPr>
              <w:lastRenderedPageBreak/>
              <w:t>инфраструктура, включително инвестиции в енергия от възобновяеми източници и спестяване на енергия</w:t>
            </w:r>
          </w:p>
        </w:tc>
        <w:tc>
          <w:tcPr>
            <w:tcW w:w="2410"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lastRenderedPageBreak/>
              <w:t xml:space="preserve">Земеделски стопани, микропредприятия, регистрирани като ЕТ или ЮЛ, физически лица, регистрирани по ЗЗ, </w:t>
            </w:r>
            <w:r w:rsidRPr="00813F3D">
              <w:rPr>
                <w:rFonts w:ascii="Times New Roman" w:hAnsi="Times New Roman"/>
                <w:sz w:val="24"/>
                <w:szCs w:val="24"/>
              </w:rPr>
              <w:lastRenderedPageBreak/>
              <w:t>Община Поморие; ЮЛНЦ; Читалища</w:t>
            </w:r>
          </w:p>
          <w:p w:rsidR="00813F3D" w:rsidRPr="00813F3D" w:rsidRDefault="00813F3D" w:rsidP="00813F3D">
            <w:pPr>
              <w:spacing w:after="0"/>
              <w:jc w:val="center"/>
              <w:rPr>
                <w:rFonts w:ascii="Times New Roman" w:hAnsi="Times New Roman"/>
                <w:sz w:val="24"/>
                <w:szCs w:val="24"/>
              </w:rPr>
            </w:pPr>
          </w:p>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Населението на територията на МИГ Поморие</w:t>
            </w:r>
          </w:p>
        </w:tc>
        <w:tc>
          <w:tcPr>
            <w:tcW w:w="2337" w:type="dxa"/>
            <w:shd w:val="clear" w:color="auto" w:fill="auto"/>
          </w:tcPr>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r w:rsidRPr="00813F3D">
              <w:rPr>
                <w:rFonts w:ascii="Times New Roman" w:eastAsia="MS Mincho" w:hAnsi="Times New Roman"/>
                <w:sz w:val="24"/>
                <w:szCs w:val="24"/>
                <w:lang w:bidi="en-US"/>
              </w:rPr>
              <w:t>Брой стопанства/ предприятия, диверсифицирали своята дейност - 5</w:t>
            </w:r>
          </w:p>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r w:rsidRPr="00813F3D">
              <w:rPr>
                <w:rFonts w:ascii="Times New Roman" w:hAnsi="Times New Roman"/>
                <w:sz w:val="24"/>
                <w:szCs w:val="24"/>
                <w:lang w:bidi="en-US"/>
              </w:rPr>
              <w:lastRenderedPageBreak/>
              <w:t xml:space="preserve">Изградена/обновена обществена инфраструктура - </w:t>
            </w:r>
            <w:r w:rsidR="009B218B">
              <w:rPr>
                <w:rFonts w:ascii="Times New Roman" w:hAnsi="Times New Roman"/>
                <w:sz w:val="24"/>
                <w:szCs w:val="24"/>
                <w:lang w:bidi="en-US"/>
              </w:rPr>
              <w:t>7</w:t>
            </w:r>
          </w:p>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r w:rsidRPr="00813F3D">
              <w:rPr>
                <w:rFonts w:ascii="Times New Roman" w:hAnsi="Times New Roman"/>
                <w:sz w:val="24"/>
                <w:szCs w:val="24"/>
                <w:lang w:bidi="en-US"/>
              </w:rPr>
              <w:t>% от населението, което се ползва от новоизградена/ подобрената инфраструктура - 45</w:t>
            </w:r>
          </w:p>
        </w:tc>
        <w:tc>
          <w:tcPr>
            <w:tcW w:w="1505"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lastRenderedPageBreak/>
              <w:t>2017-202</w:t>
            </w:r>
            <w:r w:rsidR="004809C6">
              <w:rPr>
                <w:rFonts w:ascii="Times New Roman" w:hAnsi="Times New Roman"/>
                <w:sz w:val="24"/>
                <w:szCs w:val="24"/>
                <w:lang w:val="en-US"/>
              </w:rPr>
              <w:t>5</w:t>
            </w:r>
            <w:r w:rsidRPr="00813F3D">
              <w:rPr>
                <w:rFonts w:ascii="Times New Roman" w:hAnsi="Times New Roman"/>
                <w:sz w:val="24"/>
                <w:szCs w:val="24"/>
              </w:rPr>
              <w:t xml:space="preserve"> г.</w:t>
            </w:r>
          </w:p>
        </w:tc>
        <w:tc>
          <w:tcPr>
            <w:tcW w:w="1403" w:type="dxa"/>
          </w:tcPr>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2 272 000</w:t>
            </w:r>
          </w:p>
        </w:tc>
      </w:tr>
      <w:tr w:rsidR="00813F3D" w:rsidRPr="00813F3D" w:rsidTr="004D4B02">
        <w:tc>
          <w:tcPr>
            <w:tcW w:w="2694" w:type="dxa"/>
            <w:shd w:val="clear" w:color="auto" w:fill="auto"/>
          </w:tcPr>
          <w:p w:rsidR="00813F3D" w:rsidRPr="00813F3D" w:rsidRDefault="00813F3D" w:rsidP="00813F3D">
            <w:pPr>
              <w:spacing w:after="0"/>
              <w:rPr>
                <w:rFonts w:ascii="Times New Roman" w:hAnsi="Times New Roman"/>
                <w:b/>
                <w:bCs/>
                <w:sz w:val="24"/>
                <w:szCs w:val="24"/>
                <w:lang w:eastAsia="bg-BG"/>
              </w:rPr>
            </w:pPr>
            <w:r w:rsidRPr="00813F3D">
              <w:rPr>
                <w:rFonts w:ascii="Times New Roman" w:hAnsi="Times New Roman"/>
                <w:b/>
                <w:sz w:val="24"/>
                <w:szCs w:val="24"/>
                <w:lang w:eastAsia="bg-BG"/>
              </w:rPr>
              <w:lastRenderedPageBreak/>
              <w:t xml:space="preserve">СЦ 2.2: </w:t>
            </w:r>
            <w:r w:rsidRPr="00813F3D">
              <w:rPr>
                <w:rFonts w:ascii="Times New Roman" w:hAnsi="Times New Roman"/>
                <w:sz w:val="24"/>
                <w:szCs w:val="24"/>
              </w:rPr>
              <w:t>Опазване и съхранение на околната среда и развитие на туристическа инфраструктура, свързана с експониране и популяризиране на културни, исторически и природни ценности</w:t>
            </w:r>
          </w:p>
        </w:tc>
        <w:tc>
          <w:tcPr>
            <w:tcW w:w="4252" w:type="dxa"/>
            <w:shd w:val="clear" w:color="auto" w:fill="auto"/>
          </w:tcPr>
          <w:p w:rsidR="00813F3D" w:rsidRPr="00813F3D" w:rsidRDefault="00813F3D" w:rsidP="00813F3D">
            <w:pPr>
              <w:numPr>
                <w:ilvl w:val="0"/>
                <w:numId w:val="55"/>
              </w:numPr>
              <w:spacing w:after="0"/>
              <w:ind w:left="175" w:hanging="218"/>
              <w:rPr>
                <w:rFonts w:ascii="Times New Roman" w:hAnsi="Times New Roman"/>
                <w:sz w:val="24"/>
                <w:szCs w:val="24"/>
              </w:rPr>
            </w:pPr>
            <w:r w:rsidRPr="00813F3D">
              <w:rPr>
                <w:rFonts w:ascii="Times New Roman" w:eastAsia="Times New Roman" w:hAnsi="Times New Roman"/>
                <w:sz w:val="24"/>
                <w:szCs w:val="24"/>
              </w:rPr>
              <w:t xml:space="preserve">Инвестиции в дребномащабна туристическа инфраструктура за отдих, туристическа информация и свързана с </w:t>
            </w:r>
            <w:r w:rsidRPr="00813F3D">
              <w:rPr>
                <w:rFonts w:ascii="Times New Roman" w:hAnsi="Times New Roman"/>
                <w:color w:val="000000"/>
                <w:sz w:val="24"/>
                <w:szCs w:val="24"/>
                <w:lang w:eastAsia="bg-BG"/>
              </w:rPr>
              <w:t>представяне, експониране и популяризиране на местното природно, историческо и културно наследство</w:t>
            </w:r>
            <w:r w:rsidRPr="00813F3D">
              <w:rPr>
                <w:rFonts w:ascii="Times New Roman" w:eastAsia="Times New Roman" w:hAnsi="Times New Roman"/>
                <w:sz w:val="24"/>
                <w:szCs w:val="24"/>
              </w:rPr>
              <w:t>.</w:t>
            </w:r>
          </w:p>
          <w:p w:rsidR="00813F3D" w:rsidRPr="00813F3D" w:rsidRDefault="00813F3D" w:rsidP="00813F3D">
            <w:pPr>
              <w:numPr>
                <w:ilvl w:val="0"/>
                <w:numId w:val="55"/>
              </w:numPr>
              <w:spacing w:after="0"/>
              <w:ind w:left="177" w:hanging="218"/>
              <w:rPr>
                <w:rFonts w:ascii="Times New Roman" w:hAnsi="Times New Roman"/>
                <w:sz w:val="24"/>
                <w:szCs w:val="24"/>
              </w:rPr>
            </w:pPr>
            <w:r w:rsidRPr="00813F3D">
              <w:rPr>
                <w:rFonts w:ascii="Times New Roman" w:hAnsi="Times New Roman"/>
                <w:sz w:val="24"/>
                <w:szCs w:val="24"/>
              </w:rPr>
              <w:t>Извършване на преки консервационни дейности за видове и/или местообитания, докладвани в неблагоприятно-незадоволително състояние;</w:t>
            </w:r>
          </w:p>
          <w:p w:rsidR="00813F3D" w:rsidRPr="00813F3D" w:rsidRDefault="00813F3D" w:rsidP="00813F3D">
            <w:pPr>
              <w:numPr>
                <w:ilvl w:val="0"/>
                <w:numId w:val="55"/>
              </w:numPr>
              <w:spacing w:after="0"/>
              <w:ind w:left="175" w:hanging="218"/>
              <w:rPr>
                <w:rFonts w:ascii="Times New Roman" w:hAnsi="Times New Roman"/>
                <w:sz w:val="24"/>
                <w:szCs w:val="24"/>
              </w:rPr>
            </w:pPr>
            <w:r w:rsidRPr="00813F3D">
              <w:rPr>
                <w:rFonts w:ascii="Times New Roman" w:hAnsi="Times New Roman"/>
                <w:sz w:val="24"/>
                <w:szCs w:val="24"/>
              </w:rPr>
              <w:t>Изграждане/реконструкция/рехабилитация на инфраструктура, необходима за възстановяване на видовете и/или местообитанията, докладвани в неблагоприятно-незадоволително състояние</w:t>
            </w:r>
          </w:p>
        </w:tc>
        <w:tc>
          <w:tcPr>
            <w:tcW w:w="2410"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Община Поморие; ЮЛНЦ</w:t>
            </w:r>
          </w:p>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 xml:space="preserve"> </w:t>
            </w:r>
          </w:p>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Населението на територията на МИГ Поморие</w:t>
            </w:r>
          </w:p>
        </w:tc>
        <w:tc>
          <w:tcPr>
            <w:tcW w:w="2337" w:type="dxa"/>
            <w:shd w:val="clear" w:color="auto" w:fill="auto"/>
          </w:tcPr>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r w:rsidRPr="00813F3D">
              <w:rPr>
                <w:rFonts w:ascii="Times New Roman" w:hAnsi="Times New Roman"/>
                <w:sz w:val="24"/>
                <w:szCs w:val="24"/>
                <w:lang w:bidi="en-US"/>
              </w:rPr>
              <w:t>Брой изградена/ подобрена туристическа инфраструктура - 2</w:t>
            </w:r>
          </w:p>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r w:rsidRPr="00813F3D">
              <w:rPr>
                <w:rFonts w:ascii="Times New Roman" w:hAnsi="Times New Roman"/>
                <w:sz w:val="24"/>
                <w:szCs w:val="24"/>
                <w:lang w:bidi="en-US"/>
              </w:rPr>
              <w:t>Брой експонирани обекти на местното културно/ историческо/природно наследство - 4</w:t>
            </w:r>
          </w:p>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lang w:bidi="en-US"/>
              </w:rPr>
            </w:pPr>
            <w:r w:rsidRPr="00813F3D">
              <w:rPr>
                <w:rFonts w:ascii="Times New Roman" w:hAnsi="Times New Roman"/>
                <w:sz w:val="24"/>
                <w:szCs w:val="24"/>
                <w:lang w:bidi="en-US"/>
              </w:rPr>
              <w:t xml:space="preserve">Брой видове и местообитания, за които са извършени консервационни дейности – 4 </w:t>
            </w:r>
          </w:p>
          <w:p w:rsidR="00813F3D" w:rsidRPr="00813F3D" w:rsidRDefault="00813F3D" w:rsidP="00813F3D">
            <w:pPr>
              <w:spacing w:after="0"/>
              <w:rPr>
                <w:rFonts w:ascii="Times New Roman" w:hAnsi="Times New Roman"/>
                <w:sz w:val="24"/>
                <w:szCs w:val="24"/>
                <w:lang w:bidi="en-US"/>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lang w:bidi="en-US"/>
              </w:rPr>
              <w:lastRenderedPageBreak/>
              <w:t xml:space="preserve">Площ в ха на местообитания и видове, в които са извършени консервационни дейности – 9945 </w:t>
            </w:r>
          </w:p>
        </w:tc>
        <w:tc>
          <w:tcPr>
            <w:tcW w:w="1505" w:type="dxa"/>
            <w:shd w:val="clear" w:color="auto" w:fill="auto"/>
            <w:vAlign w:val="center"/>
          </w:tcPr>
          <w:p w:rsidR="00813F3D" w:rsidRPr="00813F3D" w:rsidRDefault="004809C6" w:rsidP="00813F3D">
            <w:pPr>
              <w:spacing w:after="0"/>
              <w:jc w:val="center"/>
              <w:rPr>
                <w:rFonts w:ascii="Times New Roman" w:hAnsi="Times New Roman"/>
                <w:sz w:val="24"/>
                <w:szCs w:val="24"/>
              </w:rPr>
            </w:pPr>
            <w:r>
              <w:rPr>
                <w:rFonts w:ascii="Times New Roman" w:hAnsi="Times New Roman"/>
                <w:sz w:val="24"/>
                <w:szCs w:val="24"/>
              </w:rPr>
              <w:lastRenderedPageBreak/>
              <w:t>2017-2025</w:t>
            </w:r>
            <w:r w:rsidR="00813F3D" w:rsidRPr="00813F3D">
              <w:rPr>
                <w:rFonts w:ascii="Times New Roman" w:hAnsi="Times New Roman"/>
                <w:sz w:val="24"/>
                <w:szCs w:val="24"/>
              </w:rPr>
              <w:t xml:space="preserve"> г.</w:t>
            </w:r>
          </w:p>
        </w:tc>
        <w:tc>
          <w:tcPr>
            <w:tcW w:w="1403" w:type="dxa"/>
          </w:tcPr>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1 417 055</w:t>
            </w:r>
          </w:p>
        </w:tc>
      </w:tr>
      <w:tr w:rsidR="00813F3D" w:rsidRPr="00813F3D" w:rsidTr="004D4B02">
        <w:tc>
          <w:tcPr>
            <w:tcW w:w="2694" w:type="dxa"/>
            <w:shd w:val="clear" w:color="auto" w:fill="auto"/>
          </w:tcPr>
          <w:p w:rsidR="00813F3D" w:rsidRPr="00813F3D" w:rsidRDefault="00813F3D" w:rsidP="00813F3D">
            <w:pPr>
              <w:spacing w:after="0"/>
              <w:rPr>
                <w:rFonts w:ascii="Times New Roman" w:hAnsi="Times New Roman"/>
                <w:b/>
                <w:sz w:val="24"/>
                <w:szCs w:val="24"/>
              </w:rPr>
            </w:pPr>
            <w:r w:rsidRPr="00813F3D">
              <w:rPr>
                <w:rFonts w:ascii="Times New Roman" w:hAnsi="Times New Roman"/>
                <w:b/>
                <w:sz w:val="24"/>
                <w:szCs w:val="24"/>
                <w:lang w:eastAsia="bg-BG"/>
              </w:rPr>
              <w:t xml:space="preserve">СЦ 3.1: </w:t>
            </w:r>
            <w:r w:rsidRPr="00813F3D">
              <w:rPr>
                <w:rFonts w:ascii="Times New Roman" w:hAnsi="Times New Roman"/>
                <w:bCs/>
                <w:sz w:val="24"/>
                <w:szCs w:val="24"/>
              </w:rPr>
              <w:t>Подобряване достъпа до заетост и качеството на работните места</w:t>
            </w:r>
          </w:p>
        </w:tc>
        <w:tc>
          <w:tcPr>
            <w:tcW w:w="4252" w:type="dxa"/>
            <w:shd w:val="clear" w:color="auto" w:fill="auto"/>
          </w:tcPr>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Предоставяне на обучения за безработни и неактивни лица и последващо включване в пазара на труда</w:t>
            </w:r>
          </w:p>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Предоставяне на разнообразни стимули за работодателите за разкриване на нови работни места</w:t>
            </w:r>
          </w:p>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Предоставяне на посреднически услуги и услуги за активиране на безработни и неактивни лица</w:t>
            </w:r>
          </w:p>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Предоставяне на подкрепящи услуги за безработни и неактивни лица</w:t>
            </w:r>
          </w:p>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Предоставяне на обучения за заети лица</w:t>
            </w:r>
          </w:p>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Разработване и внедряване на системи за обучения за заети</w:t>
            </w:r>
          </w:p>
          <w:p w:rsidR="00813F3D" w:rsidRPr="00813F3D" w:rsidRDefault="00813F3D" w:rsidP="00813F3D">
            <w:pPr>
              <w:numPr>
                <w:ilvl w:val="0"/>
                <w:numId w:val="56"/>
              </w:numPr>
              <w:spacing w:after="0"/>
              <w:ind w:left="203" w:hanging="218"/>
              <w:rPr>
                <w:rFonts w:ascii="Times New Roman" w:hAnsi="Times New Roman"/>
                <w:sz w:val="24"/>
                <w:szCs w:val="24"/>
              </w:rPr>
            </w:pPr>
            <w:r w:rsidRPr="00813F3D">
              <w:rPr>
                <w:rFonts w:ascii="Times New Roman" w:hAnsi="Times New Roman"/>
                <w:sz w:val="24"/>
                <w:szCs w:val="24"/>
              </w:rPr>
              <w:t>Въвеждане на обучителни методи и програми</w:t>
            </w:r>
          </w:p>
        </w:tc>
        <w:tc>
          <w:tcPr>
            <w:tcW w:w="2410" w:type="dxa"/>
            <w:shd w:val="clear" w:color="auto" w:fill="auto"/>
          </w:tcPr>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работодатели; общини и райони на общини; НПО; обучителни организации; сдружения от работодатели; самостоятелно заети лица</w:t>
            </w: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Безработни и неактивни лица вкл. от уязвими групи</w:t>
            </w: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Заети лица над 54 г. и такива със средно или по-ниско образование</w:t>
            </w:r>
          </w:p>
        </w:tc>
        <w:tc>
          <w:tcPr>
            <w:tcW w:w="2337" w:type="dxa"/>
            <w:shd w:val="clear" w:color="auto" w:fill="auto"/>
          </w:tcPr>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Брой безработни/ неактивни лица, преминали обучения - 4</w:t>
            </w: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Брой създадени работни места - 2</w:t>
            </w: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Брой заети лица, преминали обучения - 8</w:t>
            </w:r>
          </w:p>
          <w:p w:rsidR="00813F3D" w:rsidRPr="00813F3D" w:rsidRDefault="00813F3D" w:rsidP="00813F3D">
            <w:pPr>
              <w:spacing w:after="0"/>
              <w:rPr>
                <w:rFonts w:ascii="Times New Roman" w:hAnsi="Times New Roman"/>
                <w:sz w:val="24"/>
                <w:szCs w:val="24"/>
              </w:rPr>
            </w:pPr>
          </w:p>
        </w:tc>
        <w:tc>
          <w:tcPr>
            <w:tcW w:w="1505" w:type="dxa"/>
            <w:shd w:val="clear" w:color="auto" w:fill="auto"/>
            <w:vAlign w:val="center"/>
          </w:tcPr>
          <w:p w:rsidR="00813F3D" w:rsidRPr="00813F3D" w:rsidRDefault="00813F3D" w:rsidP="00813F3D">
            <w:pPr>
              <w:spacing w:after="0"/>
              <w:jc w:val="center"/>
              <w:rPr>
                <w:rFonts w:ascii="Times New Roman" w:hAnsi="Times New Roman"/>
                <w:sz w:val="24"/>
                <w:szCs w:val="24"/>
              </w:rPr>
            </w:pPr>
            <w:r w:rsidRPr="00813F3D">
              <w:rPr>
                <w:rFonts w:ascii="Times New Roman" w:hAnsi="Times New Roman"/>
                <w:sz w:val="24"/>
                <w:szCs w:val="24"/>
              </w:rPr>
              <w:t>2017-2023 г.</w:t>
            </w:r>
          </w:p>
        </w:tc>
        <w:tc>
          <w:tcPr>
            <w:tcW w:w="1403" w:type="dxa"/>
          </w:tcPr>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p>
          <w:p w:rsidR="00813F3D" w:rsidRPr="00813F3D" w:rsidRDefault="00813F3D" w:rsidP="00813F3D">
            <w:pPr>
              <w:spacing w:after="0"/>
              <w:rPr>
                <w:rFonts w:ascii="Times New Roman" w:hAnsi="Times New Roman"/>
                <w:sz w:val="24"/>
                <w:szCs w:val="24"/>
              </w:rPr>
            </w:pPr>
            <w:r w:rsidRPr="00813F3D">
              <w:rPr>
                <w:rFonts w:ascii="Times New Roman" w:hAnsi="Times New Roman"/>
                <w:sz w:val="24"/>
                <w:szCs w:val="24"/>
              </w:rPr>
              <w:t>500 000</w:t>
            </w:r>
          </w:p>
        </w:tc>
      </w:tr>
      <w:tr w:rsidR="00813F3D" w:rsidRPr="00813F3D" w:rsidTr="004D4B02">
        <w:tc>
          <w:tcPr>
            <w:tcW w:w="2694" w:type="dxa"/>
            <w:shd w:val="clear" w:color="auto" w:fill="auto"/>
          </w:tcPr>
          <w:p w:rsidR="00813F3D" w:rsidRPr="005E04C1" w:rsidRDefault="00813F3D" w:rsidP="00813F3D">
            <w:pPr>
              <w:spacing w:after="0"/>
              <w:rPr>
                <w:rFonts w:ascii="Times New Roman" w:hAnsi="Times New Roman"/>
                <w:bCs/>
                <w:sz w:val="24"/>
                <w:szCs w:val="24"/>
              </w:rPr>
            </w:pPr>
            <w:r w:rsidRPr="005E04C1">
              <w:rPr>
                <w:rFonts w:ascii="Times New Roman" w:hAnsi="Times New Roman"/>
                <w:b/>
                <w:sz w:val="24"/>
                <w:szCs w:val="24"/>
                <w:lang w:eastAsia="bg-BG"/>
              </w:rPr>
              <w:t xml:space="preserve">СЦ 3.2: </w:t>
            </w:r>
            <w:r w:rsidRPr="005E04C1">
              <w:rPr>
                <w:rFonts w:ascii="Times New Roman" w:hAnsi="Times New Roman"/>
                <w:bCs/>
                <w:sz w:val="24"/>
                <w:szCs w:val="24"/>
              </w:rPr>
              <w:t xml:space="preserve">Намаляване на бедността и </w:t>
            </w:r>
            <w:r w:rsidRPr="005E04C1">
              <w:rPr>
                <w:rFonts w:ascii="Times New Roman" w:hAnsi="Times New Roman"/>
                <w:bCs/>
                <w:sz w:val="24"/>
                <w:szCs w:val="24"/>
              </w:rPr>
              <w:lastRenderedPageBreak/>
              <w:t>насърчаване на социалното включване</w:t>
            </w:r>
          </w:p>
        </w:tc>
        <w:tc>
          <w:tcPr>
            <w:tcW w:w="4252" w:type="dxa"/>
            <w:shd w:val="clear" w:color="auto" w:fill="auto"/>
          </w:tcPr>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lastRenderedPageBreak/>
              <w:t xml:space="preserve">Предоставяне на обучения и активиране на икономически </w:t>
            </w:r>
            <w:r w:rsidRPr="005E04C1">
              <w:rPr>
                <w:rFonts w:ascii="Times New Roman" w:hAnsi="Times New Roman"/>
                <w:sz w:val="24"/>
                <w:szCs w:val="24"/>
              </w:rPr>
              <w:lastRenderedPageBreak/>
              <w:t>неактивни лица, включване в стажуване, чиракуване, заетост и насърчаване на самостоятелната заетост</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t xml:space="preserve">Интеграция в образователната система на деца и младежи и ограмотяване на възрастни </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t>Подобряване достъпа до образователни услуги за ранно детско развитие и превенция на ранното отпадане от училище</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t>Подобряване достъпа до и предоставяне на качествени социални и здравни услуги</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bCs/>
                <w:iCs/>
                <w:sz w:val="24"/>
                <w:szCs w:val="24"/>
              </w:rPr>
              <w:t>Дейности за развитие на местните общности и преодоляване на негативните стереотипи</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t>Предоставяне на услуги за семейства с деца, услуги по превенция и на подкрепящи услуги</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t>Подобряване достъпа до заетост на хората с увреждания и други уязвими групи</w:t>
            </w:r>
          </w:p>
          <w:p w:rsidR="00813F3D" w:rsidRPr="005E04C1" w:rsidRDefault="00813F3D" w:rsidP="00813F3D">
            <w:pPr>
              <w:numPr>
                <w:ilvl w:val="0"/>
                <w:numId w:val="57"/>
              </w:numPr>
              <w:spacing w:after="0"/>
              <w:ind w:left="203" w:hanging="218"/>
              <w:rPr>
                <w:rFonts w:ascii="Times New Roman" w:hAnsi="Times New Roman"/>
                <w:sz w:val="24"/>
                <w:szCs w:val="24"/>
              </w:rPr>
            </w:pPr>
            <w:r w:rsidRPr="005E04C1">
              <w:rPr>
                <w:rFonts w:ascii="Times New Roman" w:hAnsi="Times New Roman"/>
                <w:sz w:val="24"/>
                <w:szCs w:val="24"/>
              </w:rPr>
              <w:t>Подобряване достъпа до здравеопазване и промоция на здравето</w:t>
            </w:r>
          </w:p>
          <w:p w:rsidR="00813F3D" w:rsidRPr="005E04C1" w:rsidRDefault="00813F3D" w:rsidP="00813F3D">
            <w:pPr>
              <w:spacing w:after="0"/>
              <w:rPr>
                <w:rFonts w:ascii="Times New Roman" w:hAnsi="Times New Roman"/>
                <w:sz w:val="24"/>
                <w:szCs w:val="24"/>
              </w:rPr>
            </w:pPr>
          </w:p>
        </w:tc>
        <w:tc>
          <w:tcPr>
            <w:tcW w:w="2410" w:type="dxa"/>
            <w:shd w:val="clear" w:color="auto" w:fill="auto"/>
            <w:vAlign w:val="center"/>
          </w:tcPr>
          <w:p w:rsidR="00813F3D" w:rsidRPr="005E04C1" w:rsidRDefault="00813F3D" w:rsidP="00813F3D">
            <w:pPr>
              <w:spacing w:after="0"/>
              <w:jc w:val="center"/>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r w:rsidRPr="005E04C1">
              <w:rPr>
                <w:rFonts w:ascii="Times New Roman" w:hAnsi="Times New Roman"/>
                <w:sz w:val="24"/>
                <w:szCs w:val="24"/>
              </w:rPr>
              <w:lastRenderedPageBreak/>
              <w:t>Доставчици на социални и здравни услуги; работодатели; общини и райони на общини; обучителни организации; читалища; НПО; социални предприятия и кооперации за хора с увреждания; регистрирани поделения на вероизповеданията</w:t>
            </w:r>
          </w:p>
          <w:p w:rsidR="00813F3D" w:rsidRPr="005E04C1" w:rsidRDefault="00813F3D" w:rsidP="00813F3D">
            <w:pPr>
              <w:spacing w:after="0"/>
              <w:ind w:right="-108"/>
              <w:jc w:val="center"/>
              <w:rPr>
                <w:rFonts w:ascii="Times New Roman" w:hAnsi="Times New Roman"/>
                <w:sz w:val="24"/>
                <w:szCs w:val="24"/>
              </w:rPr>
            </w:pPr>
          </w:p>
          <w:p w:rsidR="00813F3D" w:rsidRPr="005E04C1" w:rsidRDefault="00813F3D" w:rsidP="00813F3D">
            <w:pPr>
              <w:spacing w:after="0"/>
              <w:jc w:val="center"/>
              <w:rPr>
                <w:rFonts w:ascii="Times New Roman" w:hAnsi="Times New Roman"/>
                <w:sz w:val="24"/>
                <w:szCs w:val="24"/>
              </w:rPr>
            </w:pPr>
            <w:r w:rsidRPr="005E04C1">
              <w:rPr>
                <w:rFonts w:ascii="Times New Roman" w:hAnsi="Times New Roman"/>
                <w:sz w:val="24"/>
                <w:szCs w:val="24"/>
              </w:rPr>
              <w:t>Лица от маргинализирани общности, в т.ч. роми, мигранти и др.</w:t>
            </w:r>
          </w:p>
          <w:p w:rsidR="00813F3D" w:rsidRPr="005E04C1" w:rsidRDefault="00813F3D" w:rsidP="00813F3D">
            <w:pPr>
              <w:spacing w:after="0"/>
              <w:jc w:val="center"/>
              <w:rPr>
                <w:rFonts w:ascii="Times New Roman" w:hAnsi="Times New Roman"/>
                <w:sz w:val="24"/>
                <w:szCs w:val="24"/>
              </w:rPr>
            </w:pPr>
          </w:p>
          <w:p w:rsidR="00813F3D" w:rsidRPr="005E04C1" w:rsidRDefault="00813F3D" w:rsidP="00813F3D">
            <w:pPr>
              <w:spacing w:after="0"/>
              <w:jc w:val="center"/>
              <w:rPr>
                <w:rFonts w:ascii="Times New Roman" w:hAnsi="Times New Roman"/>
                <w:sz w:val="24"/>
                <w:szCs w:val="24"/>
              </w:rPr>
            </w:pPr>
            <w:r w:rsidRPr="005E04C1">
              <w:rPr>
                <w:rFonts w:ascii="Times New Roman" w:hAnsi="Times New Roman"/>
                <w:sz w:val="24"/>
                <w:szCs w:val="24"/>
              </w:rPr>
              <w:t>Лица с увреждания и техните семейства</w:t>
            </w:r>
          </w:p>
          <w:p w:rsidR="00813F3D" w:rsidRPr="005E04C1" w:rsidRDefault="00813F3D" w:rsidP="00813F3D">
            <w:pPr>
              <w:spacing w:after="0"/>
              <w:jc w:val="center"/>
              <w:rPr>
                <w:rFonts w:ascii="Times New Roman" w:hAnsi="Times New Roman"/>
                <w:sz w:val="24"/>
                <w:szCs w:val="24"/>
              </w:rPr>
            </w:pPr>
          </w:p>
          <w:p w:rsidR="00813F3D" w:rsidRPr="005E04C1" w:rsidRDefault="00813F3D" w:rsidP="00813F3D">
            <w:pPr>
              <w:spacing w:after="0"/>
              <w:jc w:val="center"/>
              <w:rPr>
                <w:rFonts w:ascii="Times New Roman" w:hAnsi="Times New Roman"/>
                <w:sz w:val="24"/>
                <w:szCs w:val="24"/>
              </w:rPr>
            </w:pPr>
            <w:r w:rsidRPr="005E04C1">
              <w:rPr>
                <w:rFonts w:ascii="Times New Roman" w:hAnsi="Times New Roman"/>
                <w:sz w:val="24"/>
                <w:szCs w:val="24"/>
              </w:rPr>
              <w:t>Деца и възрастни в риск</w:t>
            </w:r>
          </w:p>
        </w:tc>
        <w:tc>
          <w:tcPr>
            <w:tcW w:w="2337" w:type="dxa"/>
            <w:shd w:val="clear" w:color="auto" w:fill="auto"/>
          </w:tcPr>
          <w:p w:rsidR="00813F3D" w:rsidRPr="005E04C1" w:rsidRDefault="00813F3D" w:rsidP="00813F3D">
            <w:pPr>
              <w:spacing w:after="0"/>
              <w:rPr>
                <w:rFonts w:ascii="Times New Roman" w:hAnsi="Times New Roman"/>
                <w:sz w:val="24"/>
                <w:szCs w:val="24"/>
              </w:rPr>
            </w:pPr>
            <w:r w:rsidRPr="005E04C1">
              <w:rPr>
                <w:rFonts w:ascii="Times New Roman" w:hAnsi="Times New Roman"/>
                <w:sz w:val="24"/>
                <w:szCs w:val="24"/>
              </w:rPr>
              <w:lastRenderedPageBreak/>
              <w:t xml:space="preserve">Брой участници в неравностойно </w:t>
            </w:r>
            <w:r w:rsidRPr="005E04C1">
              <w:rPr>
                <w:rFonts w:ascii="Times New Roman" w:hAnsi="Times New Roman"/>
                <w:sz w:val="24"/>
                <w:szCs w:val="24"/>
              </w:rPr>
              <w:lastRenderedPageBreak/>
              <w:t>положение вкл. 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 - 20</w:t>
            </w: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r w:rsidRPr="005E04C1">
              <w:rPr>
                <w:rFonts w:ascii="Times New Roman" w:hAnsi="Times New Roman"/>
                <w:sz w:val="24"/>
                <w:szCs w:val="24"/>
              </w:rPr>
              <w:t>Брой лица с увреждания получаващи услуги - 10</w:t>
            </w:r>
          </w:p>
        </w:tc>
        <w:tc>
          <w:tcPr>
            <w:tcW w:w="1505" w:type="dxa"/>
            <w:shd w:val="clear" w:color="auto" w:fill="auto"/>
            <w:vAlign w:val="center"/>
          </w:tcPr>
          <w:p w:rsidR="00813F3D" w:rsidRPr="005E04C1" w:rsidRDefault="00813F3D" w:rsidP="00813F3D">
            <w:pPr>
              <w:spacing w:after="0"/>
              <w:jc w:val="center"/>
              <w:rPr>
                <w:rFonts w:ascii="Times New Roman" w:hAnsi="Times New Roman"/>
                <w:sz w:val="24"/>
                <w:szCs w:val="24"/>
              </w:rPr>
            </w:pPr>
            <w:r w:rsidRPr="005E04C1">
              <w:rPr>
                <w:rFonts w:ascii="Times New Roman" w:hAnsi="Times New Roman"/>
                <w:sz w:val="24"/>
                <w:szCs w:val="24"/>
              </w:rPr>
              <w:lastRenderedPageBreak/>
              <w:t>2017-202</w:t>
            </w:r>
            <w:r>
              <w:rPr>
                <w:rFonts w:ascii="Times New Roman" w:hAnsi="Times New Roman"/>
                <w:sz w:val="24"/>
                <w:szCs w:val="24"/>
              </w:rPr>
              <w:t>3</w:t>
            </w:r>
            <w:r w:rsidRPr="005E04C1">
              <w:rPr>
                <w:rFonts w:ascii="Times New Roman" w:hAnsi="Times New Roman"/>
                <w:sz w:val="24"/>
                <w:szCs w:val="24"/>
              </w:rPr>
              <w:t xml:space="preserve"> г.</w:t>
            </w:r>
          </w:p>
        </w:tc>
        <w:tc>
          <w:tcPr>
            <w:tcW w:w="1403" w:type="dxa"/>
          </w:tcPr>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p>
          <w:p w:rsidR="00813F3D" w:rsidRPr="005E04C1" w:rsidRDefault="00813F3D" w:rsidP="00813F3D">
            <w:pPr>
              <w:spacing w:after="0"/>
              <w:rPr>
                <w:rFonts w:ascii="Times New Roman" w:hAnsi="Times New Roman"/>
                <w:sz w:val="24"/>
                <w:szCs w:val="24"/>
              </w:rPr>
            </w:pPr>
            <w:r w:rsidRPr="005E04C1">
              <w:rPr>
                <w:rFonts w:ascii="Times New Roman" w:hAnsi="Times New Roman"/>
                <w:sz w:val="24"/>
                <w:szCs w:val="24"/>
              </w:rPr>
              <w:t>950 000</w:t>
            </w:r>
          </w:p>
        </w:tc>
      </w:tr>
    </w:tbl>
    <w:p w:rsidR="00813F3D" w:rsidRPr="00813F3D" w:rsidRDefault="00813F3D" w:rsidP="00813F3D">
      <w:pPr>
        <w:rPr>
          <w:highlight w:val="green"/>
        </w:rPr>
        <w:sectPr w:rsidR="00813F3D" w:rsidRPr="00813F3D" w:rsidSect="00E11E67">
          <w:headerReference w:type="default" r:id="rId23"/>
          <w:pgSz w:w="16838" w:h="11906" w:orient="landscape"/>
          <w:pgMar w:top="443" w:right="1418" w:bottom="1276" w:left="2552" w:header="425" w:footer="709" w:gutter="0"/>
          <w:cols w:space="708"/>
          <w:docGrid w:linePitch="360"/>
        </w:sectPr>
      </w:pPr>
    </w:p>
    <w:p w:rsidR="00A75AB4" w:rsidRPr="009D7B0D" w:rsidRDefault="002E2511" w:rsidP="009D7B0D">
      <w:pPr>
        <w:pStyle w:val="Heading1"/>
        <w:numPr>
          <w:ilvl w:val="0"/>
          <w:numId w:val="2"/>
        </w:numPr>
        <w:spacing w:before="0" w:after="120" w:line="276" w:lineRule="auto"/>
        <w:ind w:left="425" w:hanging="357"/>
        <w:rPr>
          <w:rFonts w:ascii="Times New Roman" w:hAnsi="Times New Roman"/>
          <w:sz w:val="24"/>
          <w:szCs w:val="24"/>
          <w:lang w:val="bg-BG"/>
        </w:rPr>
      </w:pPr>
      <w:bookmarkStart w:id="34" w:name="_Toc452398190"/>
      <w:r w:rsidRPr="005D7455">
        <w:rPr>
          <w:rFonts w:ascii="Times New Roman" w:hAnsi="Times New Roman"/>
          <w:sz w:val="24"/>
          <w:szCs w:val="24"/>
          <w:lang w:val="bg-BG"/>
        </w:rPr>
        <w:lastRenderedPageBreak/>
        <w:t>Описание на уредбата за управлението и мониторинга на стратегията, която показва капацитета на местната група за действие да изпълни стратегията, и описание на специфичната уредба относно оценката</w:t>
      </w:r>
      <w:bookmarkEnd w:id="34"/>
    </w:p>
    <w:p w:rsidR="0026338F" w:rsidRPr="005D7455" w:rsidRDefault="00327940" w:rsidP="00A75AB4">
      <w:pPr>
        <w:pStyle w:val="Heading1"/>
        <w:numPr>
          <w:ilvl w:val="1"/>
          <w:numId w:val="2"/>
        </w:numPr>
        <w:tabs>
          <w:tab w:val="left" w:pos="426"/>
        </w:tabs>
        <w:spacing w:before="0" w:after="0" w:line="276" w:lineRule="auto"/>
        <w:ind w:left="426"/>
        <w:rPr>
          <w:rFonts w:ascii="Times New Roman" w:hAnsi="Times New Roman"/>
          <w:sz w:val="24"/>
          <w:szCs w:val="24"/>
          <w:lang w:val="bg-BG"/>
        </w:rPr>
      </w:pPr>
      <w:r>
        <w:rPr>
          <w:noProof/>
          <w:lang w:val="en-US"/>
        </w:rPr>
        <w:drawing>
          <wp:anchor distT="0" distB="0" distL="114300" distR="114300" simplePos="0" relativeHeight="251656704" behindDoc="1" locked="0" layoutInCell="1" allowOverlap="1">
            <wp:simplePos x="0" y="0"/>
            <wp:positionH relativeFrom="column">
              <wp:posOffset>0</wp:posOffset>
            </wp:positionH>
            <wp:positionV relativeFrom="paragraph">
              <wp:posOffset>196215</wp:posOffset>
            </wp:positionV>
            <wp:extent cx="6029325" cy="3648075"/>
            <wp:effectExtent l="0" t="0" r="0" b="0"/>
            <wp:wrapNone/>
            <wp:docPr id="20" name="Картина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E90" w:rsidRPr="005D7455">
        <w:rPr>
          <w:rFonts w:ascii="Times New Roman" w:hAnsi="Times New Roman"/>
          <w:sz w:val="24"/>
          <w:szCs w:val="24"/>
          <w:lang w:val="bg-BG"/>
        </w:rPr>
        <w:t xml:space="preserve"> </w:t>
      </w:r>
      <w:bookmarkStart w:id="35" w:name="_Toc452398191"/>
      <w:r w:rsidR="00B70E90" w:rsidRPr="005D7455">
        <w:rPr>
          <w:rFonts w:ascii="Times New Roman" w:hAnsi="Times New Roman"/>
          <w:sz w:val="24"/>
          <w:szCs w:val="24"/>
          <w:lang w:val="bg-BG"/>
        </w:rPr>
        <w:t>Организационна структура на МИГ</w:t>
      </w:r>
      <w:bookmarkEnd w:id="35"/>
    </w:p>
    <w:p w:rsidR="0026338F" w:rsidRPr="005D7455" w:rsidRDefault="0026338F" w:rsidP="00A75AB4">
      <w:pPr>
        <w:spacing w:after="0"/>
        <w:rPr>
          <w:rFonts w:ascii="Times New Roman" w:hAnsi="Times New Roman"/>
          <w:sz w:val="24"/>
          <w:szCs w:val="24"/>
        </w:rPr>
      </w:pPr>
    </w:p>
    <w:p w:rsidR="00E478B8" w:rsidRDefault="00E478B8"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i/>
          <w:iCs/>
          <w:sz w:val="24"/>
          <w:szCs w:val="24"/>
        </w:rPr>
      </w:pPr>
    </w:p>
    <w:p w:rsidR="006F6E83" w:rsidRDefault="006F6E83" w:rsidP="00E478B8">
      <w:pPr>
        <w:spacing w:after="0"/>
        <w:rPr>
          <w:rFonts w:ascii="Times New Roman" w:hAnsi="Times New Roman"/>
          <w:sz w:val="24"/>
          <w:szCs w:val="24"/>
          <w:highlight w:val="yellow"/>
        </w:rPr>
      </w:pPr>
    </w:p>
    <w:p w:rsidR="003F4EBC" w:rsidRDefault="003F4EBC" w:rsidP="00E478B8">
      <w:pPr>
        <w:spacing w:after="0"/>
        <w:rPr>
          <w:rFonts w:ascii="Times New Roman" w:hAnsi="Times New Roman"/>
          <w:sz w:val="24"/>
          <w:szCs w:val="24"/>
          <w:highlight w:val="yellow"/>
        </w:rPr>
      </w:pPr>
    </w:p>
    <w:p w:rsidR="003F4EBC" w:rsidRDefault="003F4EBC" w:rsidP="00E478B8">
      <w:pPr>
        <w:spacing w:after="0"/>
        <w:rPr>
          <w:rFonts w:ascii="Times New Roman" w:hAnsi="Times New Roman"/>
          <w:sz w:val="24"/>
          <w:szCs w:val="24"/>
          <w:highlight w:val="yellow"/>
        </w:rPr>
      </w:pPr>
    </w:p>
    <w:p w:rsidR="003F4EBC" w:rsidRDefault="003F4EBC" w:rsidP="00E478B8">
      <w:pPr>
        <w:spacing w:after="0"/>
        <w:rPr>
          <w:rFonts w:ascii="Times New Roman" w:hAnsi="Times New Roman"/>
          <w:sz w:val="24"/>
          <w:szCs w:val="24"/>
          <w:highlight w:val="yellow"/>
        </w:rPr>
      </w:pPr>
    </w:p>
    <w:p w:rsidR="00F25D09" w:rsidRPr="005D7455" w:rsidRDefault="00F25D09" w:rsidP="00A75AB4">
      <w:pPr>
        <w:spacing w:after="0"/>
        <w:rPr>
          <w:rFonts w:ascii="Times New Roman" w:hAnsi="Times New Roman"/>
          <w:sz w:val="24"/>
          <w:szCs w:val="24"/>
          <w:highlight w:val="yellow"/>
        </w:rPr>
      </w:pPr>
    </w:p>
    <w:p w:rsidR="004C2FBB" w:rsidRPr="009D7B0D" w:rsidRDefault="00B70E90" w:rsidP="009D7B0D">
      <w:pPr>
        <w:pStyle w:val="Heading1"/>
        <w:numPr>
          <w:ilvl w:val="1"/>
          <w:numId w:val="2"/>
        </w:numPr>
        <w:tabs>
          <w:tab w:val="left" w:pos="426"/>
        </w:tabs>
        <w:spacing w:before="0" w:after="120" w:line="276" w:lineRule="auto"/>
        <w:ind w:left="425" w:hanging="357"/>
        <w:rPr>
          <w:rFonts w:ascii="Times New Roman" w:hAnsi="Times New Roman"/>
          <w:sz w:val="24"/>
          <w:szCs w:val="24"/>
          <w:lang w:val="bg-BG"/>
        </w:rPr>
      </w:pPr>
      <w:r w:rsidRPr="005D7455">
        <w:rPr>
          <w:rFonts w:ascii="Times New Roman" w:hAnsi="Times New Roman"/>
          <w:sz w:val="24"/>
          <w:szCs w:val="24"/>
          <w:lang w:val="bg-BG"/>
        </w:rPr>
        <w:t xml:space="preserve"> </w:t>
      </w:r>
      <w:bookmarkStart w:id="36" w:name="_Toc452398192"/>
      <w:r w:rsidRPr="005D7455">
        <w:rPr>
          <w:rFonts w:ascii="Times New Roman" w:hAnsi="Times New Roman"/>
          <w:sz w:val="24"/>
          <w:szCs w:val="24"/>
          <w:lang w:val="bg-BG"/>
        </w:rPr>
        <w:t>Управление на МИГ</w:t>
      </w:r>
      <w:bookmarkEnd w:id="36"/>
    </w:p>
    <w:p w:rsidR="001C63BA" w:rsidRPr="001C63BA" w:rsidRDefault="001C63BA" w:rsidP="001C63BA">
      <w:pPr>
        <w:spacing w:after="0"/>
        <w:jc w:val="both"/>
        <w:rPr>
          <w:rFonts w:ascii="Times New Roman" w:hAnsi="Times New Roman"/>
          <w:b/>
          <w:iCs/>
          <w:sz w:val="24"/>
          <w:szCs w:val="24"/>
          <w:lang w:val="de-DE"/>
        </w:rPr>
      </w:pPr>
      <w:r w:rsidRPr="001C63BA">
        <w:rPr>
          <w:rFonts w:ascii="Times New Roman" w:hAnsi="Times New Roman"/>
          <w:b/>
          <w:iCs/>
          <w:sz w:val="24"/>
          <w:szCs w:val="24"/>
        </w:rPr>
        <w:t>Органи за управление и контрол</w:t>
      </w:r>
    </w:p>
    <w:p w:rsidR="001C63BA" w:rsidRPr="001C63BA" w:rsidRDefault="001C63BA" w:rsidP="001C63BA">
      <w:pPr>
        <w:spacing w:after="0"/>
        <w:jc w:val="both"/>
        <w:rPr>
          <w:rFonts w:ascii="Times New Roman" w:hAnsi="Times New Roman"/>
          <w:iCs/>
          <w:sz w:val="24"/>
          <w:szCs w:val="24"/>
          <w:lang w:val="de-DE"/>
        </w:rPr>
      </w:pPr>
    </w:p>
    <w:p w:rsidR="00403C81" w:rsidRPr="00F979EB" w:rsidRDefault="001C63BA" w:rsidP="001C63BA">
      <w:pPr>
        <w:spacing w:after="0"/>
        <w:jc w:val="both"/>
        <w:rPr>
          <w:rFonts w:ascii="Times New Roman" w:hAnsi="Times New Roman"/>
          <w:iCs/>
          <w:sz w:val="24"/>
          <w:szCs w:val="24"/>
          <w:lang w:val="ru-RU"/>
        </w:rPr>
      </w:pPr>
      <w:r w:rsidRPr="001C63BA">
        <w:rPr>
          <w:rFonts w:ascii="Times New Roman" w:hAnsi="Times New Roman"/>
          <w:iCs/>
          <w:sz w:val="24"/>
          <w:szCs w:val="24"/>
        </w:rPr>
        <w:t>Съгласно Чл.29. (1) от Устава на МИГ Поморие Органите на сдружението са Общо събрание (ОС) и Управителен съвет (УС). ОС е колективния върховен орган за управление на МИГ - Поморие и се състои от всички членове на сдружението или посочени от тях лица. Делът на представителите на публичния сектор, на представителите на стопанския сектор и на представителите на нестопанския сектор не превишава 49 % от имащите право на глас, съгласно чл. 28 ал. 1 от ЗЮЛНЦ и е както следва:</w:t>
      </w:r>
    </w:p>
    <w:p w:rsidR="001C63BA" w:rsidRPr="00F979EB" w:rsidRDefault="001C63BA" w:rsidP="001C63BA">
      <w:pPr>
        <w:spacing w:after="0"/>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330"/>
        <w:gridCol w:w="2719"/>
        <w:gridCol w:w="2207"/>
      </w:tblGrid>
      <w:tr w:rsidR="00403C81" w:rsidRPr="005D7455" w:rsidTr="00A90391">
        <w:tc>
          <w:tcPr>
            <w:tcW w:w="9712" w:type="dxa"/>
            <w:gridSpan w:val="4"/>
          </w:tcPr>
          <w:p w:rsidR="00403C81" w:rsidRPr="005D7455" w:rsidRDefault="00403C81" w:rsidP="00A75AB4">
            <w:pPr>
              <w:spacing w:after="0"/>
              <w:jc w:val="center"/>
              <w:rPr>
                <w:rFonts w:ascii="Times New Roman" w:hAnsi="Times New Roman"/>
                <w:b/>
                <w:sz w:val="24"/>
                <w:szCs w:val="24"/>
              </w:rPr>
            </w:pPr>
            <w:r w:rsidRPr="005D7455">
              <w:rPr>
                <w:rFonts w:ascii="Times New Roman" w:hAnsi="Times New Roman"/>
                <w:b/>
                <w:sz w:val="24"/>
                <w:szCs w:val="24"/>
              </w:rPr>
              <w:t>СПИСЪК НА ЧЛЕНОВЕТЕ НА ВЪРХОВНИЯ КОЛЕКТИВЕН ОРГАН НА МИГ-ПОМОРИЕ</w:t>
            </w:r>
          </w:p>
        </w:tc>
      </w:tr>
      <w:tr w:rsidR="00403C81" w:rsidRPr="005D7455" w:rsidTr="00391AF0">
        <w:tc>
          <w:tcPr>
            <w:tcW w:w="456" w:type="dxa"/>
          </w:tcPr>
          <w:p w:rsidR="00403C81" w:rsidRPr="005D7455" w:rsidRDefault="00403C81" w:rsidP="00A75AB4">
            <w:pPr>
              <w:spacing w:after="0"/>
              <w:jc w:val="center"/>
              <w:rPr>
                <w:rFonts w:ascii="Times New Roman" w:hAnsi="Times New Roman"/>
                <w:b/>
                <w:i/>
                <w:sz w:val="24"/>
                <w:szCs w:val="24"/>
              </w:rPr>
            </w:pPr>
            <w:r w:rsidRPr="005D7455">
              <w:rPr>
                <w:rFonts w:ascii="Times New Roman" w:hAnsi="Times New Roman"/>
                <w:b/>
                <w:i/>
                <w:sz w:val="24"/>
                <w:szCs w:val="24"/>
              </w:rPr>
              <w:t>№</w:t>
            </w:r>
          </w:p>
        </w:tc>
        <w:tc>
          <w:tcPr>
            <w:tcW w:w="4330" w:type="dxa"/>
          </w:tcPr>
          <w:p w:rsidR="00403C81" w:rsidRPr="005D7455" w:rsidRDefault="00403C81" w:rsidP="00A75AB4">
            <w:pPr>
              <w:spacing w:after="0"/>
              <w:jc w:val="center"/>
              <w:rPr>
                <w:rFonts w:ascii="Times New Roman" w:hAnsi="Times New Roman"/>
                <w:b/>
                <w:i/>
                <w:sz w:val="24"/>
                <w:szCs w:val="24"/>
              </w:rPr>
            </w:pPr>
            <w:r w:rsidRPr="005D7455">
              <w:rPr>
                <w:rFonts w:ascii="Times New Roman" w:hAnsi="Times New Roman"/>
                <w:b/>
                <w:i/>
                <w:sz w:val="24"/>
                <w:szCs w:val="24"/>
              </w:rPr>
              <w:t>ЧЛЕН НА ВКО</w:t>
            </w:r>
          </w:p>
        </w:tc>
        <w:tc>
          <w:tcPr>
            <w:tcW w:w="2719" w:type="dxa"/>
          </w:tcPr>
          <w:p w:rsidR="00403C81" w:rsidRPr="005D7455" w:rsidRDefault="00403C81" w:rsidP="00A75AB4">
            <w:pPr>
              <w:spacing w:after="0"/>
              <w:jc w:val="center"/>
              <w:rPr>
                <w:rFonts w:ascii="Times New Roman" w:hAnsi="Times New Roman"/>
                <w:b/>
                <w:i/>
                <w:sz w:val="24"/>
                <w:szCs w:val="24"/>
              </w:rPr>
            </w:pPr>
            <w:r w:rsidRPr="005D7455">
              <w:rPr>
                <w:rFonts w:ascii="Times New Roman" w:hAnsi="Times New Roman"/>
                <w:b/>
                <w:i/>
                <w:sz w:val="24"/>
                <w:szCs w:val="24"/>
              </w:rPr>
              <w:t>ПРЕДСТАВИТЕЛ НА НАСЕЛЕНО МЯСТО</w:t>
            </w:r>
            <w:r w:rsidR="00D944A8" w:rsidRPr="005D7455">
              <w:rPr>
                <w:rFonts w:ascii="Times New Roman" w:hAnsi="Times New Roman"/>
                <w:b/>
                <w:i/>
                <w:sz w:val="24"/>
                <w:szCs w:val="24"/>
              </w:rPr>
              <w:t>/ЗАИНТЕРЕСОВАНА СТРАНА</w:t>
            </w:r>
          </w:p>
        </w:tc>
        <w:tc>
          <w:tcPr>
            <w:tcW w:w="2207" w:type="dxa"/>
          </w:tcPr>
          <w:p w:rsidR="00403C81" w:rsidRPr="005D7455" w:rsidRDefault="00403C81" w:rsidP="00A75AB4">
            <w:pPr>
              <w:spacing w:after="0"/>
              <w:jc w:val="center"/>
              <w:rPr>
                <w:rFonts w:ascii="Times New Roman" w:hAnsi="Times New Roman"/>
                <w:b/>
                <w:i/>
                <w:sz w:val="24"/>
                <w:szCs w:val="24"/>
              </w:rPr>
            </w:pPr>
            <w:r w:rsidRPr="005D7455">
              <w:rPr>
                <w:rFonts w:ascii="Times New Roman" w:hAnsi="Times New Roman"/>
                <w:b/>
                <w:i/>
                <w:sz w:val="24"/>
                <w:szCs w:val="24"/>
              </w:rPr>
              <w:t>ПРЕДСТАВИТЕЛ НА СЕКТОР</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lastRenderedPageBreak/>
              <w:t>1</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ОБЩИНА ПОМОРИЕ, представлявана от кмета Иван Атанасов Алексиев</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w:t>
            </w:r>
            <w:r w:rsidR="00D944A8" w:rsidRPr="005D7455">
              <w:rPr>
                <w:rFonts w:ascii="Times New Roman" w:hAnsi="Times New Roman"/>
                <w:sz w:val="24"/>
                <w:szCs w:val="24"/>
              </w:rPr>
              <w:t xml:space="preserve">/ </w:t>
            </w:r>
            <w:r w:rsidR="00B86075">
              <w:rPr>
                <w:rFonts w:ascii="Times New Roman" w:hAnsi="Times New Roman"/>
                <w:sz w:val="24"/>
                <w:szCs w:val="24"/>
              </w:rPr>
              <w:t>Държавни институции и м</w:t>
            </w:r>
            <w:r w:rsidR="00CA3D10" w:rsidRPr="005D7455">
              <w:rPr>
                <w:rFonts w:ascii="Times New Roman" w:hAnsi="Times New Roman"/>
                <w:sz w:val="24"/>
                <w:szCs w:val="24"/>
              </w:rPr>
              <w:t>естна власт</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Публичен</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2</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ОУ „СВ.СВ.КИРИЛ И МЕТОДИЙ”, с.Порой, представлявано от Румяна Жекова Гайдарджиева - Директор</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 Порой</w:t>
            </w:r>
            <w:r w:rsidR="00405B8E">
              <w:rPr>
                <w:rFonts w:ascii="Times New Roman" w:hAnsi="Times New Roman"/>
                <w:sz w:val="24"/>
                <w:szCs w:val="24"/>
              </w:rPr>
              <w:t xml:space="preserve"> </w:t>
            </w:r>
            <w:r w:rsidR="00D944A8" w:rsidRPr="005D7455">
              <w:rPr>
                <w:rFonts w:ascii="Times New Roman" w:hAnsi="Times New Roman"/>
                <w:sz w:val="24"/>
                <w:szCs w:val="24"/>
              </w:rPr>
              <w:t xml:space="preserve">/ </w:t>
            </w:r>
            <w:r w:rsidR="00B86075">
              <w:rPr>
                <w:rFonts w:ascii="Times New Roman" w:hAnsi="Times New Roman"/>
                <w:sz w:val="24"/>
                <w:szCs w:val="24"/>
              </w:rPr>
              <w:t>Образователни, културни и социални</w:t>
            </w:r>
            <w:r w:rsidR="00B86075" w:rsidRPr="005D7455">
              <w:rPr>
                <w:rFonts w:ascii="Times New Roman" w:hAnsi="Times New Roman"/>
                <w:sz w:val="24"/>
                <w:szCs w:val="24"/>
              </w:rPr>
              <w:t xml:space="preserve"> </w:t>
            </w:r>
            <w:r w:rsidR="00B86075">
              <w:rPr>
                <w:rFonts w:ascii="Times New Roman" w:hAnsi="Times New Roman"/>
                <w:sz w:val="24"/>
                <w:szCs w:val="24"/>
              </w:rPr>
              <w:t>институции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Публичен</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3</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ОУ „ХРИСТО БОТЕВ”, с.Бата, представлявано от Петя Георгиева Стоянова - Директор</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 Бата</w:t>
            </w:r>
            <w:r w:rsidR="00405B8E">
              <w:rPr>
                <w:rFonts w:ascii="Times New Roman" w:hAnsi="Times New Roman"/>
                <w:sz w:val="24"/>
                <w:szCs w:val="24"/>
              </w:rPr>
              <w:t xml:space="preserve"> </w:t>
            </w:r>
            <w:r w:rsidR="00D944A8" w:rsidRPr="005D7455">
              <w:rPr>
                <w:rFonts w:ascii="Times New Roman" w:hAnsi="Times New Roman"/>
                <w:sz w:val="24"/>
                <w:szCs w:val="24"/>
              </w:rPr>
              <w:t xml:space="preserve">/ </w:t>
            </w:r>
            <w:r w:rsidR="00B86075">
              <w:rPr>
                <w:rFonts w:ascii="Times New Roman" w:hAnsi="Times New Roman"/>
                <w:sz w:val="24"/>
                <w:szCs w:val="24"/>
              </w:rPr>
              <w:t>Образователни, културни и социални</w:t>
            </w:r>
            <w:r w:rsidR="00B86075" w:rsidRPr="005D7455">
              <w:rPr>
                <w:rFonts w:ascii="Times New Roman" w:hAnsi="Times New Roman"/>
                <w:sz w:val="24"/>
                <w:szCs w:val="24"/>
              </w:rPr>
              <w:t xml:space="preserve"> </w:t>
            </w:r>
            <w:r w:rsidR="00B86075">
              <w:rPr>
                <w:rFonts w:ascii="Times New Roman" w:hAnsi="Times New Roman"/>
                <w:sz w:val="24"/>
                <w:szCs w:val="24"/>
              </w:rPr>
              <w:t>институции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Публичен</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4</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„ЗОИ-КЛИМА” ЕООД, представлявана от Стойчо Петров Марков-Управител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w:t>
            </w:r>
            <w:r w:rsidR="0090613D" w:rsidRPr="005D7455">
              <w:rPr>
                <w:rFonts w:ascii="Times New Roman" w:hAnsi="Times New Roman"/>
                <w:sz w:val="24"/>
                <w:szCs w:val="24"/>
              </w:rPr>
              <w:t>/ Представител</w:t>
            </w:r>
            <w:r w:rsidR="00405B8E">
              <w:rPr>
                <w:rFonts w:ascii="Times New Roman" w:hAnsi="Times New Roman"/>
                <w:sz w:val="24"/>
                <w:szCs w:val="24"/>
              </w:rPr>
              <w:t>и</w:t>
            </w:r>
            <w:r w:rsidR="0090613D" w:rsidRPr="005D7455">
              <w:rPr>
                <w:rFonts w:ascii="Times New Roman" w:hAnsi="Times New Roman"/>
                <w:sz w:val="24"/>
                <w:szCs w:val="24"/>
              </w:rPr>
              <w:t xml:space="preserve"> на бизнеса</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5</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„ВИНАРСКО ИМЕНИЕ САНТА САРА” АД-представлявано от Ивайло Кънчев Геновски – Изп. директор</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 Горица</w:t>
            </w:r>
            <w:r w:rsidR="00405B8E">
              <w:rPr>
                <w:rFonts w:ascii="Times New Roman" w:hAnsi="Times New Roman"/>
                <w:sz w:val="24"/>
                <w:szCs w:val="24"/>
              </w:rPr>
              <w:t xml:space="preserve"> </w:t>
            </w:r>
            <w:r w:rsidR="0090613D" w:rsidRPr="005D7455">
              <w:rPr>
                <w:rFonts w:ascii="Times New Roman" w:hAnsi="Times New Roman"/>
                <w:sz w:val="24"/>
                <w:szCs w:val="24"/>
              </w:rPr>
              <w:t>/ Представител</w:t>
            </w:r>
            <w:r w:rsidR="00405B8E">
              <w:rPr>
                <w:rFonts w:ascii="Times New Roman" w:hAnsi="Times New Roman"/>
                <w:sz w:val="24"/>
                <w:szCs w:val="24"/>
              </w:rPr>
              <w:t>и</w:t>
            </w:r>
            <w:r w:rsidR="0090613D" w:rsidRPr="005D7455">
              <w:rPr>
                <w:rFonts w:ascii="Times New Roman" w:hAnsi="Times New Roman"/>
                <w:sz w:val="24"/>
                <w:szCs w:val="24"/>
              </w:rPr>
              <w:t xml:space="preserve"> на бизнеса</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6</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СОТИР ДИМИТРОВ АПОСТОЛОВ – земеделски производител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Каблешково</w:t>
            </w:r>
            <w:r w:rsidR="00405B8E">
              <w:rPr>
                <w:rFonts w:ascii="Times New Roman" w:hAnsi="Times New Roman"/>
                <w:sz w:val="24"/>
                <w:szCs w:val="24"/>
              </w:rPr>
              <w:t xml:space="preserve"> </w:t>
            </w:r>
            <w:r w:rsidR="005932EF" w:rsidRPr="005D7455">
              <w:rPr>
                <w:rFonts w:ascii="Times New Roman" w:hAnsi="Times New Roman"/>
                <w:sz w:val="24"/>
                <w:szCs w:val="24"/>
              </w:rPr>
              <w:t>/ Земеделски производител</w:t>
            </w:r>
            <w:r w:rsidR="00405B8E">
              <w:rPr>
                <w:rFonts w:ascii="Times New Roman" w:hAnsi="Times New Roman"/>
                <w:sz w:val="24"/>
                <w:szCs w:val="24"/>
              </w:rPr>
              <w:t>и и стопани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7</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МИЛКО СТОЯНОВ ЖЕЛЕВ - земеделски производител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 Каменар</w:t>
            </w:r>
            <w:r w:rsidR="00405B8E">
              <w:rPr>
                <w:rFonts w:ascii="Times New Roman" w:hAnsi="Times New Roman"/>
                <w:sz w:val="24"/>
                <w:szCs w:val="24"/>
              </w:rPr>
              <w:t xml:space="preserve"> </w:t>
            </w:r>
            <w:r w:rsidR="005932EF" w:rsidRPr="005D7455">
              <w:rPr>
                <w:rFonts w:ascii="Times New Roman" w:hAnsi="Times New Roman"/>
                <w:sz w:val="24"/>
                <w:szCs w:val="24"/>
              </w:rPr>
              <w:t>/ Земеделски производител</w:t>
            </w:r>
            <w:r w:rsidR="00405B8E">
              <w:rPr>
                <w:rFonts w:ascii="Times New Roman" w:hAnsi="Times New Roman"/>
                <w:sz w:val="24"/>
                <w:szCs w:val="24"/>
              </w:rPr>
              <w:t xml:space="preserve"> и стопани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8</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ЯНИ ТОДОРОВ ПЕТЕВ - земеделски производител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 Страцин</w:t>
            </w:r>
            <w:r w:rsidR="00405B8E">
              <w:rPr>
                <w:rFonts w:ascii="Times New Roman" w:hAnsi="Times New Roman"/>
                <w:sz w:val="24"/>
                <w:szCs w:val="24"/>
              </w:rPr>
              <w:t xml:space="preserve"> </w:t>
            </w:r>
            <w:r w:rsidR="005932EF" w:rsidRPr="005D7455">
              <w:rPr>
                <w:rFonts w:ascii="Times New Roman" w:hAnsi="Times New Roman"/>
                <w:sz w:val="24"/>
                <w:szCs w:val="24"/>
              </w:rPr>
              <w:t>/ Земеделски производител</w:t>
            </w:r>
            <w:r w:rsidR="00405B8E">
              <w:rPr>
                <w:rFonts w:ascii="Times New Roman" w:hAnsi="Times New Roman"/>
                <w:sz w:val="24"/>
                <w:szCs w:val="24"/>
              </w:rPr>
              <w:t>и и стопани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9</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ДИМИТЪР ЗЛАТИНОВ ЗЛАТИНОВ - земеделски производител-животновъд</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с.Козичино</w:t>
            </w:r>
            <w:r w:rsidR="00405B8E">
              <w:rPr>
                <w:rFonts w:ascii="Times New Roman" w:hAnsi="Times New Roman"/>
                <w:sz w:val="24"/>
                <w:szCs w:val="24"/>
              </w:rPr>
              <w:t xml:space="preserve"> </w:t>
            </w:r>
            <w:r w:rsidR="005932EF" w:rsidRPr="005D7455">
              <w:rPr>
                <w:rFonts w:ascii="Times New Roman" w:hAnsi="Times New Roman"/>
                <w:sz w:val="24"/>
                <w:szCs w:val="24"/>
              </w:rPr>
              <w:t>/ Животновъд</w:t>
            </w:r>
            <w:r w:rsidR="00405B8E">
              <w:rPr>
                <w:rFonts w:ascii="Times New Roman" w:hAnsi="Times New Roman"/>
                <w:sz w:val="24"/>
                <w:szCs w:val="24"/>
              </w:rPr>
              <w:t>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10</w:t>
            </w:r>
          </w:p>
        </w:tc>
        <w:tc>
          <w:tcPr>
            <w:tcW w:w="4330" w:type="dxa"/>
          </w:tcPr>
          <w:p w:rsidR="00403C81" w:rsidRPr="005D7455" w:rsidRDefault="00403C81" w:rsidP="00A75AB4">
            <w:pPr>
              <w:spacing w:after="0"/>
              <w:ind w:right="-141"/>
              <w:rPr>
                <w:rFonts w:ascii="Times New Roman" w:hAnsi="Times New Roman"/>
                <w:sz w:val="24"/>
                <w:szCs w:val="24"/>
              </w:rPr>
            </w:pPr>
            <w:r w:rsidRPr="005D7455">
              <w:rPr>
                <w:rFonts w:ascii="Times New Roman" w:hAnsi="Times New Roman"/>
                <w:sz w:val="24"/>
                <w:szCs w:val="24"/>
              </w:rPr>
              <w:t>Сдружение „НАЦИОНАЛНА АСОЦИАЦИЯ „БЪЛГАРСКО ЧЕРНОМОРИЕ” – представлявана от Димитър Славеев Канариев-председател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w:t>
            </w:r>
            <w:r w:rsidR="005932EF" w:rsidRPr="005D7455">
              <w:rPr>
                <w:rFonts w:ascii="Times New Roman" w:hAnsi="Times New Roman"/>
                <w:sz w:val="24"/>
                <w:szCs w:val="24"/>
              </w:rPr>
              <w:t>/ СНЦ в частна полза</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Нестопански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11</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„АЙКИДО КЛУБ – ПОМОРИЕ”, представлявано от Димитър Петров Петров - председател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 Спортни</w:t>
            </w:r>
            <w:r w:rsidR="005932EF" w:rsidRPr="005D7455">
              <w:rPr>
                <w:rFonts w:ascii="Times New Roman" w:hAnsi="Times New Roman"/>
                <w:sz w:val="24"/>
                <w:szCs w:val="24"/>
              </w:rPr>
              <w:t xml:space="preserve"> клуб</w:t>
            </w:r>
            <w:r w:rsidR="00405B8E">
              <w:rPr>
                <w:rFonts w:ascii="Times New Roman" w:hAnsi="Times New Roman"/>
                <w:sz w:val="24"/>
                <w:szCs w:val="24"/>
              </w:rPr>
              <w:t>ове</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Нестопански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12</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СНЦ „ОБЩИНСКИ МЛАДЕЖКИ СПОРТЕН КЛУБ „ЦИКЛОН” – ПОМОРИЕ”, представлявано от Георги Димитров Гуменов - председател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 Спорт</w:t>
            </w:r>
            <w:r w:rsidR="005932EF" w:rsidRPr="005D7455">
              <w:rPr>
                <w:rFonts w:ascii="Times New Roman" w:hAnsi="Times New Roman"/>
                <w:sz w:val="24"/>
                <w:szCs w:val="24"/>
              </w:rPr>
              <w:t>н</w:t>
            </w:r>
            <w:r w:rsidR="00405B8E">
              <w:rPr>
                <w:rFonts w:ascii="Times New Roman" w:hAnsi="Times New Roman"/>
                <w:sz w:val="24"/>
                <w:szCs w:val="24"/>
              </w:rPr>
              <w:t>и</w:t>
            </w:r>
            <w:r w:rsidR="005932EF" w:rsidRPr="005D7455">
              <w:rPr>
                <w:rFonts w:ascii="Times New Roman" w:hAnsi="Times New Roman"/>
                <w:sz w:val="24"/>
                <w:szCs w:val="24"/>
              </w:rPr>
              <w:t xml:space="preserve"> клуб</w:t>
            </w:r>
            <w:r w:rsidR="00405B8E">
              <w:rPr>
                <w:rFonts w:ascii="Times New Roman" w:hAnsi="Times New Roman"/>
                <w:sz w:val="24"/>
                <w:szCs w:val="24"/>
              </w:rPr>
              <w:t>ове</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Нестопански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13</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 xml:space="preserve">Сдружение „УЧИЛИЩНО НАСТОЯТЕЛСТВО „ХРИСТО </w:t>
            </w:r>
            <w:r w:rsidRPr="005D7455">
              <w:rPr>
                <w:rFonts w:ascii="Times New Roman" w:hAnsi="Times New Roman"/>
                <w:sz w:val="24"/>
                <w:szCs w:val="24"/>
              </w:rPr>
              <w:lastRenderedPageBreak/>
              <w:t>БОТЕВ” ПРИ ОУ „ХРИСТО БОТЕВ” С. АХЕЛОЙ”, представлявано от Добромир Веселинов Георгиев-председател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lastRenderedPageBreak/>
              <w:t>гр. Ахелой</w:t>
            </w:r>
            <w:r w:rsidR="00405B8E">
              <w:rPr>
                <w:rFonts w:ascii="Times New Roman" w:hAnsi="Times New Roman"/>
                <w:sz w:val="24"/>
                <w:szCs w:val="24"/>
              </w:rPr>
              <w:t xml:space="preserve"> </w:t>
            </w:r>
            <w:r w:rsidR="00ED7718" w:rsidRPr="005D7455">
              <w:rPr>
                <w:rFonts w:ascii="Times New Roman" w:hAnsi="Times New Roman"/>
                <w:sz w:val="24"/>
                <w:szCs w:val="24"/>
              </w:rPr>
              <w:t>/ СНЦ в обществена полза</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Нестопански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14</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Сдружение „РЕГИОНАЛНО СДРУЖЕНИЕ ЗА ЗАЩИТА НА ЖИВОТНИТЕ – ГР.ПОМОРИЕ”, представлявано от Валентин Андреев Продромов - Председател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w:t>
            </w:r>
            <w:r w:rsidR="00ED7718" w:rsidRPr="005D7455">
              <w:rPr>
                <w:rFonts w:ascii="Times New Roman" w:hAnsi="Times New Roman"/>
                <w:sz w:val="24"/>
                <w:szCs w:val="24"/>
              </w:rPr>
              <w:t>/ СНЦ в частна полза</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Нестопански</w:t>
            </w:r>
          </w:p>
        </w:tc>
      </w:tr>
      <w:tr w:rsidR="00403C81" w:rsidRPr="005D7455" w:rsidTr="00391AF0">
        <w:tc>
          <w:tcPr>
            <w:tcW w:w="456"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15</w:t>
            </w:r>
          </w:p>
        </w:tc>
        <w:tc>
          <w:tcPr>
            <w:tcW w:w="4330"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„НАРОДНО ЧИТАЛИЩЕ ПРОСВЕТА-1888”, представлявано от Милчо Ганчев Талев - Председател</w:t>
            </w:r>
          </w:p>
        </w:tc>
        <w:tc>
          <w:tcPr>
            <w:tcW w:w="2719"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гр. Поморие</w:t>
            </w:r>
            <w:r w:rsidR="00405B8E">
              <w:rPr>
                <w:rFonts w:ascii="Times New Roman" w:hAnsi="Times New Roman"/>
                <w:sz w:val="24"/>
                <w:szCs w:val="24"/>
              </w:rPr>
              <w:t xml:space="preserve"> </w:t>
            </w:r>
            <w:r w:rsidR="00ED7718" w:rsidRPr="005D7455">
              <w:rPr>
                <w:rFonts w:ascii="Times New Roman" w:hAnsi="Times New Roman"/>
                <w:sz w:val="24"/>
                <w:szCs w:val="24"/>
              </w:rPr>
              <w:t xml:space="preserve">/ </w:t>
            </w:r>
            <w:r w:rsidR="00405B8E">
              <w:rPr>
                <w:rFonts w:ascii="Times New Roman" w:hAnsi="Times New Roman"/>
                <w:sz w:val="24"/>
                <w:szCs w:val="24"/>
              </w:rPr>
              <w:t>Образователни, културни и социални</w:t>
            </w:r>
            <w:r w:rsidR="00405B8E" w:rsidRPr="005D7455">
              <w:rPr>
                <w:rFonts w:ascii="Times New Roman" w:hAnsi="Times New Roman"/>
                <w:sz w:val="24"/>
                <w:szCs w:val="24"/>
              </w:rPr>
              <w:t xml:space="preserve"> </w:t>
            </w:r>
            <w:r w:rsidR="00405B8E">
              <w:rPr>
                <w:rFonts w:ascii="Times New Roman" w:hAnsi="Times New Roman"/>
                <w:sz w:val="24"/>
                <w:szCs w:val="24"/>
              </w:rPr>
              <w:t>институции</w:t>
            </w:r>
          </w:p>
        </w:tc>
        <w:tc>
          <w:tcPr>
            <w:tcW w:w="2207" w:type="dxa"/>
          </w:tcPr>
          <w:p w:rsidR="00403C81" w:rsidRPr="005D7455" w:rsidRDefault="00403C81" w:rsidP="00A75AB4">
            <w:pPr>
              <w:spacing w:after="0"/>
              <w:rPr>
                <w:rFonts w:ascii="Times New Roman" w:hAnsi="Times New Roman"/>
                <w:sz w:val="24"/>
                <w:szCs w:val="24"/>
              </w:rPr>
            </w:pPr>
            <w:r w:rsidRPr="005D7455">
              <w:rPr>
                <w:rFonts w:ascii="Times New Roman" w:hAnsi="Times New Roman"/>
                <w:sz w:val="24"/>
                <w:szCs w:val="24"/>
              </w:rPr>
              <w:t>Нестопански</w:t>
            </w:r>
          </w:p>
        </w:tc>
      </w:tr>
    </w:tbl>
    <w:p w:rsidR="00391AF0" w:rsidRDefault="00391AF0" w:rsidP="00F733F7">
      <w:pPr>
        <w:jc w:val="both"/>
        <w:rPr>
          <w:rFonts w:ascii="Times New Roman" w:hAnsi="Times New Roman"/>
          <w:sz w:val="24"/>
          <w:szCs w:val="24"/>
        </w:rPr>
      </w:pPr>
    </w:p>
    <w:p w:rsidR="00E422CA" w:rsidRPr="005D7455" w:rsidRDefault="00327940" w:rsidP="00F733F7">
      <w:pPr>
        <w:jc w:val="both"/>
        <w:rPr>
          <w:rFonts w:ascii="Times New Roman" w:hAnsi="Times New Roman"/>
          <w:sz w:val="24"/>
          <w:szCs w:val="24"/>
        </w:rPr>
      </w:pPr>
      <w:r>
        <w:rPr>
          <w:noProof/>
          <w:lang w:val="en-US"/>
        </w:rPr>
        <w:drawing>
          <wp:anchor distT="5041" distB="160655" distL="124342" distR="321886" simplePos="0" relativeHeight="251654656" behindDoc="0" locked="0" layoutInCell="1" allowOverlap="1">
            <wp:simplePos x="0" y="0"/>
            <wp:positionH relativeFrom="column">
              <wp:posOffset>905510</wp:posOffset>
            </wp:positionH>
            <wp:positionV relativeFrom="paragraph">
              <wp:posOffset>307975</wp:posOffset>
            </wp:positionV>
            <wp:extent cx="3784600" cy="2286000"/>
            <wp:effectExtent l="0" t="0" r="0" b="0"/>
            <wp:wrapNone/>
            <wp:docPr id="19"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2286000"/>
                    </a:xfrm>
                    <a:prstGeom prst="rect">
                      <a:avLst/>
                    </a:prstGeom>
                    <a:noFill/>
                  </pic:spPr>
                </pic:pic>
              </a:graphicData>
            </a:graphic>
            <wp14:sizeRelH relativeFrom="page">
              <wp14:pctWidth>0</wp14:pctWidth>
            </wp14:sizeRelH>
            <wp14:sizeRelV relativeFrom="page">
              <wp14:pctHeight>0</wp14:pctHeight>
            </wp14:sizeRelV>
          </wp:anchor>
        </w:drawing>
      </w:r>
      <w:r w:rsidR="00E422CA">
        <w:rPr>
          <w:rFonts w:ascii="Times New Roman" w:hAnsi="Times New Roman"/>
          <w:sz w:val="24"/>
          <w:szCs w:val="24"/>
        </w:rPr>
        <w:t>Разпределението на членовете на Върховния колективен орган по сектори е както следва:</w:t>
      </w:r>
    </w:p>
    <w:p w:rsidR="00403C81" w:rsidRPr="005D7455" w:rsidRDefault="00403C81" w:rsidP="00F733F7">
      <w:pPr>
        <w:jc w:val="both"/>
        <w:rPr>
          <w:rFonts w:ascii="Times New Roman" w:hAnsi="Times New Roman"/>
          <w:sz w:val="24"/>
          <w:szCs w:val="24"/>
        </w:rPr>
      </w:pPr>
    </w:p>
    <w:p w:rsidR="00403C81" w:rsidRPr="005D7455" w:rsidRDefault="00403C81" w:rsidP="00F733F7">
      <w:pPr>
        <w:jc w:val="both"/>
        <w:rPr>
          <w:rFonts w:ascii="Times New Roman" w:hAnsi="Times New Roman"/>
          <w:sz w:val="24"/>
          <w:szCs w:val="24"/>
        </w:rPr>
      </w:pPr>
    </w:p>
    <w:p w:rsidR="00403C81" w:rsidRPr="005D7455" w:rsidRDefault="00403C81" w:rsidP="00F733F7">
      <w:pPr>
        <w:jc w:val="both"/>
        <w:rPr>
          <w:rFonts w:ascii="Times New Roman" w:hAnsi="Times New Roman"/>
          <w:sz w:val="24"/>
          <w:szCs w:val="24"/>
        </w:rPr>
      </w:pPr>
    </w:p>
    <w:p w:rsidR="00FF7994" w:rsidRPr="005D7455" w:rsidRDefault="00FF7994" w:rsidP="00F733F7">
      <w:pPr>
        <w:jc w:val="both"/>
        <w:rPr>
          <w:rFonts w:ascii="Times New Roman" w:hAnsi="Times New Roman"/>
          <w:sz w:val="24"/>
          <w:szCs w:val="24"/>
        </w:rPr>
      </w:pPr>
    </w:p>
    <w:p w:rsidR="00FF7994" w:rsidRPr="005D7455" w:rsidRDefault="00FF7994" w:rsidP="00F733F7">
      <w:pPr>
        <w:jc w:val="both"/>
        <w:rPr>
          <w:rFonts w:ascii="Times New Roman" w:hAnsi="Times New Roman"/>
          <w:sz w:val="24"/>
          <w:szCs w:val="24"/>
        </w:rPr>
      </w:pPr>
    </w:p>
    <w:p w:rsidR="00FF7994" w:rsidRPr="005D7455" w:rsidRDefault="00FF7994" w:rsidP="00F733F7">
      <w:pPr>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86519B" w:rsidRDefault="0086519B" w:rsidP="00A75AB4">
      <w:pPr>
        <w:spacing w:after="0"/>
        <w:jc w:val="both"/>
        <w:rPr>
          <w:rFonts w:ascii="Times New Roman" w:hAnsi="Times New Roman"/>
          <w:sz w:val="24"/>
          <w:szCs w:val="24"/>
        </w:rPr>
      </w:pPr>
    </w:p>
    <w:p w:rsidR="00391AF0" w:rsidRPr="008B7F82" w:rsidRDefault="00EF2EF4" w:rsidP="00A75AB4">
      <w:pPr>
        <w:spacing w:after="0"/>
        <w:jc w:val="both"/>
        <w:rPr>
          <w:rFonts w:ascii="Times New Roman" w:hAnsi="Times New Roman"/>
          <w:sz w:val="24"/>
          <w:szCs w:val="24"/>
        </w:rPr>
      </w:pPr>
      <w:r>
        <w:rPr>
          <w:rFonts w:ascii="Times New Roman" w:hAnsi="Times New Roman"/>
          <w:sz w:val="24"/>
          <w:szCs w:val="24"/>
        </w:rPr>
        <w:t xml:space="preserve">Членовете на ВКО на МИГ Поморие представляват </w:t>
      </w:r>
      <w:r w:rsidR="0086519B">
        <w:rPr>
          <w:rFonts w:ascii="Times New Roman" w:hAnsi="Times New Roman"/>
          <w:sz w:val="24"/>
          <w:szCs w:val="24"/>
        </w:rPr>
        <w:t>9 от общо 17 населени</w:t>
      </w:r>
      <w:r>
        <w:rPr>
          <w:rFonts w:ascii="Times New Roman" w:hAnsi="Times New Roman"/>
          <w:sz w:val="24"/>
          <w:szCs w:val="24"/>
        </w:rPr>
        <w:t xml:space="preserve"> места на територията на местната инициативна група</w:t>
      </w:r>
      <w:r w:rsidR="008B7F82" w:rsidRPr="001C63BA">
        <w:rPr>
          <w:rFonts w:ascii="Times New Roman" w:hAnsi="Times New Roman"/>
          <w:sz w:val="24"/>
          <w:szCs w:val="24"/>
        </w:rPr>
        <w:t xml:space="preserve"> </w:t>
      </w:r>
      <w:r w:rsidR="008B7F82">
        <w:rPr>
          <w:rFonts w:ascii="Times New Roman" w:hAnsi="Times New Roman"/>
          <w:sz w:val="24"/>
          <w:szCs w:val="24"/>
        </w:rPr>
        <w:t>в следното процентно разпределение:</w:t>
      </w:r>
    </w:p>
    <w:p w:rsidR="00391AF0" w:rsidRDefault="00327940" w:rsidP="00A75AB4">
      <w:pPr>
        <w:spacing w:after="0"/>
        <w:jc w:val="both"/>
        <w:rPr>
          <w:rFonts w:ascii="Times New Roman" w:hAnsi="Times New Roman"/>
          <w:sz w:val="24"/>
          <w:szCs w:val="24"/>
        </w:rPr>
      </w:pPr>
      <w:r>
        <w:rPr>
          <w:noProof/>
          <w:lang w:val="en-US"/>
        </w:rPr>
        <w:drawing>
          <wp:anchor distT="145065" distB="131095" distL="259029" distR="266014" simplePos="0" relativeHeight="251655680" behindDoc="0" locked="0" layoutInCell="1" allowOverlap="1">
            <wp:simplePos x="0" y="0"/>
            <wp:positionH relativeFrom="column">
              <wp:posOffset>887730</wp:posOffset>
            </wp:positionH>
            <wp:positionV relativeFrom="paragraph">
              <wp:posOffset>59055</wp:posOffset>
            </wp:positionV>
            <wp:extent cx="3797300" cy="2438400"/>
            <wp:effectExtent l="0" t="0" r="0" b="0"/>
            <wp:wrapNone/>
            <wp:docPr id="1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7300" cy="2438400"/>
                    </a:xfrm>
                    <a:prstGeom prst="rect">
                      <a:avLst/>
                    </a:prstGeom>
                    <a:noFill/>
                  </pic:spPr>
                </pic:pic>
              </a:graphicData>
            </a:graphic>
            <wp14:sizeRelH relativeFrom="page">
              <wp14:pctWidth>0</wp14:pctWidth>
            </wp14:sizeRelH>
            <wp14:sizeRelV relativeFrom="page">
              <wp14:pctHeight>0</wp14:pctHeight>
            </wp14:sizeRelV>
          </wp:anchor>
        </w:drawing>
      </w: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391AF0" w:rsidRDefault="00391AF0" w:rsidP="00A75AB4">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r>
        <w:rPr>
          <w:rFonts w:ascii="Times New Roman" w:hAnsi="Times New Roman"/>
          <w:sz w:val="24"/>
          <w:szCs w:val="24"/>
        </w:rPr>
        <w:t>Във Върховния колективен орган са представени 8 от</w:t>
      </w:r>
      <w:r w:rsidR="002E1917">
        <w:rPr>
          <w:rFonts w:ascii="Times New Roman" w:hAnsi="Times New Roman"/>
          <w:sz w:val="24"/>
          <w:szCs w:val="24"/>
        </w:rPr>
        <w:t xml:space="preserve"> общо 9 идентифицирани в анализа заинтересовани страни, резултиращо в следното процентно съотношение:</w:t>
      </w:r>
    </w:p>
    <w:p w:rsidR="00894A01" w:rsidRDefault="00327940" w:rsidP="001C63BA">
      <w:pPr>
        <w:spacing w:after="0"/>
        <w:jc w:val="both"/>
        <w:rPr>
          <w:rFonts w:ascii="Times New Roman" w:hAnsi="Times New Roman"/>
          <w:sz w:val="24"/>
          <w:szCs w:val="24"/>
        </w:rPr>
      </w:pPr>
      <w:r>
        <w:rPr>
          <w:noProof/>
          <w:lang w:val="en-US"/>
        </w:rPr>
        <w:drawing>
          <wp:anchor distT="0" distB="0" distL="114300" distR="114300" simplePos="0" relativeHeight="251658752" behindDoc="0" locked="0" layoutInCell="1" allowOverlap="1">
            <wp:simplePos x="0" y="0"/>
            <wp:positionH relativeFrom="column">
              <wp:posOffset>771525</wp:posOffset>
            </wp:positionH>
            <wp:positionV relativeFrom="paragraph">
              <wp:posOffset>153035</wp:posOffset>
            </wp:positionV>
            <wp:extent cx="3933190" cy="2304415"/>
            <wp:effectExtent l="0" t="0" r="0" b="0"/>
            <wp:wrapNone/>
            <wp:docPr id="17"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190"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894A01" w:rsidRDefault="00894A01" w:rsidP="001C63BA">
      <w:pPr>
        <w:spacing w:after="0"/>
        <w:jc w:val="both"/>
        <w:rPr>
          <w:rFonts w:ascii="Times New Roman" w:hAnsi="Times New Roman"/>
          <w:sz w:val="24"/>
          <w:szCs w:val="24"/>
        </w:rPr>
      </w:pP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 xml:space="preserve">Управлението се осъществява при спазване на принципите на публичност, изборност, равнопоставеност, отчетност и отговорност на органите на Сдружението (Счетоводният отчет се публикува на сайта на СДРУЖЕНИЕТО). ОС изменя и допълва Устава; Взема решения относно дължимостта и размера на годишния членски внос или на имуществените вноски и определя начина на събирането му по предложение на УС; Приема правилата и реда за извършване на общественополезна дейност и други вътрешни актове, в случай, че последните не бъдат възложени на други органи; Приема нови членове на СДРУЖЕНИЕТО, освобождава членовете на СДРУЖЕНИЕТО, подали молба за доброволно прекратяване на членството, взема решения за изключване на членове по предложение на УС; Определя броя и членовете на УС, избира и освобождава същите, избира и освобождава председателя на УС измежду неговите членове, както и взема решение функциите на УС да се изпълняват от едно лице-управител; Приема по предложение на УС бюджет, основни насоки и програма за дейността на СДРУЖЕНИЕТО, годишния доклад за дейността и финансовия отчет на СДРУЖЕНИЕТО, както и годишния отчет на УС за дейността му; Взема решения за събиране на допълнителни парични и имуществени вноски от членовете на СДРУЖЕНИЕТО; Взема решения по резултатите от финансовата ревизия на СДРУЖЕНИЕТО; Взема решения за учредяване и участие в търговски дружества или други юридически лица с нестопанска цел по предложение на УС или за прекратяването на СДРУЖЕНИЕТО, в съответствие с чл. 32, ал. 1, т. 10; При прекратяване дейността на СДРУЖЕНИЕТО взема решение за начина нза разпределянето на останалото имущество – движими вещи и недвижими имоти и парични средства, след удовлетворяването на кредиторите на СДРУЖЕНИЕТО; Взема решения за откриване и закриване на клонове по предложение на УС; Взема решения по всички други въпроси, предвидени в устава и </w:t>
      </w:r>
      <w:r w:rsidRPr="001C63BA">
        <w:rPr>
          <w:rFonts w:ascii="Times New Roman" w:hAnsi="Times New Roman"/>
          <w:sz w:val="24"/>
          <w:szCs w:val="24"/>
        </w:rPr>
        <w:lastRenderedPageBreak/>
        <w:t>свързани с дейността на СДРУЖЕНИЕТО; Отменя решенията на другите органи на СДРУЖЕНИЕТО, които противоречат на закона, устава, добрите нрави, или други вътрешни актове, регламентиращи дейността на СДРУЖЕНИЕТО; Взема решение за създаване на фондации и образуване на фондове; Освобождава предсрочно Председателя на УС или членове на УС при злоупотреба с доверието на СДРУЖЕНИЕТО, нарушаване на Устава или на законите в РБ; Разглежда и решава жалби против решенията на Управителния съвет. Одобрява Стратегия за Водено от общностите местно развитие на територията на МИГ Поморие и я актуализира при необходимост.</w:t>
      </w:r>
    </w:p>
    <w:p w:rsidR="001C63BA" w:rsidRPr="001C63BA" w:rsidRDefault="001C63BA" w:rsidP="001C63BA">
      <w:pPr>
        <w:spacing w:after="0"/>
        <w:jc w:val="both"/>
        <w:rPr>
          <w:rFonts w:ascii="Times New Roman" w:hAnsi="Times New Roman"/>
          <w:sz w:val="24"/>
          <w:szCs w:val="24"/>
        </w:rPr>
      </w:pP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УС на МИГ Поморие се състои от пет лица членове на сдружението както следва:</w:t>
      </w: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1. ОБЩИНА ПОМОРИЕ</w:t>
      </w: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2. СДРУЖЕНИЕ "ОБЩИНСКИ МЛАДЕЖКИ СПОРТЕН КЛУБ - ЦИКЛОН-ПОМОРИЕ"</w:t>
      </w: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3. СДРУЖЕНИЕ "РЕГИОНАЛНО СД</w:t>
      </w:r>
      <w:r w:rsidR="003D1175">
        <w:rPr>
          <w:rFonts w:ascii="Times New Roman" w:hAnsi="Times New Roman"/>
          <w:sz w:val="24"/>
          <w:szCs w:val="24"/>
        </w:rPr>
        <w:t xml:space="preserve">РУЖЕНИЕ ЗА ЗАЩИТА НА ЖИВОТНИТЕ </w:t>
      </w:r>
      <w:r w:rsidRPr="001C63BA">
        <w:rPr>
          <w:rFonts w:ascii="Times New Roman" w:hAnsi="Times New Roman"/>
          <w:sz w:val="24"/>
          <w:szCs w:val="24"/>
        </w:rPr>
        <w:t>Гр. ПомориеПОМОРИЕ"</w:t>
      </w: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4. "ЗОИ-КЛИМА" ЕООД</w:t>
      </w: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5. СОТИР АПОСТОЛОВ</w:t>
      </w:r>
    </w:p>
    <w:p w:rsidR="001C63BA" w:rsidRPr="001C63BA" w:rsidRDefault="001C63BA" w:rsidP="001C63BA">
      <w:pPr>
        <w:spacing w:after="0"/>
        <w:jc w:val="both"/>
        <w:rPr>
          <w:rFonts w:ascii="Times New Roman" w:hAnsi="Times New Roman"/>
          <w:sz w:val="24"/>
          <w:szCs w:val="24"/>
        </w:rPr>
      </w:pP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УС представлява СДРУЖЕНИЕТО чрез Председателя си както и определя обема на представителната власт на други негови членове; Ръководи дейността на СДРУЖЕНИЕТО между две Общи събрания; Организира и осигурява изпълнението на решенията на ОС; Изпълнява задълженията, предвидени в Устава; Взема решения по всички въпроси, които по закон или съгласно устава не спадат в правата на друг орган; Разработва програма за дейността и бюджета на СДРУЖЕНИЕТО и ги предлага за гласуване от Общото събрание; Подготвя проекти за решения на Общото събрание; Подготвя проекти за вътрешно-устройствени актове на СДРУЖЕНИЕТО; Осигурява и се разпорежда с имуществото и финансовите средства на СДРУЖЕНИЕТО, съгласно приетия бюджет; Ръководи и контролира дейността на обслужващите звена към СДРУЖЕНИЕТО; Отчита се за дейността си пред Общото събрание; Изготвя предложения за формиране на парични фондове на СДРУЖЕНИЕТО; Определя реда и организира провеждането на дейността на СДРУЖЕНИЕТО и носи отговорност за това; Внася в ОС молбите за членство и прекратяване на членство в СДРУЖЕНИЕТО.;</w:t>
      </w:r>
    </w:p>
    <w:p w:rsidR="001C63BA" w:rsidRPr="001C63BA" w:rsidRDefault="001C63BA" w:rsidP="001C63BA">
      <w:pPr>
        <w:spacing w:after="0"/>
        <w:jc w:val="both"/>
        <w:rPr>
          <w:rFonts w:ascii="Times New Roman" w:hAnsi="Times New Roman"/>
          <w:sz w:val="24"/>
          <w:szCs w:val="24"/>
        </w:rPr>
      </w:pPr>
      <w:r w:rsidRPr="001C63BA">
        <w:rPr>
          <w:rFonts w:ascii="Times New Roman" w:hAnsi="Times New Roman"/>
          <w:sz w:val="24"/>
          <w:szCs w:val="24"/>
        </w:rPr>
        <w:t xml:space="preserve">Управителният съвет има и следните специфични функции: Взема окончателни решения за финансиране на проекти по подхода ВОМР или други финансиращи програми; Изпълнява бюджета на Сдружението, приет от ОС. Във връзка  с  прилагането  на Стратегия за  Водено от общностите  местно развитие. Управителният съвет приема Стратегията за ВОМР, с която да кандидатства за финансиране пред УО на ПРСР и прилага одобрената Стратегия за ВОМР, актуализира я при необходимост и организира нейното   изпълнение   при   спазване   на   нормативните   изисквания   и   договорните задължения към финансиращите институции; Отговаря за процеса на подготовка и последващо (в случай на  одобрение  и подписване на договор с МЗХ) управление на интегрирана Стратегия за местно  развитие в съответствие с </w:t>
      </w:r>
      <w:r w:rsidRPr="001C63BA">
        <w:rPr>
          <w:rFonts w:ascii="Times New Roman" w:hAnsi="Times New Roman"/>
          <w:sz w:val="24"/>
          <w:szCs w:val="24"/>
        </w:rPr>
        <w:lastRenderedPageBreak/>
        <w:t>изискванията на Наредба № 22 от 14 Декември 2015г. на МЗХ; Приема доклада за прилагане на Стратегията за ВОМР, изготвен от Председателя на УС; Утвърждава критериите за избор на външни експерти, н</w:t>
      </w:r>
      <w:r w:rsidR="003D1175">
        <w:rPr>
          <w:rFonts w:ascii="Times New Roman" w:hAnsi="Times New Roman"/>
          <w:sz w:val="24"/>
          <w:szCs w:val="24"/>
        </w:rPr>
        <w:t>аемани от СДРУЖЕНИЕТО</w:t>
      </w:r>
      <w:r w:rsidRPr="001C63BA">
        <w:rPr>
          <w:rFonts w:ascii="Times New Roman" w:hAnsi="Times New Roman"/>
          <w:sz w:val="24"/>
          <w:szCs w:val="24"/>
        </w:rPr>
        <w:t>; Приема организационната структура и щата на МИГ Поморие; Избира външни експерти за участие в Комисията за избор на проекти: Приема правила за работата на Комисията за избор на проекти.</w:t>
      </w:r>
    </w:p>
    <w:p w:rsidR="001C63BA" w:rsidRPr="00F979EB" w:rsidRDefault="001C63BA" w:rsidP="001C63BA">
      <w:pPr>
        <w:spacing w:after="0"/>
        <w:jc w:val="both"/>
        <w:rPr>
          <w:rFonts w:ascii="Times New Roman" w:hAnsi="Times New Roman"/>
          <w:sz w:val="24"/>
          <w:szCs w:val="24"/>
          <w:lang w:val="ru-RU"/>
        </w:rPr>
      </w:pPr>
      <w:r w:rsidRPr="001C63BA">
        <w:rPr>
          <w:rFonts w:ascii="Times New Roman" w:hAnsi="Times New Roman"/>
          <w:sz w:val="24"/>
          <w:szCs w:val="24"/>
        </w:rPr>
        <w:t xml:space="preserve">Председателят на УС ръководи оперативно текущата дейност на СДРУЖЕНИЕТО; Представлява СДРУЖЕНИЕТО пред трети лица, пред държавните органи, обществените организации и други физически и юридически лица в страната и чужбина; Подготвя и предлага проекти за решения на УС; Свиква и ръководи заседанията на Управителния съвет; Отчита се за дейността си пред Управителния съвет; Подписва договори за финансиране на проекти от страна на Сдружението с бенефициенти от местните общности по правилата и разпоредбите на финансиращи организации, включително с МЗХ по подхода ВОМР. Сключва предварителни споразумения и трудови договори за длъжностите: „изпълнителен директор”, ”експерт по прилагане на дейностите по Стратегията за </w:t>
      </w:r>
      <w:r w:rsidR="00767F08">
        <w:rPr>
          <w:rFonts w:ascii="Times New Roman" w:hAnsi="Times New Roman"/>
          <w:sz w:val="24"/>
          <w:szCs w:val="24"/>
        </w:rPr>
        <w:t xml:space="preserve">водено от общностите </w:t>
      </w:r>
      <w:r w:rsidRPr="001C63BA">
        <w:rPr>
          <w:rFonts w:ascii="Times New Roman" w:hAnsi="Times New Roman"/>
          <w:sz w:val="24"/>
          <w:szCs w:val="24"/>
        </w:rPr>
        <w:t>местно развитие” и „асистент” в съответствие с изискванията на Наредба № 22 от 14 Декември 2015г. на  МЗХ, както и други договори с персонал и  експерти, ангажирани в структурните звена на МИГ Поморие, както и всякакви други договори, свързани с дейността на МИГ Поморие. Изготвя длъжностни характеристики за посочените в предходната алинея  длъжности.</w:t>
      </w:r>
    </w:p>
    <w:p w:rsidR="005A2574" w:rsidRPr="005D7455" w:rsidRDefault="00D457D5" w:rsidP="001C63BA">
      <w:pPr>
        <w:spacing w:after="0"/>
        <w:jc w:val="both"/>
        <w:rPr>
          <w:rFonts w:ascii="Times New Roman" w:hAnsi="Times New Roman"/>
          <w:sz w:val="24"/>
          <w:szCs w:val="24"/>
        </w:rPr>
      </w:pPr>
      <w:r w:rsidRPr="005D7455">
        <w:rPr>
          <w:rFonts w:ascii="Times New Roman" w:hAnsi="Times New Roman"/>
          <w:sz w:val="24"/>
          <w:szCs w:val="24"/>
        </w:rPr>
        <w:t>Раз</w:t>
      </w:r>
      <w:r w:rsidR="005A2574" w:rsidRPr="005D7455">
        <w:rPr>
          <w:rFonts w:ascii="Times New Roman" w:hAnsi="Times New Roman"/>
          <w:sz w:val="24"/>
          <w:szCs w:val="24"/>
        </w:rPr>
        <w:t>пределение на задълженията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60"/>
      </w:tblGrid>
      <w:tr w:rsidR="005A2574" w:rsidRPr="005D7455" w:rsidTr="00506989">
        <w:tc>
          <w:tcPr>
            <w:tcW w:w="1526" w:type="dxa"/>
            <w:shd w:val="clear" w:color="auto" w:fill="auto"/>
          </w:tcPr>
          <w:p w:rsidR="005A2574" w:rsidRPr="005D7455" w:rsidRDefault="005A2574" w:rsidP="00A75AB4">
            <w:pPr>
              <w:spacing w:after="0"/>
              <w:rPr>
                <w:rFonts w:ascii="Times New Roman" w:hAnsi="Times New Roman"/>
                <w:sz w:val="24"/>
                <w:szCs w:val="24"/>
              </w:rPr>
            </w:pPr>
          </w:p>
        </w:tc>
        <w:tc>
          <w:tcPr>
            <w:tcW w:w="8080" w:type="dxa"/>
            <w:shd w:val="clear" w:color="auto" w:fill="A6A6A6"/>
          </w:tcPr>
          <w:p w:rsidR="005A2574" w:rsidRPr="005D7455" w:rsidRDefault="005A2574" w:rsidP="00A75AB4">
            <w:pPr>
              <w:spacing w:after="0"/>
              <w:rPr>
                <w:rFonts w:ascii="Times New Roman" w:hAnsi="Times New Roman"/>
                <w:b/>
                <w:sz w:val="24"/>
                <w:szCs w:val="24"/>
                <w:u w:val="single"/>
              </w:rPr>
            </w:pPr>
            <w:r w:rsidRPr="005D7455">
              <w:rPr>
                <w:rFonts w:ascii="Times New Roman" w:hAnsi="Times New Roman"/>
                <w:b/>
                <w:sz w:val="24"/>
                <w:szCs w:val="24"/>
                <w:u w:val="single"/>
              </w:rPr>
              <w:t>Задължения</w:t>
            </w:r>
          </w:p>
        </w:tc>
      </w:tr>
      <w:tr w:rsidR="005A2574" w:rsidRPr="005D7455" w:rsidTr="00506989">
        <w:tc>
          <w:tcPr>
            <w:tcW w:w="1526" w:type="dxa"/>
            <w:shd w:val="clear" w:color="auto" w:fill="A6A6A6"/>
          </w:tcPr>
          <w:p w:rsidR="005A2574" w:rsidRPr="005D7455" w:rsidRDefault="005A2574" w:rsidP="00A75AB4">
            <w:pPr>
              <w:spacing w:after="0"/>
              <w:rPr>
                <w:rFonts w:ascii="Times New Roman" w:hAnsi="Times New Roman"/>
                <w:sz w:val="24"/>
                <w:szCs w:val="24"/>
              </w:rPr>
            </w:pPr>
            <w:r w:rsidRPr="005D7455">
              <w:rPr>
                <w:rFonts w:ascii="Times New Roman" w:hAnsi="Times New Roman"/>
                <w:sz w:val="24"/>
                <w:szCs w:val="24"/>
              </w:rPr>
              <w:t>УС</w:t>
            </w:r>
          </w:p>
        </w:tc>
        <w:tc>
          <w:tcPr>
            <w:tcW w:w="8080" w:type="dxa"/>
            <w:shd w:val="clear" w:color="auto" w:fill="auto"/>
          </w:tcPr>
          <w:p w:rsidR="00D46FE5" w:rsidRPr="005D7455" w:rsidRDefault="00D46FE5" w:rsidP="00A75AB4">
            <w:pPr>
              <w:spacing w:after="0"/>
              <w:jc w:val="both"/>
              <w:rPr>
                <w:rFonts w:ascii="Times New Roman" w:hAnsi="Times New Roman"/>
                <w:sz w:val="24"/>
                <w:szCs w:val="24"/>
              </w:rPr>
            </w:pPr>
            <w:r w:rsidRPr="005D7455">
              <w:rPr>
                <w:rFonts w:ascii="Times New Roman" w:hAnsi="Times New Roman"/>
                <w:sz w:val="24"/>
                <w:szCs w:val="24"/>
              </w:rPr>
              <w:t>УС одобрява разработената недискриминационна и прозрачна процедура и обективни критерии за подбор на проекти към стратегията за ВОМР, която не нарушава минималните изисквания, определени в Наредба № 22 от 14.12.2015г.</w:t>
            </w:r>
          </w:p>
          <w:p w:rsidR="00D46FE5" w:rsidRPr="005D7455" w:rsidRDefault="00D46FE5" w:rsidP="00A75AB4">
            <w:pPr>
              <w:spacing w:after="0"/>
              <w:jc w:val="both"/>
              <w:rPr>
                <w:rFonts w:ascii="Times New Roman" w:hAnsi="Times New Roman"/>
                <w:sz w:val="24"/>
                <w:szCs w:val="24"/>
              </w:rPr>
            </w:pPr>
            <w:r w:rsidRPr="005D7455">
              <w:rPr>
                <w:rFonts w:ascii="Times New Roman" w:hAnsi="Times New Roman"/>
                <w:sz w:val="24"/>
                <w:szCs w:val="24"/>
              </w:rPr>
              <w:t>Когато процедурата предвижда условия и ред, различни от определените в Наредба № 22 от 14.12.2015г., се одобрява от всеки УО на програма, страна по договора за финансиране на стратегията.</w:t>
            </w:r>
          </w:p>
          <w:p w:rsidR="00D46FE5" w:rsidRPr="005D7455" w:rsidRDefault="00D46FE5" w:rsidP="00A75AB4">
            <w:pPr>
              <w:spacing w:after="0"/>
              <w:jc w:val="both"/>
              <w:rPr>
                <w:rFonts w:ascii="Times New Roman" w:hAnsi="Times New Roman"/>
                <w:sz w:val="24"/>
                <w:szCs w:val="24"/>
              </w:rPr>
            </w:pPr>
            <w:r w:rsidRPr="005D7455">
              <w:rPr>
                <w:rFonts w:ascii="Times New Roman" w:hAnsi="Times New Roman"/>
                <w:sz w:val="24"/>
                <w:szCs w:val="24"/>
              </w:rPr>
              <w:t>Подбор и одобрение на заявления по всяка мярка от стратегия за ВОМР се извършва от МИГ с изключение на проекти, подадени:</w:t>
            </w:r>
          </w:p>
          <w:p w:rsidR="00D46FE5" w:rsidRPr="005D7455" w:rsidRDefault="00D46FE5" w:rsidP="00A75AB4">
            <w:pPr>
              <w:spacing w:after="0"/>
              <w:jc w:val="both"/>
              <w:rPr>
                <w:rFonts w:ascii="Times New Roman" w:hAnsi="Times New Roman"/>
                <w:sz w:val="24"/>
                <w:szCs w:val="24"/>
              </w:rPr>
            </w:pPr>
            <w:r w:rsidRPr="005D7455">
              <w:rPr>
                <w:rFonts w:ascii="Times New Roman" w:hAnsi="Times New Roman"/>
                <w:sz w:val="24"/>
                <w:szCs w:val="24"/>
              </w:rPr>
              <w:t>1. от кандидат - МИГ за финансиране от ЕЗФРСР;</w:t>
            </w:r>
          </w:p>
          <w:p w:rsidR="00D46FE5" w:rsidRPr="005D7455" w:rsidRDefault="00D46FE5" w:rsidP="00A75AB4">
            <w:pPr>
              <w:spacing w:after="0"/>
              <w:jc w:val="both"/>
              <w:rPr>
                <w:rFonts w:ascii="Times New Roman" w:hAnsi="Times New Roman"/>
                <w:sz w:val="24"/>
                <w:szCs w:val="24"/>
              </w:rPr>
            </w:pPr>
            <w:r w:rsidRPr="005D7455">
              <w:rPr>
                <w:rFonts w:ascii="Times New Roman" w:hAnsi="Times New Roman"/>
                <w:sz w:val="24"/>
                <w:szCs w:val="24"/>
              </w:rPr>
              <w:t>2. за финансира</w:t>
            </w:r>
            <w:r w:rsidR="003960CF">
              <w:rPr>
                <w:rFonts w:ascii="Times New Roman" w:hAnsi="Times New Roman"/>
                <w:sz w:val="24"/>
                <w:szCs w:val="24"/>
              </w:rPr>
              <w:t>не от ОПОС 2014 – 2020</w:t>
            </w:r>
            <w:r w:rsidR="003960CF" w:rsidRPr="003960CF">
              <w:rPr>
                <w:rFonts w:ascii="Times New Roman" w:hAnsi="Times New Roman"/>
                <w:sz w:val="24"/>
                <w:szCs w:val="24"/>
              </w:rPr>
              <w:t xml:space="preserve"> </w:t>
            </w:r>
            <w:r w:rsidR="003960CF">
              <w:rPr>
                <w:rFonts w:ascii="Times New Roman" w:hAnsi="Times New Roman"/>
                <w:sz w:val="24"/>
                <w:szCs w:val="24"/>
              </w:rPr>
              <w:t>г.</w:t>
            </w:r>
            <w:r w:rsidRPr="005D7455">
              <w:rPr>
                <w:rFonts w:ascii="Times New Roman" w:hAnsi="Times New Roman"/>
                <w:sz w:val="24"/>
                <w:szCs w:val="24"/>
              </w:rPr>
              <w:t>; в този случай МИГ извършва преценка за съответствие със стратегията за ВОМР, а оценката и одобрението на заявлението се осъществява от УО на съответната програма.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Управителният съвет на МИГ взема решение за обявяване на подбор на проекти при съобразяване с индикативния график и одобрява покана за прием на заявления от потенциални получатели на финансова помощ.</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Поканата за прием съдържа най-малко:</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1. наименование на мярката от стратегията за ВОМР;</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2. програма, предоставяща финансирането;</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lastRenderedPageBreak/>
              <w:t>3. допустими кандидати;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4. допустимите дейности;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5. период за прием и място за подаване на проекти;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6. бюджет на приема;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7. минимален и максимален размер на финансовата помощ, предоставяна за проект;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8. критерии за избор на проекти и тяхната тежест;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9. лице/а за контакт и място за достъп до подробна информация.</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Периодът за прием на проекти не може да е по-малък от един месец.</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Не по-късно от 30 ноември на предходната година УС на МИГ одобрява и публикува на интернет страницата на МИГ индикативен график за приемите по съответните мерки от стратегията за ВОМР за следващата календарна година.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УС на МИГ одобрява класирането на подадените проектни предложения в срок до 3 работни дни от получаване на документите от </w:t>
            </w:r>
            <w:r w:rsidR="00374EC3" w:rsidRPr="005D7455">
              <w:rPr>
                <w:rFonts w:ascii="Times New Roman" w:hAnsi="Times New Roman"/>
                <w:sz w:val="24"/>
                <w:szCs w:val="24"/>
              </w:rPr>
              <w:t xml:space="preserve">Комисията за избор на проекти </w:t>
            </w:r>
            <w:r w:rsidRPr="005D7455">
              <w:rPr>
                <w:rFonts w:ascii="Times New Roman" w:hAnsi="Times New Roman"/>
                <w:sz w:val="24"/>
                <w:szCs w:val="24"/>
              </w:rPr>
              <w:t>КИП и въз основа на окончателния доклад.</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УС може и да не одобри класирането при съществени нарушения на процедурата и да върне оценката и/или класирането за ново разглеждане, като решенията на УС на МИГ се вземат с обик</w:t>
            </w:r>
            <w:r w:rsidR="00374EC3" w:rsidRPr="005D7455">
              <w:rPr>
                <w:rFonts w:ascii="Times New Roman" w:hAnsi="Times New Roman"/>
                <w:sz w:val="24"/>
                <w:szCs w:val="24"/>
              </w:rPr>
              <w:t>новено мнозинство на членовете.</w:t>
            </w:r>
          </w:p>
        </w:tc>
      </w:tr>
      <w:tr w:rsidR="005A2574" w:rsidRPr="005D7455" w:rsidTr="00506989">
        <w:tc>
          <w:tcPr>
            <w:tcW w:w="1526" w:type="dxa"/>
            <w:shd w:val="clear" w:color="auto" w:fill="A6A6A6"/>
          </w:tcPr>
          <w:p w:rsidR="005A2574" w:rsidRPr="005D7455" w:rsidRDefault="005A2574" w:rsidP="00A75AB4">
            <w:pPr>
              <w:spacing w:after="0"/>
              <w:rPr>
                <w:rFonts w:ascii="Times New Roman" w:hAnsi="Times New Roman"/>
                <w:sz w:val="24"/>
                <w:szCs w:val="24"/>
              </w:rPr>
            </w:pPr>
            <w:r w:rsidRPr="005D7455">
              <w:rPr>
                <w:rFonts w:ascii="Times New Roman" w:hAnsi="Times New Roman"/>
                <w:sz w:val="24"/>
                <w:szCs w:val="24"/>
              </w:rPr>
              <w:lastRenderedPageBreak/>
              <w:t>Председател</w:t>
            </w:r>
            <w:r w:rsidR="00B94236" w:rsidRPr="005D7455">
              <w:rPr>
                <w:rFonts w:ascii="Times New Roman" w:hAnsi="Times New Roman"/>
                <w:sz w:val="24"/>
                <w:szCs w:val="24"/>
              </w:rPr>
              <w:t xml:space="preserve"> на УС</w:t>
            </w:r>
          </w:p>
        </w:tc>
        <w:tc>
          <w:tcPr>
            <w:tcW w:w="8080" w:type="dxa"/>
            <w:shd w:val="clear" w:color="auto" w:fill="auto"/>
          </w:tcPr>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След приключване на оценката за административно съответствие и допустимост и въз основа на решение на колективния управителен орган на МИГ председателят на УС на МИГ назначава със заповед Комисия за избор на проекти (КИП). В комисията се определят председател, секретар, нечетен брой членове и резервни членове. </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Председателят на УС на МИГ уведомява писмено съответния УО на програма, по която е обявен прием, и ДФЗ - РА (за проекти, финансирани от ЕЗФРСР) не по-късно от 10 работни дни преди датат</w:t>
            </w:r>
            <w:r w:rsidR="00ED7BB2" w:rsidRPr="005D7455">
              <w:rPr>
                <w:rFonts w:ascii="Times New Roman" w:hAnsi="Times New Roman"/>
                <w:sz w:val="24"/>
                <w:szCs w:val="24"/>
              </w:rPr>
              <w:t>а на провеждане на заседанието.</w:t>
            </w:r>
          </w:p>
        </w:tc>
      </w:tr>
      <w:tr w:rsidR="005A2574" w:rsidRPr="005D7455" w:rsidTr="00506989">
        <w:tc>
          <w:tcPr>
            <w:tcW w:w="1526" w:type="dxa"/>
            <w:shd w:val="clear" w:color="auto" w:fill="A6A6A6"/>
          </w:tcPr>
          <w:p w:rsidR="005A2574" w:rsidRPr="005D7455" w:rsidRDefault="005A2574" w:rsidP="00A75AB4">
            <w:pPr>
              <w:spacing w:after="0"/>
              <w:rPr>
                <w:rFonts w:ascii="Times New Roman" w:hAnsi="Times New Roman"/>
                <w:sz w:val="24"/>
                <w:szCs w:val="24"/>
              </w:rPr>
            </w:pPr>
            <w:r w:rsidRPr="005D7455">
              <w:rPr>
                <w:rFonts w:ascii="Times New Roman" w:hAnsi="Times New Roman"/>
                <w:sz w:val="24"/>
                <w:szCs w:val="24"/>
              </w:rPr>
              <w:t>ИД</w:t>
            </w:r>
          </w:p>
        </w:tc>
        <w:tc>
          <w:tcPr>
            <w:tcW w:w="8080" w:type="dxa"/>
            <w:shd w:val="clear" w:color="auto" w:fill="auto"/>
          </w:tcPr>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Ръководи разработването на процедурата за подбор на проекти и </w:t>
            </w:r>
            <w:r w:rsidR="0031619E" w:rsidRPr="005D7455">
              <w:rPr>
                <w:rFonts w:ascii="Times New Roman" w:hAnsi="Times New Roman"/>
                <w:sz w:val="24"/>
                <w:szCs w:val="24"/>
              </w:rPr>
              <w:t xml:space="preserve">я </w:t>
            </w:r>
            <w:r w:rsidRPr="005D7455">
              <w:rPr>
                <w:rFonts w:ascii="Times New Roman" w:hAnsi="Times New Roman"/>
                <w:sz w:val="24"/>
                <w:szCs w:val="24"/>
              </w:rPr>
              <w:t>представя за одобрени</w:t>
            </w:r>
            <w:r w:rsidR="00ED7BB2" w:rsidRPr="005D7455">
              <w:rPr>
                <w:rFonts w:ascii="Times New Roman" w:hAnsi="Times New Roman"/>
                <w:sz w:val="24"/>
                <w:szCs w:val="24"/>
              </w:rPr>
              <w:t>е от съответния УО на програма,</w:t>
            </w:r>
            <w:r w:rsidRPr="005D7455">
              <w:rPr>
                <w:rFonts w:ascii="Times New Roman" w:hAnsi="Times New Roman"/>
                <w:sz w:val="24"/>
                <w:szCs w:val="24"/>
              </w:rPr>
              <w:t xml:space="preserve"> в двумесечен срок от сключването на договора за изпъ</w:t>
            </w:r>
            <w:r w:rsidR="0022357A" w:rsidRPr="005D7455">
              <w:rPr>
                <w:rFonts w:ascii="Times New Roman" w:hAnsi="Times New Roman"/>
                <w:sz w:val="24"/>
                <w:szCs w:val="24"/>
              </w:rPr>
              <w:t xml:space="preserve">лнение на стратегията за ВОМР. Процедурата </w:t>
            </w:r>
            <w:r w:rsidRPr="005D7455">
              <w:rPr>
                <w:rFonts w:ascii="Times New Roman" w:hAnsi="Times New Roman"/>
                <w:sz w:val="24"/>
                <w:szCs w:val="24"/>
              </w:rPr>
              <w:t>може да бъде променяна само преди одобряване на покана за прием на заявления. Изпраща проекта на покана до УО на програмата, по която се обявява прием, не по-късно от 20 работни дни преди началния срок за прием на заявления.</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Публикува одобрената покана на интернет страниците на съответната програма и на МИГ, в ИСУН и най-малко в един местен вестник или друга местна медия, както и на общодостъпно място пред офиса на МИГ и </w:t>
            </w:r>
            <w:r w:rsidRPr="005D7455">
              <w:rPr>
                <w:rFonts w:ascii="Times New Roman" w:hAnsi="Times New Roman"/>
                <w:sz w:val="24"/>
                <w:szCs w:val="24"/>
              </w:rPr>
              <w:lastRenderedPageBreak/>
              <w:t>сградите на общинските администрации на територията на МИГ, не по-късно от 10 работни дни преди началната дата на приема на заявления.</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Ръководи подборът и одобрението на заявления от МИГ в срок до 30 работни дни от изтичане на крайния срок на приема, като този срок спира да тече в случаите, когато от кандидата е поискано представяне на документи във връзка с липса, непълнота или неточност.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Ръководи проверката за административно съответствие и допустимост на получените заявления за предоставяне на финансова помощ съгласно изискванията на мярката от одобрената стратегия за ВОМР.</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Проверката включва 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1. проверка за липса на двойно финансиране;</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2. проверка за наличие на изкуствено създадени условия;</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3. проверка за минимални помощи;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4. посещение на място за заявления, включващи разходи за строително-монтажни работи и за създаване на трайни насаждения (когато е приложимо).</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Проверката се извършва от най-малко две лица (служители на МИГ или външни експерти), определени със заповед на изпълнителния директор. Лицата представят декларации за безпристрастност, поверителност и липса на конфликт на интереси.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Изпълнителният директор на МИГ определя служител, който извършва преглед за окомплектованост на документите в присъствието на кандидата.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При установена липса, непълнота или неточност на представените документи изпълнителният директор на МИГ уведомява писмено кандидата, който в срок от 10 работни дни от датата на уведомяването може да отстрани констатираните пропуски чрез представяне на изискуемите документи.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Изпълнителният директор предава под опис проектните предложения и документацията на председателя на КИП.</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В срок до 3 работни дни от одобрението изпраща уведомително писмо на всеки кандидат за предварително одобряване или отхвърляне на заявлението с мотивите за отказ. Писмото се изпраща до кандидата с обратна разписка или се получава лично от него в офиса на МИГ, което се удостоверява с подпис.</w:t>
            </w:r>
          </w:p>
          <w:p w:rsidR="00ED7BB2"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Всеки кандидат, получил уведомително писмо, че заявлението му не е одобрено или е частично одобрено, има право да подаде възражение до колективния управителен орган на МИГ в срок до 3 работни дни от датата на получаването на уведомлението. УС на МИГ се произнася в срок до 3 работни дни от постъпване на възражението и решава по същество. В срок до 10 работни дни от изтичане на срока МИГ представя в съответния УО на </w:t>
            </w:r>
            <w:r w:rsidRPr="005D7455">
              <w:rPr>
                <w:rFonts w:ascii="Times New Roman" w:hAnsi="Times New Roman"/>
                <w:sz w:val="24"/>
                <w:szCs w:val="24"/>
              </w:rPr>
              <w:lastRenderedPageBreak/>
              <w:t>програма, по която е обявен прием, или на ДФЗ - РА за ЕЗФРСР цялата документация з</w:t>
            </w:r>
            <w:r w:rsidR="00ED7BB2" w:rsidRPr="005D7455">
              <w:rPr>
                <w:rFonts w:ascii="Times New Roman" w:hAnsi="Times New Roman"/>
                <w:sz w:val="24"/>
                <w:szCs w:val="24"/>
              </w:rPr>
              <w:t>а проведения подбор на проекти.</w:t>
            </w:r>
          </w:p>
        </w:tc>
      </w:tr>
      <w:tr w:rsidR="005A2574" w:rsidRPr="005D7455" w:rsidTr="00506989">
        <w:tc>
          <w:tcPr>
            <w:tcW w:w="1526" w:type="dxa"/>
            <w:shd w:val="clear" w:color="auto" w:fill="A6A6A6"/>
          </w:tcPr>
          <w:p w:rsidR="005A2574" w:rsidRPr="005D7455" w:rsidRDefault="005A2574" w:rsidP="00A75AB4">
            <w:pPr>
              <w:spacing w:after="0"/>
              <w:rPr>
                <w:rFonts w:ascii="Times New Roman" w:hAnsi="Times New Roman"/>
                <w:sz w:val="24"/>
                <w:szCs w:val="24"/>
              </w:rPr>
            </w:pPr>
            <w:r w:rsidRPr="005D7455">
              <w:rPr>
                <w:rFonts w:ascii="Times New Roman" w:hAnsi="Times New Roman"/>
                <w:sz w:val="24"/>
                <w:szCs w:val="24"/>
              </w:rPr>
              <w:lastRenderedPageBreak/>
              <w:t xml:space="preserve">Екип за прилагане на </w:t>
            </w:r>
            <w:r w:rsidR="000441C2">
              <w:rPr>
                <w:rFonts w:ascii="Times New Roman" w:hAnsi="Times New Roman"/>
                <w:sz w:val="24"/>
                <w:szCs w:val="24"/>
              </w:rPr>
              <w:t>СВОМР</w:t>
            </w:r>
          </w:p>
        </w:tc>
        <w:tc>
          <w:tcPr>
            <w:tcW w:w="8080" w:type="dxa"/>
            <w:shd w:val="clear" w:color="auto" w:fill="auto"/>
          </w:tcPr>
          <w:p w:rsidR="005A2574" w:rsidRPr="005D7455" w:rsidRDefault="008A18E1" w:rsidP="00A75AB4">
            <w:pPr>
              <w:spacing w:after="0"/>
              <w:jc w:val="both"/>
              <w:rPr>
                <w:rFonts w:ascii="Times New Roman" w:hAnsi="Times New Roman"/>
                <w:sz w:val="24"/>
                <w:szCs w:val="24"/>
              </w:rPr>
            </w:pPr>
            <w:r w:rsidRPr="005D7455">
              <w:rPr>
                <w:rFonts w:ascii="Times New Roman" w:hAnsi="Times New Roman"/>
                <w:sz w:val="24"/>
                <w:szCs w:val="24"/>
              </w:rPr>
              <w:t xml:space="preserve">Съгласно одобрената процедура </w:t>
            </w:r>
            <w:r w:rsidR="005A2574" w:rsidRPr="005D7455">
              <w:rPr>
                <w:rFonts w:ascii="Times New Roman" w:hAnsi="Times New Roman"/>
                <w:sz w:val="24"/>
                <w:szCs w:val="24"/>
              </w:rPr>
              <w:t xml:space="preserve">асистента и експерта </w:t>
            </w:r>
            <w:r w:rsidRPr="005D7455">
              <w:rPr>
                <w:rFonts w:ascii="Times New Roman" w:hAnsi="Times New Roman"/>
                <w:sz w:val="24"/>
                <w:szCs w:val="24"/>
              </w:rPr>
              <w:t xml:space="preserve">приемат документите </w:t>
            </w:r>
            <w:r w:rsidR="005A2574" w:rsidRPr="005D7455">
              <w:rPr>
                <w:rFonts w:ascii="Times New Roman" w:hAnsi="Times New Roman"/>
                <w:sz w:val="24"/>
                <w:szCs w:val="24"/>
              </w:rPr>
              <w:t>по С</w:t>
            </w:r>
            <w:r w:rsidRPr="005D7455">
              <w:rPr>
                <w:rFonts w:ascii="Times New Roman" w:hAnsi="Times New Roman"/>
                <w:sz w:val="24"/>
                <w:szCs w:val="24"/>
              </w:rPr>
              <w:t>ВО</w:t>
            </w:r>
            <w:r w:rsidR="005A2574" w:rsidRPr="005D7455">
              <w:rPr>
                <w:rFonts w:ascii="Times New Roman" w:hAnsi="Times New Roman"/>
                <w:sz w:val="24"/>
                <w:szCs w:val="24"/>
              </w:rPr>
              <w:t>МР</w:t>
            </w:r>
            <w:r w:rsidRPr="005D7455">
              <w:rPr>
                <w:rFonts w:ascii="Times New Roman" w:hAnsi="Times New Roman"/>
                <w:sz w:val="24"/>
                <w:szCs w:val="24"/>
              </w:rPr>
              <w:t>, а</w:t>
            </w:r>
            <w:r w:rsidR="005A2574" w:rsidRPr="005D7455">
              <w:rPr>
                <w:rFonts w:ascii="Times New Roman" w:hAnsi="Times New Roman"/>
                <w:sz w:val="24"/>
                <w:szCs w:val="24"/>
              </w:rPr>
              <w:t xml:space="preserve"> </w:t>
            </w:r>
            <w:r w:rsidRPr="005D7455">
              <w:rPr>
                <w:rFonts w:ascii="Times New Roman" w:hAnsi="Times New Roman"/>
                <w:sz w:val="24"/>
                <w:szCs w:val="24"/>
              </w:rPr>
              <w:t xml:space="preserve">в случай на липса или нередовност </w:t>
            </w:r>
            <w:r w:rsidR="005A2574" w:rsidRPr="005D7455">
              <w:rPr>
                <w:rFonts w:ascii="Times New Roman" w:hAnsi="Times New Roman"/>
                <w:sz w:val="24"/>
                <w:szCs w:val="24"/>
              </w:rPr>
              <w:t>връщат документите на кандидата заедно с писмено изложение на липсите и нередовностите.</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Окомплектованите заявления за предоставяне на ф</w:t>
            </w:r>
            <w:r w:rsidR="00D029C7">
              <w:rPr>
                <w:rFonts w:ascii="Times New Roman" w:hAnsi="Times New Roman"/>
                <w:sz w:val="24"/>
                <w:szCs w:val="24"/>
              </w:rPr>
              <w:t>инансова помощ от ЕЗФРСР,</w:t>
            </w:r>
            <w:r w:rsidRPr="005D7455">
              <w:rPr>
                <w:rFonts w:ascii="Times New Roman" w:hAnsi="Times New Roman"/>
                <w:sz w:val="24"/>
                <w:szCs w:val="24"/>
              </w:rPr>
              <w:t xml:space="preserve"> ОПОС 2014 - 2020 г. </w:t>
            </w:r>
            <w:r w:rsidR="00D029C7">
              <w:rPr>
                <w:rFonts w:ascii="Times New Roman" w:hAnsi="Times New Roman"/>
                <w:sz w:val="24"/>
                <w:szCs w:val="24"/>
              </w:rPr>
              <w:t xml:space="preserve">и др. </w:t>
            </w:r>
            <w:r w:rsidRPr="005D7455">
              <w:rPr>
                <w:rFonts w:ascii="Times New Roman" w:hAnsi="Times New Roman"/>
                <w:sz w:val="24"/>
                <w:szCs w:val="24"/>
              </w:rPr>
              <w:t>се регистрират от асистента на МИГ по реда на тяхното постъпване в електронен регистър. На кандидата се издава регистрационно удостоверение на хартиен носител, което съдържа регистрационен номер на проекта, дата и час на приемане, мярка от стратегията за ВОМР, наименование на проекта, име на кандидата, име на вносителя и име и подпис на лицето, приело проекта. Правилата не се прилагат, когато заявлението се подава в ИСУН.</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За резултатите от проверката за административно съответствие и допустимост асистента и експерта по </w:t>
            </w:r>
            <w:r w:rsidR="000441C2">
              <w:rPr>
                <w:rFonts w:ascii="Times New Roman" w:hAnsi="Times New Roman"/>
                <w:sz w:val="24"/>
                <w:szCs w:val="24"/>
              </w:rPr>
              <w:t>СВОМР</w:t>
            </w:r>
            <w:r w:rsidRPr="005D7455">
              <w:rPr>
                <w:rFonts w:ascii="Times New Roman" w:hAnsi="Times New Roman"/>
                <w:sz w:val="24"/>
                <w:szCs w:val="24"/>
              </w:rPr>
              <w:t xml:space="preserve"> изготвят доклад и го предават на изпълнителния директор на МИГ.</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Към доклада се прилагат: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1. списък на регистрираните проекти;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2. индивидуалните контролни листове за административно съответствие и допустимост;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3. декларации за безпристрастност, поверителност и липса на конфликт на интереси;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4. списъците за проверка на административното съответствие и допустимост: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а) списък с проектите, които отговарят на критериите за административното съответствие и допустимост;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б) списък с проектите, които не отговарят на критериите за административното съответствие и допустимост, с ясна аргументация;</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в) кореспонденцията с кандидатите/компетентните органи/институции (ако има такава);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г) особено мнение (ако има такова).</w:t>
            </w:r>
          </w:p>
        </w:tc>
      </w:tr>
      <w:tr w:rsidR="005A2574" w:rsidRPr="005D7455" w:rsidTr="00506989">
        <w:tc>
          <w:tcPr>
            <w:tcW w:w="1526" w:type="dxa"/>
            <w:shd w:val="clear" w:color="auto" w:fill="A6A6A6"/>
          </w:tcPr>
          <w:p w:rsidR="005A2574" w:rsidRPr="005D7455" w:rsidRDefault="005A2574" w:rsidP="00A75AB4">
            <w:pPr>
              <w:spacing w:after="0"/>
              <w:rPr>
                <w:rFonts w:ascii="Times New Roman" w:hAnsi="Times New Roman"/>
                <w:sz w:val="24"/>
                <w:szCs w:val="24"/>
              </w:rPr>
            </w:pPr>
            <w:r w:rsidRPr="005D7455">
              <w:rPr>
                <w:rFonts w:ascii="Times New Roman" w:hAnsi="Times New Roman"/>
                <w:sz w:val="24"/>
                <w:szCs w:val="24"/>
              </w:rPr>
              <w:t>КИП</w:t>
            </w:r>
          </w:p>
        </w:tc>
        <w:tc>
          <w:tcPr>
            <w:tcW w:w="8080" w:type="dxa"/>
            <w:shd w:val="clear" w:color="auto" w:fill="auto"/>
          </w:tcPr>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Членовете на КИП могат да бъдат служители на МИГ, членове на колективния върховен орган на МИГ и външни експерти-оценители</w:t>
            </w:r>
            <w:r w:rsidR="005767A7">
              <w:rPr>
                <w:rFonts w:ascii="Times New Roman" w:hAnsi="Times New Roman"/>
                <w:sz w:val="24"/>
                <w:szCs w:val="24"/>
                <w:lang w:val="en-US"/>
              </w:rPr>
              <w:t>.</w:t>
            </w:r>
            <w:r w:rsidRPr="005D7455">
              <w:rPr>
                <w:rFonts w:ascii="Times New Roman" w:hAnsi="Times New Roman"/>
                <w:sz w:val="24"/>
                <w:szCs w:val="24"/>
              </w:rPr>
              <w:t xml:space="preserve"> </w:t>
            </w:r>
            <w:r w:rsidR="009A2F08">
              <w:rPr>
                <w:rFonts w:ascii="Times New Roman" w:hAnsi="Times New Roman"/>
                <w:sz w:val="24"/>
                <w:szCs w:val="24"/>
              </w:rPr>
              <w:t>По отношение на мерките, финансирани от ПРСР н</w:t>
            </w:r>
            <w:r w:rsidRPr="005D7455">
              <w:rPr>
                <w:rFonts w:ascii="Times New Roman" w:hAnsi="Times New Roman"/>
                <w:sz w:val="24"/>
                <w:szCs w:val="24"/>
              </w:rPr>
              <w:t xml:space="preserve">е по-малко от 1/3 от членовете </w:t>
            </w:r>
            <w:r w:rsidR="009A2F08">
              <w:rPr>
                <w:rFonts w:ascii="Times New Roman" w:hAnsi="Times New Roman"/>
                <w:sz w:val="24"/>
                <w:szCs w:val="24"/>
              </w:rPr>
              <w:t xml:space="preserve">с право на глас </w:t>
            </w:r>
            <w:r w:rsidRPr="005D7455">
              <w:rPr>
                <w:rFonts w:ascii="Times New Roman" w:hAnsi="Times New Roman"/>
                <w:sz w:val="24"/>
                <w:szCs w:val="24"/>
              </w:rPr>
              <w:t xml:space="preserve">на </w:t>
            </w:r>
            <w:r w:rsidR="009A2F08" w:rsidRPr="009A2F08">
              <w:rPr>
                <w:rFonts w:ascii="Times New Roman" w:hAnsi="Times New Roman"/>
                <w:sz w:val="24"/>
                <w:szCs w:val="24"/>
              </w:rPr>
              <w:t xml:space="preserve">Комисията за подбор на проектни предложения (КИПП) </w:t>
            </w:r>
            <w:r w:rsidRPr="005D7455">
              <w:rPr>
                <w:rFonts w:ascii="Times New Roman" w:hAnsi="Times New Roman"/>
                <w:sz w:val="24"/>
                <w:szCs w:val="24"/>
              </w:rPr>
              <w:t xml:space="preserve"> са членове на колективния върховен орган.</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Делът на представителите на публичния сектор в комисията не може да превишава 50 на сто от имащите право на глас членове.</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 xml:space="preserve">При извършване на преценката за обоснованост на разходите и за определяне размера на финансовата помощ КИП извършва проверка на </w:t>
            </w:r>
            <w:r w:rsidRPr="005D7455">
              <w:rPr>
                <w:rFonts w:ascii="Times New Roman" w:hAnsi="Times New Roman"/>
                <w:sz w:val="24"/>
                <w:szCs w:val="24"/>
              </w:rPr>
              <w:lastRenderedPageBreak/>
              <w:t xml:space="preserve">представените документи, свързани с разходите по проекта - договори </w:t>
            </w:r>
            <w:r w:rsidR="004B3C79" w:rsidRPr="005D7455">
              <w:rPr>
                <w:rFonts w:ascii="Times New Roman" w:hAnsi="Times New Roman"/>
                <w:sz w:val="24"/>
                <w:szCs w:val="24"/>
              </w:rPr>
              <w:t>и оферти.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Комисията за избор на проекти може да предложи определен вид дейност или разход да не бъде финансиран или да бъде финансиран частично, като мотивира предложението си.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Общата оценка за всеки проект се формира като средноаритметична от оценките на членовете на КИП.</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За всяко заявление общата оценка се документира чрез попълването на оценителен лист, подписан от всеки член на КИП.</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Комисията за избор на проекти класира заявленията в низходящ ред съобразно получения брой точки до размера на определения бюджет по съответната покана за прием.</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За класираните заявления с еднакъв брой точки, за които е установен недостиг на средства, се извършва допълнително класиране по ред на постъпване на з</w:t>
            </w:r>
            <w:r w:rsidR="00EE12B8" w:rsidRPr="005D7455">
              <w:rPr>
                <w:rFonts w:ascii="Times New Roman" w:hAnsi="Times New Roman"/>
                <w:sz w:val="24"/>
                <w:szCs w:val="24"/>
              </w:rPr>
              <w:t>я</w:t>
            </w:r>
            <w:r w:rsidRPr="005D7455">
              <w:rPr>
                <w:rFonts w:ascii="Times New Roman" w:hAnsi="Times New Roman"/>
                <w:sz w:val="24"/>
                <w:szCs w:val="24"/>
              </w:rPr>
              <w:t>авленията в МИГ.</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Членовете на КИП извършват оценка на заявленията независимо един от друг и попълват индивидуален контролен лист, съдържащ мотиви за поставената оценка за всеки от етап</w:t>
            </w:r>
            <w:r w:rsidR="00CD4D52" w:rsidRPr="005D7455">
              <w:rPr>
                <w:rFonts w:ascii="Times New Roman" w:hAnsi="Times New Roman"/>
                <w:sz w:val="24"/>
                <w:szCs w:val="24"/>
              </w:rPr>
              <w:t>ите.</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При установена неяснота или неточност на представените документи председателят на КИП уведомява писмено кандидата, който в срок от 10 работни дни от датата на уведомяването може да ги отстрани чрез представяне на допълнителна информация и/или документи.</w:t>
            </w:r>
          </w:p>
          <w:p w:rsidR="00A20FC8"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В тридневен срок от приключване на оценката КИП изготвя окончателен доклад за дейността си до председателя на колективния управителен орган на МИГ. Към доклада се прилагат: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1. докладите от проверката за административно съответствие и допустимост и от техническа оценка;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2. списък с проектите, които отговарят на критериите за техническа оценка, класирани по точки в низходящ ред, и определеният размер на финансовата помощ до размера на наличния бюджет;</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3. списък с резервните проекти;</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4. списък с проектите, които не отговарят на критериите за техническа оценка, съгласно критериите, посочени за всяка от мерките в стратегията;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5. индивидуалните контролни листове за всеки проект по чл. 53, ал. 3;</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6. оценителни листове за всеки проект по чл. 55, ал. 2;</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7. декларации по чл. 52, ал. 3;</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8. кореспонденция с компетентните органи/институции (ако има такава);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9. особено мнение (ако има такова);</w:t>
            </w:r>
          </w:p>
          <w:p w:rsidR="005A2574" w:rsidRPr="005D7455" w:rsidRDefault="005A2574" w:rsidP="00A75AB4">
            <w:pPr>
              <w:spacing w:after="0"/>
              <w:jc w:val="both"/>
              <w:rPr>
                <w:rFonts w:ascii="Times New Roman" w:hAnsi="Times New Roman"/>
                <w:sz w:val="24"/>
                <w:szCs w:val="24"/>
              </w:rPr>
            </w:pPr>
            <w:r w:rsidRPr="005D7455">
              <w:rPr>
                <w:rFonts w:ascii="Times New Roman" w:hAnsi="Times New Roman"/>
                <w:sz w:val="24"/>
                <w:szCs w:val="24"/>
              </w:rPr>
              <w:t>10. други документи, ако е приложимо.</w:t>
            </w:r>
          </w:p>
          <w:p w:rsidR="005A2574" w:rsidRPr="005D7455" w:rsidRDefault="005A2574" w:rsidP="00A75AB4">
            <w:pPr>
              <w:spacing w:after="0"/>
              <w:rPr>
                <w:rFonts w:ascii="Times New Roman" w:hAnsi="Times New Roman"/>
                <w:sz w:val="24"/>
                <w:szCs w:val="24"/>
              </w:rPr>
            </w:pPr>
          </w:p>
        </w:tc>
      </w:tr>
    </w:tbl>
    <w:p w:rsidR="00F733F7" w:rsidRPr="005D7455" w:rsidRDefault="00F733F7" w:rsidP="00A75AB4">
      <w:pPr>
        <w:spacing w:after="0"/>
        <w:jc w:val="both"/>
        <w:rPr>
          <w:rFonts w:ascii="Times New Roman" w:hAnsi="Times New Roman"/>
          <w:sz w:val="24"/>
          <w:szCs w:val="24"/>
        </w:rPr>
      </w:pPr>
    </w:p>
    <w:p w:rsidR="00E00E6E" w:rsidRDefault="00E00E6E" w:rsidP="00A75AB4">
      <w:pPr>
        <w:spacing w:after="0"/>
        <w:jc w:val="both"/>
        <w:rPr>
          <w:rFonts w:ascii="Times New Roman" w:hAnsi="Times New Roman"/>
          <w:sz w:val="24"/>
          <w:szCs w:val="24"/>
        </w:rPr>
      </w:pPr>
    </w:p>
    <w:p w:rsidR="00467962" w:rsidRDefault="00467962" w:rsidP="00467962">
      <w:pPr>
        <w:jc w:val="both"/>
        <w:rPr>
          <w:rFonts w:ascii="Times New Roman" w:hAnsi="Times New Roman"/>
          <w:b/>
          <w:sz w:val="24"/>
          <w:szCs w:val="24"/>
        </w:rPr>
      </w:pPr>
      <w:r>
        <w:rPr>
          <w:rFonts w:ascii="Times New Roman" w:hAnsi="Times New Roman"/>
          <w:b/>
          <w:sz w:val="24"/>
          <w:szCs w:val="24"/>
        </w:rPr>
        <w:t>Описание на позициите и изискванията към Изпълнителния директор и персонала</w:t>
      </w:r>
    </w:p>
    <w:p w:rsidR="00467962" w:rsidRDefault="00467962" w:rsidP="00467962">
      <w:pPr>
        <w:jc w:val="both"/>
        <w:rPr>
          <w:rFonts w:ascii="Times New Roman" w:hAnsi="Times New Roman"/>
          <w:sz w:val="24"/>
          <w:szCs w:val="24"/>
        </w:rPr>
      </w:pPr>
      <w:r>
        <w:rPr>
          <w:rFonts w:ascii="Times New Roman" w:hAnsi="Times New Roman"/>
          <w:sz w:val="24"/>
          <w:szCs w:val="24"/>
        </w:rPr>
        <w:t xml:space="preserve">Персоналът на МИГ е екипът, който на практика прилага решенията на Общото събрание и УС на МИГ и се грижи за качественото, ефективно и прозрачно изпълнение на Стратегията за водено от общността местно развитие. Офисът на МИГ се намира в гр. Поморие. Екипа се управлява от Изпълнителен директор на МИГ, избран от Управителния съвет и в него е ангажиран персонал от общо трима души с достатъчен капацитет в областите на управление, наблюдение и административно съответствие на проекти. </w:t>
      </w:r>
    </w:p>
    <w:p w:rsidR="00467962" w:rsidRDefault="00467962" w:rsidP="00467962">
      <w:pPr>
        <w:jc w:val="both"/>
        <w:rPr>
          <w:rFonts w:ascii="Times New Roman" w:hAnsi="Times New Roman"/>
          <w:sz w:val="24"/>
          <w:szCs w:val="24"/>
        </w:rPr>
      </w:pPr>
      <w:r>
        <w:rPr>
          <w:rFonts w:ascii="Times New Roman" w:hAnsi="Times New Roman"/>
          <w:sz w:val="24"/>
          <w:szCs w:val="24"/>
        </w:rPr>
        <w:t>Позициите в екипа на МИГ Поморие са както следва:</w:t>
      </w:r>
    </w:p>
    <w:p w:rsidR="00467962" w:rsidRDefault="00467962" w:rsidP="00467962">
      <w:pPr>
        <w:jc w:val="both"/>
        <w:rPr>
          <w:rFonts w:ascii="Times New Roman" w:hAnsi="Times New Roman"/>
          <w:b/>
          <w:sz w:val="24"/>
          <w:szCs w:val="24"/>
        </w:rPr>
      </w:pPr>
      <w:r>
        <w:rPr>
          <w:rFonts w:ascii="Times New Roman" w:hAnsi="Times New Roman"/>
          <w:b/>
          <w:sz w:val="24"/>
          <w:szCs w:val="24"/>
        </w:rPr>
        <w:t>Изпълнителен директор:</w:t>
      </w:r>
    </w:p>
    <w:p w:rsidR="00467962" w:rsidRDefault="00467962" w:rsidP="00467962">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отговаря за прилагането на Стратегията за местно развитие, избира се и се назначава от УС с обикновено мнозинство, при спазване на изискванията на Наредба № 22 от 14 Декември 2015г. на МЗХ, и управлява програмната и финансовата дейност на Сдружението съобразно Устава, Вътрешните правила и решенията на Управителния съвет; отговаря за прилагането на Стратегията за водено от общностите местно развитие като неговите правомощия се определят с договора за наемане; Изпълнява функциите, които са му възложени от Управителния съвет; Участва в заседанията на УС по право със съвещателен глас; Отчита се пред Управителния съвет и Общото събрание.</w:t>
      </w:r>
    </w:p>
    <w:p w:rsidR="00467962" w:rsidRDefault="00467962" w:rsidP="00467962">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изискванията са както следва: завършено висше образование; общ професионален стаж в страната най-малко 5 години; наличие на управленски опит най-малко две години; наличие на опит в реализиране на проекти/договори, финансирани от ЕС или други международни донори. Изпълнителният директор следва да представи като доказателства диплома/и, изчерпателна автобиография и референции. Допълнителен плюс ще бъде владеенето на поне един западен език и добрата компютърна грамотност. Изпълнителният директор се избира и назначава от Общото събрание.</w:t>
      </w:r>
    </w:p>
    <w:p w:rsidR="00467962" w:rsidRDefault="00467962" w:rsidP="00467962">
      <w:pPr>
        <w:jc w:val="both"/>
        <w:rPr>
          <w:rFonts w:ascii="Times New Roman" w:hAnsi="Times New Roman"/>
          <w:b/>
          <w:sz w:val="24"/>
          <w:szCs w:val="24"/>
        </w:rPr>
      </w:pPr>
      <w:r>
        <w:rPr>
          <w:rFonts w:ascii="Times New Roman" w:hAnsi="Times New Roman"/>
          <w:b/>
          <w:sz w:val="24"/>
          <w:szCs w:val="24"/>
        </w:rPr>
        <w:t>Експерт по прилагане на дейностите по Стратегията за водено от общностите местно развитие:</w:t>
      </w:r>
    </w:p>
    <w:p w:rsidR="00467962" w:rsidRDefault="00467962" w:rsidP="00467962">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дейността е пряко свързана с подпомагане работата на Изпълнителния директор (ИД) на Местната инициативна група (МИГ). Експертът по прилагане на дейностите по СВОМР координира целия процес по избор на проекти и следи за качественото изпълнение на проектите. Успоредно с това Експертът трябва да познава в детайли СВОМР, за да може да предоставя качествени и обективни консултации на бъдещи бенефициенти. Конкретните му правомощия се определят с договора за наемане и утвърдена длъжностна характеристика. Длъжността е на пряко подчинение на Изпълнителния директор.</w:t>
      </w:r>
    </w:p>
    <w:p w:rsidR="00467962" w:rsidRDefault="00467962" w:rsidP="00467962">
      <w:pPr>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t>изискванията са както следва: завършено висше образование; наличие на опит в реализиране на проекти/договори, финансирани от ЕС или други международни донори. Експертът по прилагане на дейностите по СВОМР следва да представи като доказателства диплома/и, изчерпателна автобиография и референции. Допълнителен плюс ще бъде владеенето на поне един западен език и добрата компютърна грамотност.</w:t>
      </w:r>
    </w:p>
    <w:p w:rsidR="00467962" w:rsidRPr="00F979EB" w:rsidRDefault="00467962" w:rsidP="00467962">
      <w:pPr>
        <w:jc w:val="both"/>
        <w:rPr>
          <w:rFonts w:ascii="Times New Roman" w:hAnsi="Times New Roman"/>
          <w:b/>
          <w:sz w:val="24"/>
          <w:szCs w:val="24"/>
          <w:lang w:val="ru-RU"/>
        </w:rPr>
      </w:pPr>
      <w:r w:rsidRPr="00F979EB">
        <w:rPr>
          <w:rFonts w:ascii="Times New Roman" w:hAnsi="Times New Roman"/>
          <w:b/>
          <w:sz w:val="24"/>
          <w:szCs w:val="24"/>
          <w:lang w:val="ru-RU"/>
        </w:rPr>
        <w:t>Асистент:</w:t>
      </w:r>
    </w:p>
    <w:p w:rsidR="00467962" w:rsidRPr="00F979EB" w:rsidRDefault="00467962" w:rsidP="00467962">
      <w:pPr>
        <w:jc w:val="both"/>
        <w:rPr>
          <w:rFonts w:ascii="Times New Roman" w:hAnsi="Times New Roman"/>
          <w:sz w:val="24"/>
          <w:szCs w:val="24"/>
          <w:lang w:val="ru-RU"/>
        </w:rPr>
      </w:pPr>
      <w:r w:rsidRPr="00F979EB">
        <w:rPr>
          <w:rFonts w:ascii="Times New Roman" w:hAnsi="Times New Roman"/>
          <w:sz w:val="24"/>
          <w:szCs w:val="24"/>
          <w:lang w:val="ru-RU"/>
        </w:rPr>
        <w:t>-</w:t>
      </w:r>
      <w:r w:rsidRPr="00F979EB">
        <w:rPr>
          <w:rFonts w:ascii="Times New Roman" w:hAnsi="Times New Roman"/>
          <w:sz w:val="24"/>
          <w:szCs w:val="24"/>
          <w:lang w:val="ru-RU"/>
        </w:rPr>
        <w:tab/>
        <w:t>отговаря за процедурното и законосъобразно водене на документацията от заседанията на Комисията за избор на проектни предложения</w:t>
      </w:r>
      <w:r>
        <w:rPr>
          <w:rFonts w:ascii="Times New Roman" w:hAnsi="Times New Roman"/>
          <w:sz w:val="24"/>
          <w:szCs w:val="24"/>
        </w:rPr>
        <w:t xml:space="preserve"> и на </w:t>
      </w:r>
      <w:r w:rsidRPr="00F979EB">
        <w:rPr>
          <w:rFonts w:ascii="Times New Roman" w:hAnsi="Times New Roman"/>
          <w:sz w:val="24"/>
          <w:szCs w:val="24"/>
          <w:lang w:val="ru-RU"/>
        </w:rPr>
        <w:t xml:space="preserve">Общото събрание. Поддържа и актуализира базата данни </w:t>
      </w:r>
      <w:proofErr w:type="gramStart"/>
      <w:r w:rsidRPr="00F979EB">
        <w:rPr>
          <w:rFonts w:ascii="Times New Roman" w:hAnsi="Times New Roman"/>
          <w:sz w:val="24"/>
          <w:szCs w:val="24"/>
          <w:lang w:val="ru-RU"/>
        </w:rPr>
        <w:t>с информация</w:t>
      </w:r>
      <w:proofErr w:type="gramEnd"/>
      <w:r w:rsidRPr="00F979EB">
        <w:rPr>
          <w:rFonts w:ascii="Times New Roman" w:hAnsi="Times New Roman"/>
          <w:sz w:val="24"/>
          <w:szCs w:val="24"/>
          <w:lang w:val="ru-RU"/>
        </w:rPr>
        <w:t xml:space="preserve"> </w:t>
      </w:r>
      <w:r>
        <w:rPr>
          <w:rFonts w:ascii="Times New Roman" w:hAnsi="Times New Roman"/>
          <w:sz w:val="24"/>
          <w:szCs w:val="24"/>
        </w:rPr>
        <w:t>з</w:t>
      </w:r>
      <w:r w:rsidRPr="00F979EB">
        <w:rPr>
          <w:rFonts w:ascii="Times New Roman" w:hAnsi="Times New Roman"/>
          <w:sz w:val="24"/>
          <w:szCs w:val="24"/>
          <w:lang w:val="ru-RU"/>
        </w:rPr>
        <w:t>а партньори, експерти, институции и/или органи, с които Сдружението работи. Отговаря за качеството на организацията на техническото обслужване на Изпълнителния директор,</w:t>
      </w:r>
      <w:r>
        <w:rPr>
          <w:rFonts w:ascii="Times New Roman" w:hAnsi="Times New Roman"/>
          <w:sz w:val="24"/>
          <w:szCs w:val="24"/>
        </w:rPr>
        <w:t xml:space="preserve"> на</w:t>
      </w:r>
      <w:r w:rsidRPr="00F979EB">
        <w:rPr>
          <w:rFonts w:ascii="Times New Roman" w:hAnsi="Times New Roman"/>
          <w:sz w:val="24"/>
          <w:szCs w:val="24"/>
          <w:lang w:val="ru-RU"/>
        </w:rPr>
        <w:t xml:space="preserve"> </w:t>
      </w:r>
      <w:r>
        <w:rPr>
          <w:rFonts w:ascii="Times New Roman" w:hAnsi="Times New Roman"/>
          <w:sz w:val="24"/>
          <w:szCs w:val="24"/>
        </w:rPr>
        <w:t>Е</w:t>
      </w:r>
      <w:r w:rsidRPr="00F979EB">
        <w:rPr>
          <w:rFonts w:ascii="Times New Roman" w:hAnsi="Times New Roman"/>
          <w:sz w:val="24"/>
          <w:szCs w:val="24"/>
          <w:lang w:val="ru-RU"/>
        </w:rPr>
        <w:t>ксперт</w:t>
      </w:r>
      <w:r>
        <w:rPr>
          <w:rFonts w:ascii="Times New Roman" w:hAnsi="Times New Roman"/>
          <w:sz w:val="24"/>
          <w:szCs w:val="24"/>
        </w:rPr>
        <w:t>а</w:t>
      </w:r>
      <w:r w:rsidRPr="00F979EB">
        <w:rPr>
          <w:rFonts w:ascii="Times New Roman" w:hAnsi="Times New Roman"/>
          <w:sz w:val="24"/>
          <w:szCs w:val="24"/>
          <w:lang w:val="ru-RU"/>
        </w:rPr>
        <w:t xml:space="preserve"> по прилагане на </w:t>
      </w:r>
      <w:r>
        <w:rPr>
          <w:rFonts w:ascii="Times New Roman" w:hAnsi="Times New Roman"/>
          <w:sz w:val="24"/>
          <w:szCs w:val="24"/>
        </w:rPr>
        <w:t>СВОМР</w:t>
      </w:r>
      <w:r w:rsidRPr="00F979EB">
        <w:rPr>
          <w:rFonts w:ascii="Times New Roman" w:hAnsi="Times New Roman"/>
          <w:sz w:val="24"/>
          <w:szCs w:val="24"/>
          <w:lang w:val="ru-RU"/>
        </w:rPr>
        <w:t xml:space="preserve">, </w:t>
      </w:r>
      <w:r>
        <w:rPr>
          <w:rFonts w:ascii="Times New Roman" w:hAnsi="Times New Roman"/>
          <w:sz w:val="24"/>
          <w:szCs w:val="24"/>
        </w:rPr>
        <w:t xml:space="preserve">на </w:t>
      </w:r>
      <w:r w:rsidRPr="00F979EB">
        <w:rPr>
          <w:rFonts w:ascii="Times New Roman" w:hAnsi="Times New Roman"/>
          <w:sz w:val="24"/>
          <w:szCs w:val="24"/>
          <w:lang w:val="ru-RU"/>
        </w:rPr>
        <w:t>Управител</w:t>
      </w:r>
      <w:r>
        <w:rPr>
          <w:rFonts w:ascii="Times New Roman" w:hAnsi="Times New Roman"/>
          <w:sz w:val="24"/>
          <w:szCs w:val="24"/>
        </w:rPr>
        <w:t>ния</w:t>
      </w:r>
      <w:r w:rsidRPr="00F979EB">
        <w:rPr>
          <w:rFonts w:ascii="Times New Roman" w:hAnsi="Times New Roman"/>
          <w:sz w:val="24"/>
          <w:szCs w:val="24"/>
          <w:lang w:val="ru-RU"/>
        </w:rPr>
        <w:t xml:space="preserve"> съвет и </w:t>
      </w:r>
      <w:r>
        <w:rPr>
          <w:rFonts w:ascii="Times New Roman" w:hAnsi="Times New Roman"/>
          <w:sz w:val="24"/>
          <w:szCs w:val="24"/>
        </w:rPr>
        <w:t xml:space="preserve">на </w:t>
      </w:r>
      <w:r w:rsidRPr="00F979EB">
        <w:rPr>
          <w:rFonts w:ascii="Times New Roman" w:hAnsi="Times New Roman"/>
          <w:sz w:val="24"/>
          <w:szCs w:val="24"/>
          <w:lang w:val="ru-RU"/>
        </w:rPr>
        <w:t>Общо</w:t>
      </w:r>
      <w:r>
        <w:rPr>
          <w:rFonts w:ascii="Times New Roman" w:hAnsi="Times New Roman"/>
          <w:sz w:val="24"/>
          <w:szCs w:val="24"/>
        </w:rPr>
        <w:t>то</w:t>
      </w:r>
      <w:r w:rsidRPr="00F979EB">
        <w:rPr>
          <w:rFonts w:ascii="Times New Roman" w:hAnsi="Times New Roman"/>
          <w:sz w:val="24"/>
          <w:szCs w:val="24"/>
          <w:lang w:val="ru-RU"/>
        </w:rPr>
        <w:t xml:space="preserve"> събрание. Асистентът е пряко подчинен на </w:t>
      </w:r>
      <w:r>
        <w:rPr>
          <w:rFonts w:ascii="Times New Roman" w:hAnsi="Times New Roman"/>
          <w:sz w:val="24"/>
          <w:szCs w:val="24"/>
        </w:rPr>
        <w:t>И</w:t>
      </w:r>
      <w:r w:rsidRPr="00F979EB">
        <w:rPr>
          <w:rFonts w:ascii="Times New Roman" w:hAnsi="Times New Roman"/>
          <w:sz w:val="24"/>
          <w:szCs w:val="24"/>
          <w:lang w:val="ru-RU"/>
        </w:rPr>
        <w:t xml:space="preserve">зпълнителния директор, като конкретните му правомощия се определят с договора за наемане и утвърдена длъжностна </w:t>
      </w:r>
      <w:proofErr w:type="gramStart"/>
      <w:r w:rsidRPr="00F979EB">
        <w:rPr>
          <w:rFonts w:ascii="Times New Roman" w:hAnsi="Times New Roman"/>
          <w:sz w:val="24"/>
          <w:szCs w:val="24"/>
          <w:lang w:val="ru-RU"/>
        </w:rPr>
        <w:t>характеристика .</w:t>
      </w:r>
      <w:proofErr w:type="gramEnd"/>
    </w:p>
    <w:p w:rsidR="00467962" w:rsidRPr="00F979EB" w:rsidRDefault="00467962" w:rsidP="00467962">
      <w:pPr>
        <w:jc w:val="both"/>
        <w:rPr>
          <w:rFonts w:ascii="Times New Roman" w:hAnsi="Times New Roman"/>
          <w:sz w:val="24"/>
          <w:szCs w:val="24"/>
          <w:lang w:val="ru-RU"/>
        </w:rPr>
      </w:pPr>
      <w:r w:rsidRPr="00F979EB">
        <w:rPr>
          <w:rFonts w:ascii="Times New Roman" w:hAnsi="Times New Roman"/>
          <w:sz w:val="24"/>
          <w:szCs w:val="24"/>
          <w:lang w:val="ru-RU"/>
        </w:rPr>
        <w:t>-</w:t>
      </w:r>
      <w:r w:rsidRPr="00F979EB">
        <w:rPr>
          <w:rFonts w:ascii="Times New Roman" w:hAnsi="Times New Roman"/>
          <w:sz w:val="24"/>
          <w:szCs w:val="24"/>
          <w:lang w:val="ru-RU"/>
        </w:rPr>
        <w:tab/>
        <w:t>изискванията са както следва: завършено висше образование; общ професионален стаж в страната най-малко 1 година. Асистентът следва да представи като доказателства диплома/и, изчерпателна автобиография и референции. Допълнителен плюс ще бъде владеенето на поне един западен език</w:t>
      </w:r>
      <w:r>
        <w:rPr>
          <w:rFonts w:ascii="Times New Roman" w:hAnsi="Times New Roman"/>
          <w:sz w:val="24"/>
          <w:szCs w:val="24"/>
        </w:rPr>
        <w:t xml:space="preserve"> и</w:t>
      </w:r>
      <w:r w:rsidRPr="00F979EB">
        <w:rPr>
          <w:rFonts w:ascii="Times New Roman" w:hAnsi="Times New Roman"/>
          <w:sz w:val="24"/>
          <w:szCs w:val="24"/>
          <w:lang w:val="ru-RU"/>
        </w:rPr>
        <w:t xml:space="preserve"> добрата компютърна грамотност.</w:t>
      </w:r>
    </w:p>
    <w:p w:rsidR="00911692" w:rsidRPr="005D7455" w:rsidRDefault="009D3B68" w:rsidP="00A75AB4">
      <w:pPr>
        <w:pStyle w:val="Heading1"/>
        <w:numPr>
          <w:ilvl w:val="1"/>
          <w:numId w:val="2"/>
        </w:numPr>
        <w:tabs>
          <w:tab w:val="left" w:pos="426"/>
        </w:tabs>
        <w:spacing w:after="0" w:line="276" w:lineRule="auto"/>
        <w:ind w:left="426"/>
        <w:rPr>
          <w:rFonts w:ascii="Times New Roman" w:hAnsi="Times New Roman"/>
          <w:sz w:val="24"/>
          <w:szCs w:val="24"/>
          <w:lang w:val="bg-BG"/>
        </w:rPr>
      </w:pPr>
      <w:bookmarkStart w:id="37" w:name="_Toc452398193"/>
      <w:r w:rsidRPr="005D7455">
        <w:rPr>
          <w:rFonts w:ascii="Times New Roman" w:hAnsi="Times New Roman"/>
          <w:sz w:val="24"/>
          <w:szCs w:val="24"/>
          <w:lang w:val="bg-BG"/>
        </w:rPr>
        <w:t>Капацитет на местната инициативна група да изпълни стратегията за ВОМР</w:t>
      </w:r>
      <w:bookmarkEnd w:id="37"/>
    </w:p>
    <w:p w:rsidR="00A20FC8" w:rsidRPr="005D7455" w:rsidRDefault="00911692" w:rsidP="00A75AB4">
      <w:pPr>
        <w:spacing w:before="240" w:after="0"/>
        <w:ind w:firstLine="709"/>
        <w:rPr>
          <w:rFonts w:ascii="Times New Roman" w:hAnsi="Times New Roman"/>
          <w:b/>
          <w:i/>
          <w:sz w:val="24"/>
          <w:szCs w:val="24"/>
        </w:rPr>
      </w:pPr>
      <w:r w:rsidRPr="005D7455">
        <w:rPr>
          <w:rFonts w:ascii="Times New Roman" w:hAnsi="Times New Roman"/>
          <w:b/>
          <w:i/>
          <w:sz w:val="24"/>
          <w:szCs w:val="24"/>
        </w:rPr>
        <w:t>Административен капацитет</w:t>
      </w:r>
    </w:p>
    <w:p w:rsidR="00911692" w:rsidRPr="005D7455" w:rsidRDefault="00911692" w:rsidP="00A75AB4">
      <w:pPr>
        <w:spacing w:after="0"/>
        <w:jc w:val="both"/>
        <w:rPr>
          <w:rFonts w:ascii="Times New Roman" w:hAnsi="Times New Roman"/>
          <w:sz w:val="24"/>
          <w:szCs w:val="24"/>
        </w:rPr>
      </w:pPr>
      <w:r w:rsidRPr="005D7455">
        <w:rPr>
          <w:rFonts w:ascii="Times New Roman" w:hAnsi="Times New Roman"/>
          <w:sz w:val="24"/>
          <w:szCs w:val="24"/>
        </w:rPr>
        <w:t>Изпълнителният директор на МИГ Поморие е лице с дългогодишен управленски опит, включително и опит в управлението и изпълнението на проекти, финансирани от Структурните и кохезионния фондове на Европейския съюз. Той има стаж от над 10 години като Управител на собствена фирма, както и  опит като Изпълнителен директор, има над 4 години стаж като ръководител проекти на частни инвеститори. Като ръководител проект ИД отговаряше за цялостното административно, техническо и финансово изпълнение на проект „Реконструкция и модернизация на пречиствателна станция за отпадъчни води (ПСОВ) – Поморие и реконструкция и рехабилитация на ВиК мрежа на гр. Поморие”, на стойност от над 95 000 000 лв. В допълнение ИД притежава и опит в изпълнението на подхода ЛИДЕР, в качеството си на експерт програми в изпълнение на договор за „Предоставяне на експертни услуги за изготвяне на вътрешни процедури за работа на Местна инициативна рибарска група (МИРГ) „Главиница – Тутракан – Сливо поле”</w:t>
      </w:r>
    </w:p>
    <w:p w:rsidR="00911692" w:rsidRPr="005D7455" w:rsidRDefault="00911692" w:rsidP="00A75AB4">
      <w:pPr>
        <w:spacing w:after="0"/>
        <w:jc w:val="both"/>
        <w:rPr>
          <w:rFonts w:ascii="Times New Roman" w:hAnsi="Times New Roman"/>
          <w:sz w:val="24"/>
          <w:szCs w:val="24"/>
        </w:rPr>
      </w:pPr>
      <w:r w:rsidRPr="005D7455">
        <w:rPr>
          <w:rFonts w:ascii="Times New Roman" w:hAnsi="Times New Roman"/>
          <w:sz w:val="24"/>
          <w:szCs w:val="24"/>
        </w:rPr>
        <w:t xml:space="preserve">Експертът по прилагане на стратегията е също със солиден опит в управлението и изпълнението на проекти, финансирани от Структурните и кохезионния фондове на Европейския съюз. Тя участваше активно и в процеса на изготвяне на стратегията в качеството си на външен експерт-консултант по проекта по Подмярка 19.1 „Помощ за </w:t>
      </w:r>
      <w:r w:rsidRPr="005D7455">
        <w:rPr>
          <w:rFonts w:ascii="Times New Roman" w:hAnsi="Times New Roman"/>
          <w:sz w:val="24"/>
          <w:szCs w:val="24"/>
        </w:rPr>
        <w:lastRenderedPageBreak/>
        <w:t>подготвителни дейности“ и е запозната детайлно с всеки един аспект от разработената стратегия за</w:t>
      </w:r>
      <w:r w:rsidR="00B20A56">
        <w:rPr>
          <w:rFonts w:ascii="Times New Roman" w:hAnsi="Times New Roman"/>
          <w:sz w:val="24"/>
          <w:szCs w:val="24"/>
        </w:rPr>
        <w:t xml:space="preserve"> водено от общностите</w:t>
      </w:r>
      <w:r w:rsidRPr="005D7455">
        <w:rPr>
          <w:rFonts w:ascii="Times New Roman" w:hAnsi="Times New Roman"/>
          <w:sz w:val="24"/>
          <w:szCs w:val="24"/>
        </w:rPr>
        <w:t xml:space="preserve"> местно развитие.</w:t>
      </w:r>
    </w:p>
    <w:p w:rsidR="00911692" w:rsidRPr="005D7455" w:rsidRDefault="00911692" w:rsidP="00A75AB4">
      <w:pPr>
        <w:spacing w:after="0"/>
        <w:jc w:val="both"/>
        <w:rPr>
          <w:rFonts w:ascii="Times New Roman" w:hAnsi="Times New Roman"/>
          <w:sz w:val="24"/>
          <w:szCs w:val="24"/>
        </w:rPr>
      </w:pPr>
      <w:r w:rsidRPr="005D7455">
        <w:rPr>
          <w:rFonts w:ascii="Times New Roman" w:hAnsi="Times New Roman"/>
          <w:sz w:val="24"/>
          <w:szCs w:val="24"/>
        </w:rPr>
        <w:t xml:space="preserve">В допълнение през изминалия програмен период на територията на Община Поморие </w:t>
      </w:r>
      <w:r w:rsidR="002D5AF8" w:rsidRPr="005D7455">
        <w:rPr>
          <w:rFonts w:ascii="Times New Roman" w:hAnsi="Times New Roman"/>
          <w:sz w:val="24"/>
          <w:szCs w:val="24"/>
        </w:rPr>
        <w:t xml:space="preserve">в партньорство с Община Несебър </w:t>
      </w:r>
      <w:r w:rsidRPr="005D7455">
        <w:rPr>
          <w:rFonts w:ascii="Times New Roman" w:hAnsi="Times New Roman"/>
          <w:sz w:val="24"/>
          <w:szCs w:val="24"/>
        </w:rPr>
        <w:t>беше създадена Местна инициативна рибарска група Поморие-Несебър, с водещ партньор Община Поморие и седалище и управление в гр.Поморие, която изпълни успешно над 20 проекта</w:t>
      </w:r>
      <w:r w:rsidR="002D5AF8" w:rsidRPr="005D7455">
        <w:rPr>
          <w:rFonts w:ascii="Times New Roman" w:hAnsi="Times New Roman"/>
          <w:sz w:val="24"/>
          <w:szCs w:val="24"/>
        </w:rPr>
        <w:t>, голяма част от които на територията на община Поморие</w:t>
      </w:r>
      <w:r w:rsidRPr="005D7455">
        <w:rPr>
          <w:rFonts w:ascii="Times New Roman" w:hAnsi="Times New Roman"/>
          <w:sz w:val="24"/>
          <w:szCs w:val="24"/>
        </w:rPr>
        <w:t>, като МИГ ще има  възможност да се възползва от натру</w:t>
      </w:r>
      <w:r w:rsidR="002D5AF8" w:rsidRPr="005D7455">
        <w:rPr>
          <w:rFonts w:ascii="Times New Roman" w:hAnsi="Times New Roman"/>
          <w:sz w:val="24"/>
          <w:szCs w:val="24"/>
        </w:rPr>
        <w:t>пания опит и капацитет на МИРГ.</w:t>
      </w:r>
    </w:p>
    <w:p w:rsidR="00911692" w:rsidRPr="005D7455" w:rsidRDefault="00911692" w:rsidP="00A75AB4">
      <w:pPr>
        <w:spacing w:after="0"/>
        <w:jc w:val="both"/>
        <w:rPr>
          <w:rFonts w:ascii="Times New Roman" w:hAnsi="Times New Roman"/>
          <w:sz w:val="24"/>
          <w:szCs w:val="24"/>
        </w:rPr>
      </w:pPr>
      <w:r w:rsidRPr="005D7455">
        <w:rPr>
          <w:rFonts w:ascii="Times New Roman" w:hAnsi="Times New Roman"/>
          <w:sz w:val="24"/>
          <w:szCs w:val="24"/>
        </w:rPr>
        <w:t>Община Поморие, която е представител на публичния сектор в сформираната местна инициативна група има успешно изпълнени през последните 4 години над 30 проекта, финансирани както от Структурните и кохезионния фондове на Европейския съюз, така и от други национални и международни програми, като общата сума на успешно изпълнените и разплатени разходи възлиза на над 120 000 000 лв. Между тези проекти са и 4 такива, осъществени в рамките на МИРГ Поморие-Несебър. Експертите от Отдел Управление на проекти към Община Поморие, които активно участваха в процеса по изготвяне и популяризиране на стратегията и сформиране на местната инициативна група ще оказват пълно съдействие на екипа на МИГ при необходимост.</w:t>
      </w:r>
    </w:p>
    <w:p w:rsidR="00A62EDB" w:rsidRPr="005D7455" w:rsidRDefault="00A62EDB" w:rsidP="00A75AB4">
      <w:pPr>
        <w:spacing w:after="0"/>
        <w:jc w:val="both"/>
        <w:rPr>
          <w:rFonts w:ascii="Times New Roman" w:hAnsi="Times New Roman"/>
          <w:sz w:val="24"/>
          <w:szCs w:val="24"/>
        </w:rPr>
      </w:pPr>
    </w:p>
    <w:p w:rsidR="00911692" w:rsidRPr="005D7455" w:rsidRDefault="00911692" w:rsidP="00A75AB4">
      <w:pPr>
        <w:spacing w:after="0"/>
        <w:ind w:firstLine="709"/>
        <w:jc w:val="both"/>
        <w:rPr>
          <w:rFonts w:ascii="Times New Roman" w:hAnsi="Times New Roman"/>
          <w:b/>
          <w:i/>
          <w:sz w:val="24"/>
          <w:szCs w:val="24"/>
        </w:rPr>
      </w:pPr>
      <w:r w:rsidRPr="005D7455">
        <w:rPr>
          <w:rFonts w:ascii="Times New Roman" w:hAnsi="Times New Roman"/>
          <w:b/>
          <w:i/>
          <w:sz w:val="24"/>
          <w:szCs w:val="24"/>
        </w:rPr>
        <w:t>Технически капацитет</w:t>
      </w:r>
    </w:p>
    <w:p w:rsidR="00911692" w:rsidRPr="005D7455" w:rsidRDefault="00911692" w:rsidP="00A75AB4">
      <w:pPr>
        <w:spacing w:after="0"/>
        <w:jc w:val="both"/>
        <w:rPr>
          <w:rFonts w:ascii="Times New Roman" w:hAnsi="Times New Roman"/>
          <w:sz w:val="24"/>
          <w:szCs w:val="24"/>
        </w:rPr>
      </w:pPr>
      <w:r w:rsidRPr="005D7455">
        <w:rPr>
          <w:rFonts w:ascii="Times New Roman" w:hAnsi="Times New Roman"/>
          <w:sz w:val="24"/>
          <w:szCs w:val="24"/>
        </w:rPr>
        <w:t>За успешното изпълнение на целите на МИГ Поморие е оси</w:t>
      </w:r>
      <w:r w:rsidR="007674A3" w:rsidRPr="005D7455">
        <w:rPr>
          <w:rFonts w:ascii="Times New Roman" w:hAnsi="Times New Roman"/>
          <w:sz w:val="24"/>
          <w:szCs w:val="24"/>
        </w:rPr>
        <w:t>гурен</w:t>
      </w:r>
      <w:r w:rsidRPr="005D7455">
        <w:rPr>
          <w:rFonts w:ascii="Times New Roman" w:hAnsi="Times New Roman"/>
          <w:sz w:val="24"/>
          <w:szCs w:val="24"/>
        </w:rPr>
        <w:t xml:space="preserve"> офис за управление, който се намира на изключително комуникативно място в общинския център град Поморие, и е разположен на главната транспортна артерия, свързваща стария и новия град. Освен работното помещение, в което са създадени отделни и обособени работни места за служителите на МИГ, бяха закупени необходимата офис техника, оборудване и консумативи за успешното и качествено изпълнение на работния процес. Офисът разполага и с отделно помещение за провеждане на работни срещи и заседания, както и две архивни помещения. Офисът се намира на приземен етаж и е напълно достъпен за хора с увреждания.</w:t>
      </w:r>
    </w:p>
    <w:p w:rsidR="00A62EDB" w:rsidRPr="005D7455" w:rsidRDefault="00A62EDB" w:rsidP="00A75AB4">
      <w:pPr>
        <w:spacing w:after="0"/>
        <w:jc w:val="both"/>
        <w:rPr>
          <w:rFonts w:ascii="Times New Roman" w:hAnsi="Times New Roman"/>
          <w:sz w:val="24"/>
          <w:szCs w:val="24"/>
        </w:rPr>
      </w:pPr>
    </w:p>
    <w:p w:rsidR="00911692" w:rsidRPr="005D7455" w:rsidRDefault="00911692" w:rsidP="00A75AB4">
      <w:pPr>
        <w:spacing w:after="0"/>
        <w:ind w:firstLine="709"/>
        <w:jc w:val="both"/>
        <w:rPr>
          <w:rFonts w:ascii="Times New Roman" w:hAnsi="Times New Roman"/>
          <w:b/>
          <w:i/>
          <w:sz w:val="24"/>
          <w:szCs w:val="24"/>
        </w:rPr>
      </w:pPr>
      <w:r w:rsidRPr="005D7455">
        <w:rPr>
          <w:rFonts w:ascii="Times New Roman" w:hAnsi="Times New Roman"/>
          <w:b/>
          <w:i/>
          <w:sz w:val="24"/>
          <w:szCs w:val="24"/>
        </w:rPr>
        <w:t>Финансов капацитет</w:t>
      </w:r>
    </w:p>
    <w:p w:rsidR="00E11219" w:rsidRPr="005D7455" w:rsidRDefault="00911692" w:rsidP="00A75AB4">
      <w:pPr>
        <w:spacing w:after="0"/>
        <w:jc w:val="both"/>
        <w:rPr>
          <w:rFonts w:ascii="Times New Roman" w:hAnsi="Times New Roman"/>
          <w:sz w:val="24"/>
          <w:szCs w:val="24"/>
        </w:rPr>
      </w:pPr>
      <w:r w:rsidRPr="005D7455">
        <w:rPr>
          <w:rFonts w:ascii="Times New Roman" w:hAnsi="Times New Roman"/>
          <w:sz w:val="24"/>
          <w:szCs w:val="24"/>
        </w:rPr>
        <w:t xml:space="preserve">За успешното, качествено и навременно изпълнение на стратегията, представителят на публичния сектор в местното партньорство Община Поморие, чрез Решение на Общински съвет Поморие, осигури необходимото финансиране за безпроблемното протичане на работния процес до момента на получаване на авансово плащане за прилагането на </w:t>
      </w:r>
      <w:r w:rsidR="000441C2">
        <w:rPr>
          <w:rFonts w:ascii="Times New Roman" w:hAnsi="Times New Roman"/>
          <w:sz w:val="24"/>
          <w:szCs w:val="24"/>
        </w:rPr>
        <w:t>СВОМР</w:t>
      </w:r>
      <w:r w:rsidRPr="005D7455">
        <w:rPr>
          <w:rFonts w:ascii="Times New Roman" w:hAnsi="Times New Roman"/>
          <w:sz w:val="24"/>
          <w:szCs w:val="24"/>
        </w:rPr>
        <w:t>. Осигуреното финансиране е в размер на 4% от размера на финансовия ресурс, който ще бъде одобрен от УО на ПРСР за текущи разходи и популяризиране на стратегия за Водено от общностите местно развитие.</w:t>
      </w:r>
    </w:p>
    <w:p w:rsidR="00A62EDB" w:rsidRPr="005D7455" w:rsidRDefault="00A62EDB" w:rsidP="00A75AB4">
      <w:pPr>
        <w:spacing w:after="0"/>
        <w:jc w:val="both"/>
        <w:rPr>
          <w:rFonts w:ascii="Times New Roman" w:hAnsi="Times New Roman"/>
          <w:sz w:val="24"/>
          <w:szCs w:val="24"/>
        </w:rPr>
      </w:pPr>
    </w:p>
    <w:p w:rsidR="00A62EDB" w:rsidRPr="000F5272" w:rsidRDefault="009D3B68" w:rsidP="000F5272">
      <w:pPr>
        <w:pStyle w:val="Heading1"/>
        <w:numPr>
          <w:ilvl w:val="1"/>
          <w:numId w:val="2"/>
        </w:numPr>
        <w:tabs>
          <w:tab w:val="left" w:pos="426"/>
        </w:tabs>
        <w:spacing w:before="0" w:after="120" w:line="276" w:lineRule="auto"/>
        <w:ind w:left="425" w:hanging="357"/>
        <w:rPr>
          <w:rFonts w:ascii="Times New Roman" w:hAnsi="Times New Roman"/>
          <w:sz w:val="24"/>
          <w:szCs w:val="24"/>
          <w:lang w:val="bg-BG"/>
        </w:rPr>
      </w:pPr>
      <w:r w:rsidRPr="005D7455">
        <w:rPr>
          <w:rFonts w:ascii="Times New Roman" w:hAnsi="Times New Roman"/>
          <w:sz w:val="24"/>
          <w:szCs w:val="24"/>
          <w:lang w:val="bg-BG"/>
        </w:rPr>
        <w:t xml:space="preserve"> </w:t>
      </w:r>
      <w:bookmarkStart w:id="38" w:name="_Toc452398194"/>
      <w:r w:rsidRPr="005D7455">
        <w:rPr>
          <w:rFonts w:ascii="Times New Roman" w:hAnsi="Times New Roman"/>
          <w:sz w:val="24"/>
          <w:szCs w:val="24"/>
          <w:lang w:val="bg-BG"/>
        </w:rPr>
        <w:t>Описание на системата за мониторинг и оценка</w:t>
      </w:r>
      <w:bookmarkEnd w:id="38"/>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МИГ Поморие ще отчита напредъка в прилагането на Стратегията за местно развитие с помощта на регулярен мониторинг и оценка с цел контрол на качеството на нейното </w:t>
      </w:r>
      <w:r w:rsidRPr="005D7455">
        <w:rPr>
          <w:rFonts w:ascii="Times New Roman" w:hAnsi="Times New Roman"/>
          <w:sz w:val="24"/>
          <w:szCs w:val="24"/>
        </w:rPr>
        <w:lastRenderedPageBreak/>
        <w:t>прилагане. С помощта на мониторинга ще се извършва контрол на финансираните проекти, чрез който може да бъде набавена информация за степента на прилагане на мерките на С</w:t>
      </w:r>
      <w:r w:rsidR="00717A93" w:rsidRPr="005D7455">
        <w:rPr>
          <w:rFonts w:ascii="Times New Roman" w:hAnsi="Times New Roman"/>
          <w:sz w:val="24"/>
          <w:szCs w:val="24"/>
        </w:rPr>
        <w:t>ВО</w:t>
      </w:r>
      <w:r w:rsidRPr="005D7455">
        <w:rPr>
          <w:rFonts w:ascii="Times New Roman" w:hAnsi="Times New Roman"/>
          <w:sz w:val="24"/>
          <w:szCs w:val="24"/>
        </w:rPr>
        <w:t>МР с оглед на определените цели и индикатори. Според Рамката за мониторинг и оценка на общата селскостопанска политика за периода 2014-2020 г. оценката представлява систематичен инструмент, който разглежда резултатите и въздействията на С</w:t>
      </w:r>
      <w:r w:rsidR="00EE3D98" w:rsidRPr="005D7455">
        <w:rPr>
          <w:rFonts w:ascii="Times New Roman" w:hAnsi="Times New Roman"/>
          <w:sz w:val="24"/>
          <w:szCs w:val="24"/>
        </w:rPr>
        <w:t>ВО</w:t>
      </w:r>
      <w:r w:rsidRPr="005D7455">
        <w:rPr>
          <w:rFonts w:ascii="Times New Roman" w:hAnsi="Times New Roman"/>
          <w:sz w:val="24"/>
          <w:szCs w:val="24"/>
        </w:rPr>
        <w:t>МР, оценявайки ефективността, ефикасността и полезността на мерките и предоставя сведения за процеса на вземане на решения. При извършването на оценката се разчита главно на данните и информацията, събрани чрез мониторинга. Целта на контрола на качеството е отчитането на изпълнението на С</w:t>
      </w:r>
      <w:r w:rsidR="00461447" w:rsidRPr="005D7455">
        <w:rPr>
          <w:rFonts w:ascii="Times New Roman" w:hAnsi="Times New Roman"/>
          <w:sz w:val="24"/>
          <w:szCs w:val="24"/>
        </w:rPr>
        <w:t>ВО</w:t>
      </w:r>
      <w:r w:rsidRPr="005D7455">
        <w:rPr>
          <w:rFonts w:ascii="Times New Roman" w:hAnsi="Times New Roman"/>
          <w:sz w:val="24"/>
          <w:szCs w:val="24"/>
        </w:rPr>
        <w:t xml:space="preserve">МР от една страна и взимането на решения по отношение дейността на МИГ и потенциалната необходимост от актуализация, от друга. Двата процеса – на реализация и на наблюдение на </w:t>
      </w:r>
      <w:r w:rsidR="000441C2">
        <w:rPr>
          <w:rFonts w:ascii="Times New Roman" w:hAnsi="Times New Roman"/>
          <w:sz w:val="24"/>
          <w:szCs w:val="24"/>
        </w:rPr>
        <w:t>СВОМР</w:t>
      </w:r>
      <w:r w:rsidRPr="005D7455">
        <w:rPr>
          <w:rFonts w:ascii="Times New Roman" w:hAnsi="Times New Roman"/>
          <w:sz w:val="24"/>
          <w:szCs w:val="24"/>
        </w:rPr>
        <w:t xml:space="preserve"> ще текат паралелно и получената обратна връзка от мониторинга и оценката ще може текущо да се използва като коректив на работата на МИГ и на екипа за реализация на </w:t>
      </w:r>
      <w:r w:rsidR="000441C2">
        <w:rPr>
          <w:rFonts w:ascii="Times New Roman" w:hAnsi="Times New Roman"/>
          <w:sz w:val="24"/>
          <w:szCs w:val="24"/>
        </w:rPr>
        <w:t>СВОМР</w:t>
      </w:r>
      <w:r w:rsidRPr="005D7455">
        <w:rPr>
          <w:rFonts w:ascii="Times New Roman" w:hAnsi="Times New Roman"/>
          <w:sz w:val="24"/>
          <w:szCs w:val="24"/>
        </w:rPr>
        <w:t>, както и на баланса на изразходвани средства спрямо постигнати резултати.</w:t>
      </w:r>
    </w:p>
    <w:p w:rsidR="00C85D7A" w:rsidRPr="005D7455" w:rsidRDefault="00C85D7A" w:rsidP="00B5522A">
      <w:pPr>
        <w:numPr>
          <w:ilvl w:val="0"/>
          <w:numId w:val="12"/>
        </w:numPr>
        <w:spacing w:after="0"/>
        <w:ind w:left="714" w:hanging="357"/>
        <w:jc w:val="both"/>
        <w:rPr>
          <w:rFonts w:ascii="Times New Roman" w:hAnsi="Times New Roman"/>
          <w:sz w:val="24"/>
          <w:szCs w:val="24"/>
        </w:rPr>
      </w:pPr>
      <w:r w:rsidRPr="005D7455">
        <w:rPr>
          <w:rFonts w:ascii="Times New Roman" w:hAnsi="Times New Roman"/>
          <w:sz w:val="24"/>
          <w:szCs w:val="24"/>
        </w:rPr>
        <w:t>Оценката ще дава отговор на следните въпроси:</w:t>
      </w:r>
    </w:p>
    <w:p w:rsidR="00C85D7A" w:rsidRPr="005D7455" w:rsidRDefault="00C85D7A" w:rsidP="00B5522A">
      <w:pPr>
        <w:numPr>
          <w:ilvl w:val="0"/>
          <w:numId w:val="12"/>
        </w:numPr>
        <w:spacing w:after="0"/>
        <w:ind w:left="714" w:hanging="357"/>
        <w:jc w:val="both"/>
        <w:rPr>
          <w:rFonts w:ascii="Times New Roman" w:hAnsi="Times New Roman"/>
          <w:sz w:val="24"/>
          <w:szCs w:val="24"/>
        </w:rPr>
      </w:pPr>
      <w:r w:rsidRPr="005D7455">
        <w:rPr>
          <w:rFonts w:ascii="Times New Roman" w:hAnsi="Times New Roman"/>
          <w:sz w:val="24"/>
          <w:szCs w:val="24"/>
        </w:rPr>
        <w:t>Доколко ефективно се прилагат мерките;</w:t>
      </w:r>
    </w:p>
    <w:p w:rsidR="00C85D7A" w:rsidRPr="005D7455" w:rsidRDefault="00C85D7A" w:rsidP="00B5522A">
      <w:pPr>
        <w:numPr>
          <w:ilvl w:val="0"/>
          <w:numId w:val="12"/>
        </w:numPr>
        <w:spacing w:after="0"/>
        <w:ind w:left="714" w:hanging="357"/>
        <w:jc w:val="both"/>
        <w:rPr>
          <w:rFonts w:ascii="Times New Roman" w:hAnsi="Times New Roman"/>
          <w:sz w:val="24"/>
          <w:szCs w:val="24"/>
        </w:rPr>
      </w:pPr>
      <w:r w:rsidRPr="005D7455">
        <w:rPr>
          <w:rFonts w:ascii="Times New Roman" w:hAnsi="Times New Roman"/>
          <w:sz w:val="24"/>
          <w:szCs w:val="24"/>
        </w:rPr>
        <w:t>До каква степен при прилагането на мерките е обхваната територията на МИГ, както и идентифицираните заинтересовани групи;</w:t>
      </w:r>
    </w:p>
    <w:p w:rsidR="00C85D7A" w:rsidRPr="005D7455" w:rsidRDefault="00C85D7A" w:rsidP="00B5522A">
      <w:pPr>
        <w:numPr>
          <w:ilvl w:val="0"/>
          <w:numId w:val="12"/>
        </w:numPr>
        <w:spacing w:after="0"/>
        <w:ind w:left="714" w:hanging="357"/>
        <w:jc w:val="both"/>
        <w:rPr>
          <w:rFonts w:ascii="Times New Roman" w:hAnsi="Times New Roman"/>
          <w:sz w:val="24"/>
          <w:szCs w:val="24"/>
        </w:rPr>
      </w:pPr>
      <w:r w:rsidRPr="005D7455">
        <w:rPr>
          <w:rFonts w:ascii="Times New Roman" w:hAnsi="Times New Roman"/>
          <w:sz w:val="24"/>
          <w:szCs w:val="24"/>
        </w:rPr>
        <w:t xml:space="preserve">До каква степен изпълнението на финансираните проекти допринася за постигането на целите на </w:t>
      </w:r>
      <w:r w:rsidR="000441C2">
        <w:rPr>
          <w:rFonts w:ascii="Times New Roman" w:hAnsi="Times New Roman"/>
          <w:sz w:val="24"/>
          <w:szCs w:val="24"/>
        </w:rPr>
        <w:t>СВОМР</w:t>
      </w:r>
      <w:r w:rsidRPr="005D7455">
        <w:rPr>
          <w:rFonts w:ascii="Times New Roman" w:hAnsi="Times New Roman"/>
          <w:sz w:val="24"/>
          <w:szCs w:val="24"/>
        </w:rPr>
        <w:t>;</w:t>
      </w:r>
    </w:p>
    <w:p w:rsidR="00C85D7A" w:rsidRPr="005D7455" w:rsidRDefault="00C85D7A" w:rsidP="00B5522A">
      <w:pPr>
        <w:numPr>
          <w:ilvl w:val="0"/>
          <w:numId w:val="12"/>
        </w:numPr>
        <w:spacing w:after="0"/>
        <w:ind w:left="714" w:hanging="357"/>
        <w:jc w:val="both"/>
        <w:rPr>
          <w:rFonts w:ascii="Times New Roman" w:hAnsi="Times New Roman"/>
          <w:sz w:val="24"/>
          <w:szCs w:val="24"/>
        </w:rPr>
      </w:pPr>
      <w:r w:rsidRPr="005D7455">
        <w:rPr>
          <w:rFonts w:ascii="Times New Roman" w:hAnsi="Times New Roman"/>
          <w:sz w:val="24"/>
          <w:szCs w:val="24"/>
        </w:rPr>
        <w:t>Какви проблеми изникват в процеса на прилагане на договорените проекти;</w:t>
      </w:r>
    </w:p>
    <w:p w:rsidR="00C85D7A" w:rsidRPr="005D7455" w:rsidRDefault="00C85D7A" w:rsidP="00B5522A">
      <w:pPr>
        <w:numPr>
          <w:ilvl w:val="0"/>
          <w:numId w:val="12"/>
        </w:numPr>
        <w:spacing w:after="0"/>
        <w:ind w:left="714" w:hanging="357"/>
        <w:jc w:val="both"/>
        <w:rPr>
          <w:rFonts w:ascii="Times New Roman" w:hAnsi="Times New Roman"/>
          <w:sz w:val="24"/>
          <w:szCs w:val="24"/>
        </w:rPr>
      </w:pPr>
      <w:r w:rsidRPr="005D7455">
        <w:rPr>
          <w:rFonts w:ascii="Times New Roman" w:hAnsi="Times New Roman"/>
          <w:sz w:val="24"/>
          <w:szCs w:val="24"/>
        </w:rPr>
        <w:t>Какви проблеми изникват в процеса на администриране на стратегията;</w:t>
      </w:r>
    </w:p>
    <w:p w:rsidR="00C85D7A" w:rsidRPr="005D7455" w:rsidRDefault="00C85D7A" w:rsidP="00B5522A">
      <w:pPr>
        <w:numPr>
          <w:ilvl w:val="0"/>
          <w:numId w:val="12"/>
        </w:numPr>
        <w:spacing w:after="120"/>
        <w:ind w:left="714" w:hanging="357"/>
        <w:jc w:val="both"/>
        <w:rPr>
          <w:rFonts w:ascii="Times New Roman" w:hAnsi="Times New Roman"/>
          <w:sz w:val="24"/>
          <w:szCs w:val="24"/>
        </w:rPr>
      </w:pPr>
      <w:r w:rsidRPr="005D7455">
        <w:rPr>
          <w:rFonts w:ascii="Times New Roman" w:hAnsi="Times New Roman"/>
          <w:sz w:val="24"/>
          <w:szCs w:val="24"/>
        </w:rPr>
        <w:t>Какви коригиращи мерки следва да бъдат предприети.</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 xml:space="preserve">Общите критерии, на базата на които ще се правят изводи за качеството на изпълнение на </w:t>
      </w:r>
      <w:r w:rsidR="000441C2">
        <w:rPr>
          <w:rFonts w:ascii="Times New Roman" w:hAnsi="Times New Roman"/>
          <w:sz w:val="24"/>
          <w:szCs w:val="24"/>
        </w:rPr>
        <w:t>СВОМР</w:t>
      </w:r>
      <w:r w:rsidRPr="005D7455">
        <w:rPr>
          <w:rFonts w:ascii="Times New Roman" w:hAnsi="Times New Roman"/>
          <w:sz w:val="24"/>
          <w:szCs w:val="24"/>
        </w:rPr>
        <w:t xml:space="preserve"> са:</w:t>
      </w:r>
    </w:p>
    <w:p w:rsidR="00C85D7A" w:rsidRPr="005D7455" w:rsidRDefault="00C85D7A" w:rsidP="00E149DC">
      <w:pPr>
        <w:numPr>
          <w:ilvl w:val="0"/>
          <w:numId w:val="66"/>
        </w:numPr>
        <w:spacing w:after="0"/>
        <w:jc w:val="both"/>
        <w:rPr>
          <w:rFonts w:ascii="Times New Roman" w:hAnsi="Times New Roman"/>
          <w:sz w:val="24"/>
          <w:szCs w:val="24"/>
        </w:rPr>
      </w:pPr>
      <w:r w:rsidRPr="005D7455">
        <w:rPr>
          <w:rFonts w:ascii="Times New Roman" w:hAnsi="Times New Roman"/>
          <w:sz w:val="24"/>
          <w:szCs w:val="24"/>
        </w:rPr>
        <w:t>Ефективност;</w:t>
      </w:r>
    </w:p>
    <w:p w:rsidR="00C85D7A" w:rsidRPr="005D7455" w:rsidRDefault="00C85D7A" w:rsidP="00E149DC">
      <w:pPr>
        <w:numPr>
          <w:ilvl w:val="0"/>
          <w:numId w:val="66"/>
        </w:numPr>
        <w:spacing w:after="0"/>
        <w:jc w:val="both"/>
        <w:rPr>
          <w:rFonts w:ascii="Times New Roman" w:hAnsi="Times New Roman"/>
          <w:sz w:val="24"/>
          <w:szCs w:val="24"/>
        </w:rPr>
      </w:pPr>
      <w:r w:rsidRPr="005D7455">
        <w:rPr>
          <w:rFonts w:ascii="Times New Roman" w:hAnsi="Times New Roman"/>
          <w:sz w:val="24"/>
          <w:szCs w:val="24"/>
        </w:rPr>
        <w:t>Ефикасност;</w:t>
      </w:r>
    </w:p>
    <w:p w:rsidR="00C85D7A" w:rsidRPr="005D7455" w:rsidRDefault="00C85D7A" w:rsidP="00E149DC">
      <w:pPr>
        <w:numPr>
          <w:ilvl w:val="0"/>
          <w:numId w:val="66"/>
        </w:numPr>
        <w:spacing w:after="0"/>
        <w:jc w:val="both"/>
        <w:rPr>
          <w:rFonts w:ascii="Times New Roman" w:hAnsi="Times New Roman"/>
          <w:sz w:val="24"/>
          <w:szCs w:val="24"/>
        </w:rPr>
      </w:pPr>
      <w:r w:rsidRPr="005D7455">
        <w:rPr>
          <w:rFonts w:ascii="Times New Roman" w:hAnsi="Times New Roman"/>
          <w:sz w:val="24"/>
          <w:szCs w:val="24"/>
        </w:rPr>
        <w:t xml:space="preserve">Изпълнение на стратегическата рамка на </w:t>
      </w:r>
      <w:r w:rsidR="000441C2">
        <w:rPr>
          <w:rFonts w:ascii="Times New Roman" w:hAnsi="Times New Roman"/>
          <w:sz w:val="24"/>
          <w:szCs w:val="24"/>
        </w:rPr>
        <w:t>СВОМР</w:t>
      </w:r>
      <w:r w:rsidRPr="005D7455">
        <w:rPr>
          <w:rFonts w:ascii="Times New Roman" w:hAnsi="Times New Roman"/>
          <w:sz w:val="24"/>
          <w:szCs w:val="24"/>
        </w:rPr>
        <w:t>;</w:t>
      </w:r>
    </w:p>
    <w:p w:rsidR="00C85D7A" w:rsidRPr="005D7455" w:rsidRDefault="00C85D7A" w:rsidP="00E149DC">
      <w:pPr>
        <w:numPr>
          <w:ilvl w:val="0"/>
          <w:numId w:val="66"/>
        </w:numPr>
        <w:spacing w:after="0"/>
        <w:jc w:val="both"/>
        <w:rPr>
          <w:rFonts w:ascii="Times New Roman" w:hAnsi="Times New Roman"/>
          <w:sz w:val="24"/>
          <w:szCs w:val="24"/>
        </w:rPr>
      </w:pPr>
      <w:r w:rsidRPr="005D7455">
        <w:rPr>
          <w:rFonts w:ascii="Times New Roman" w:hAnsi="Times New Roman"/>
          <w:sz w:val="24"/>
          <w:szCs w:val="24"/>
        </w:rPr>
        <w:t>Постигнати резултати;</w:t>
      </w:r>
    </w:p>
    <w:p w:rsidR="00C85D7A" w:rsidRPr="005D7455" w:rsidRDefault="00C85D7A" w:rsidP="00E149DC">
      <w:pPr>
        <w:numPr>
          <w:ilvl w:val="0"/>
          <w:numId w:val="66"/>
        </w:numPr>
        <w:spacing w:after="0"/>
        <w:jc w:val="both"/>
        <w:rPr>
          <w:rFonts w:ascii="Times New Roman" w:hAnsi="Times New Roman"/>
          <w:sz w:val="24"/>
          <w:szCs w:val="24"/>
        </w:rPr>
      </w:pPr>
      <w:r w:rsidRPr="005D7455">
        <w:rPr>
          <w:rFonts w:ascii="Times New Roman" w:hAnsi="Times New Roman"/>
          <w:sz w:val="24"/>
          <w:szCs w:val="24"/>
        </w:rPr>
        <w:t>Степен на въздействие върху местните общности;</w:t>
      </w:r>
    </w:p>
    <w:p w:rsidR="00C85D7A" w:rsidRPr="005D7455" w:rsidRDefault="00C85D7A" w:rsidP="00E149DC">
      <w:pPr>
        <w:numPr>
          <w:ilvl w:val="0"/>
          <w:numId w:val="66"/>
        </w:numPr>
        <w:spacing w:after="0"/>
        <w:jc w:val="both"/>
        <w:rPr>
          <w:rFonts w:ascii="Times New Roman" w:hAnsi="Times New Roman"/>
          <w:sz w:val="24"/>
          <w:szCs w:val="24"/>
        </w:rPr>
      </w:pPr>
      <w:r w:rsidRPr="005D7455">
        <w:rPr>
          <w:rFonts w:ascii="Times New Roman" w:hAnsi="Times New Roman"/>
          <w:sz w:val="24"/>
          <w:szCs w:val="24"/>
        </w:rPr>
        <w:t>Устойчивост.</w:t>
      </w:r>
    </w:p>
    <w:p w:rsidR="005B2C22" w:rsidRPr="005D7455" w:rsidRDefault="005B2C22" w:rsidP="00B5522A">
      <w:pPr>
        <w:spacing w:after="0"/>
        <w:ind w:left="714"/>
        <w:jc w:val="both"/>
        <w:rPr>
          <w:rFonts w:ascii="Times New Roman" w:hAnsi="Times New Roman"/>
          <w:sz w:val="24"/>
          <w:szCs w:val="24"/>
        </w:rPr>
      </w:pP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Мониторингът и оценката ще се основават на Вътрешни правила за мониторинг и оценка, разработени от екипа на МИГ и приети от УС. МИГ-Поморие ще извършва мониторинг с помощта на индикатори за изпълнение и резултат.</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За целите на мониторинг върху изпълнението на Стратегията ще се вземат предвид следните стойности: 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w:t>
      </w:r>
      <w:r w:rsidRPr="005D7455">
        <w:rPr>
          <w:rFonts w:ascii="Times New Roman" w:hAnsi="Times New Roman"/>
          <w:sz w:val="24"/>
          <w:szCs w:val="24"/>
        </w:rPr>
        <w:lastRenderedPageBreak/>
        <w:t>за плащане, брой и стойност на одобрените искания за плащане, брой и стойност на успешно приключилите проекти.</w:t>
      </w:r>
    </w:p>
    <w:p w:rsidR="00C85D7A" w:rsidRPr="005D7455" w:rsidRDefault="00C85D7A" w:rsidP="00B5522A">
      <w:pPr>
        <w:jc w:val="both"/>
        <w:rPr>
          <w:rFonts w:ascii="Times New Roman" w:hAnsi="Times New Roman"/>
          <w:sz w:val="24"/>
          <w:szCs w:val="24"/>
        </w:rPr>
      </w:pPr>
      <w:r w:rsidRPr="005D7455">
        <w:rPr>
          <w:rFonts w:ascii="Times New Roman" w:hAnsi="Times New Roman"/>
          <w:b/>
          <w:sz w:val="24"/>
          <w:szCs w:val="24"/>
        </w:rPr>
        <w:t xml:space="preserve">Индикатори за изпълнение </w:t>
      </w:r>
      <w:r w:rsidRPr="005D7455">
        <w:rPr>
          <w:rFonts w:ascii="Times New Roman" w:hAnsi="Times New Roman"/>
          <w:sz w:val="24"/>
          <w:szCs w:val="24"/>
        </w:rPr>
        <w:t xml:space="preserve">– измерват постигнатото при изпълнението на проектите, например: брой подпомогнати земеделски производители, брой модернизирана техника,  брой въведени нови технологии, общ размер на инвестицията, инвестиции за иновации, брой новорегистрирани предприятия, и др. Тези индикатори определят по измерим начин какво ще се постигне чрез реализирането на проектите. </w:t>
      </w:r>
    </w:p>
    <w:p w:rsidR="00C85D7A" w:rsidRPr="005D7455" w:rsidRDefault="00C85D7A" w:rsidP="00B5522A">
      <w:pPr>
        <w:jc w:val="both"/>
        <w:rPr>
          <w:rFonts w:ascii="Times New Roman" w:hAnsi="Times New Roman"/>
          <w:sz w:val="24"/>
          <w:szCs w:val="24"/>
        </w:rPr>
      </w:pPr>
      <w:r w:rsidRPr="005D7455">
        <w:rPr>
          <w:rFonts w:ascii="Times New Roman" w:hAnsi="Times New Roman"/>
          <w:b/>
          <w:sz w:val="24"/>
          <w:szCs w:val="24"/>
        </w:rPr>
        <w:t xml:space="preserve">Индикатори за резултат </w:t>
      </w:r>
      <w:r w:rsidRPr="005D7455">
        <w:rPr>
          <w:rFonts w:ascii="Times New Roman" w:hAnsi="Times New Roman"/>
          <w:sz w:val="24"/>
          <w:szCs w:val="24"/>
        </w:rPr>
        <w:t>– измерват ефекта от проектите и от Стратегията върху заинтересованите групи, т.е. какви са получените предимства за бенефициентите, изразяващи се в промени в поведението, капацитета или начина на работа. Те могат да бъдат количествени и качествени. Например въвеждането на нова технология налага назначаване на квалифицирани специалисти, провеждането на курсове води до повишаване на квалификацията на обучаваните и т.н.</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Бенефициентите ще вписват в проектните си предложения прогнозни стойности за изходните индикатори и на индикаторите за резултат, които конкретният проект си поставя за цел да постигне. Бенефициентите ще посочват в заявленията си източниците на информация, от които може да се провери степента на постигане на различните индикатори, като те трябва да са официални и проверими.</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Основни средства за извършване на мониторинг от МИГ са:</w:t>
      </w:r>
    </w:p>
    <w:p w:rsidR="00C85D7A" w:rsidRPr="005D7455" w:rsidRDefault="00C85D7A" w:rsidP="00E149DC">
      <w:pPr>
        <w:numPr>
          <w:ilvl w:val="0"/>
          <w:numId w:val="13"/>
        </w:numPr>
        <w:spacing w:after="0"/>
        <w:ind w:left="714" w:hanging="357"/>
        <w:jc w:val="both"/>
        <w:rPr>
          <w:rFonts w:ascii="Times New Roman" w:hAnsi="Times New Roman"/>
          <w:sz w:val="24"/>
          <w:szCs w:val="24"/>
        </w:rPr>
      </w:pPr>
      <w:r w:rsidRPr="005D7455">
        <w:rPr>
          <w:rFonts w:ascii="Times New Roman" w:hAnsi="Times New Roman"/>
          <w:sz w:val="24"/>
          <w:szCs w:val="24"/>
        </w:rPr>
        <w:t xml:space="preserve">Мониторингова система </w:t>
      </w:r>
    </w:p>
    <w:p w:rsidR="00C85D7A" w:rsidRPr="005D7455" w:rsidRDefault="00C85D7A" w:rsidP="00E149DC">
      <w:pPr>
        <w:numPr>
          <w:ilvl w:val="0"/>
          <w:numId w:val="13"/>
        </w:numPr>
        <w:spacing w:after="0"/>
        <w:ind w:left="714" w:hanging="357"/>
        <w:jc w:val="both"/>
        <w:rPr>
          <w:rFonts w:ascii="Times New Roman" w:hAnsi="Times New Roman"/>
          <w:sz w:val="24"/>
          <w:szCs w:val="24"/>
        </w:rPr>
      </w:pPr>
      <w:r w:rsidRPr="005D7455">
        <w:rPr>
          <w:rFonts w:ascii="Times New Roman" w:hAnsi="Times New Roman"/>
          <w:sz w:val="24"/>
          <w:szCs w:val="24"/>
        </w:rPr>
        <w:t xml:space="preserve">Доклади на бенефициентите. </w:t>
      </w:r>
    </w:p>
    <w:p w:rsidR="00C85D7A" w:rsidRPr="005D7455" w:rsidRDefault="00C85D7A" w:rsidP="00E149DC">
      <w:pPr>
        <w:numPr>
          <w:ilvl w:val="0"/>
          <w:numId w:val="13"/>
        </w:numPr>
        <w:spacing w:after="0"/>
        <w:ind w:left="714" w:hanging="357"/>
        <w:jc w:val="both"/>
        <w:rPr>
          <w:rFonts w:ascii="Times New Roman" w:hAnsi="Times New Roman"/>
          <w:sz w:val="24"/>
          <w:szCs w:val="24"/>
        </w:rPr>
      </w:pPr>
      <w:r w:rsidRPr="005D7455">
        <w:rPr>
          <w:rFonts w:ascii="Times New Roman" w:hAnsi="Times New Roman"/>
          <w:sz w:val="24"/>
          <w:szCs w:val="24"/>
        </w:rPr>
        <w:t>Посещения на място.</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b/>
          <w:i/>
          <w:sz w:val="24"/>
          <w:szCs w:val="24"/>
        </w:rPr>
        <w:t xml:space="preserve">Мониторингова система </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Екипът на МИГ ще създаде и поддържа електронна мониторингова система, целта на която е да отразява етапа на изпълнение и степента на постигане на резултатите. Чрез мониторинговата система ще се анализира текущата дейност по реализацията на </w:t>
      </w:r>
      <w:r w:rsidR="000441C2">
        <w:rPr>
          <w:rFonts w:ascii="Times New Roman" w:hAnsi="Times New Roman"/>
          <w:sz w:val="24"/>
          <w:szCs w:val="24"/>
        </w:rPr>
        <w:t>СВОМР</w:t>
      </w:r>
      <w:r w:rsidRPr="005D7455">
        <w:rPr>
          <w:rFonts w:ascii="Times New Roman" w:hAnsi="Times New Roman"/>
          <w:sz w:val="24"/>
          <w:szCs w:val="24"/>
        </w:rPr>
        <w:t>, както и изпълнението на отделните проекти. Информацията ще се набавя от заявките за плащания на бенефициентите, от подаваните Доклади на бенефициентите за отчитане на изпълнението и от Докл</w:t>
      </w:r>
      <w:r w:rsidR="00466522" w:rsidRPr="005D7455">
        <w:rPr>
          <w:rFonts w:ascii="Times New Roman" w:hAnsi="Times New Roman"/>
          <w:sz w:val="24"/>
          <w:szCs w:val="24"/>
        </w:rPr>
        <w:t xml:space="preserve">адите от посещенията на място. </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Съгласно чл. 62, ал. 17. от Наредба 22 от 14.12.2015 г. за проектите по ЕЗФРСР МИГ ще въвежда информация за изпълнението на стратегия за ВОМР, в това число данни на всички постъпили проекти (одобрени и неодобрени), в отделна информационна система, която е функционално свързана с Информационната система за управление и наблюдение на средствата от Структурните инструменти на ЕС в Република България за периода 2014 - 2020 г. (ИСУН 2020), а за проектите по останалите програми ще въвежда в ИСУН 2020 информация за проектите в съответствие с правилата на съответната програма.</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b/>
          <w:i/>
          <w:sz w:val="24"/>
          <w:szCs w:val="24"/>
        </w:rPr>
        <w:lastRenderedPageBreak/>
        <w:t xml:space="preserve">Доклади на бенефициентите за отчитане на изпълнението </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Изпълнението на проектите ще се отчита от бенефициентите при подаване на искания за междинни и окончателни плащания, които ще отразяват напредъка на проекта с оглед на заложените в него индикатори. Информацията от докладите на бенефициентите ще се въвежда в мониторинговата система. </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b/>
          <w:i/>
          <w:sz w:val="24"/>
          <w:szCs w:val="24"/>
        </w:rPr>
        <w:t>Посещения на място</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За всеки проект ще се осъществяват посещения на място. Те ще се провеждат по предварително изготвен график, но могат да се инициират и допълнително при необходимост. С тях се цели проследяване хода на изпълнение на проектите, степента на постигане на предвидените резултати в сравнение с планираните индикатори, проверка и одобряване на ефективността на разходите по проектите, финансирани чрез Стратегията за местно развитие. </w:t>
      </w:r>
    </w:p>
    <w:p w:rsidR="00C85D7A" w:rsidRPr="005D7455" w:rsidRDefault="00C85D7A" w:rsidP="00B5522A">
      <w:pPr>
        <w:spacing w:after="0"/>
        <w:jc w:val="both"/>
        <w:rPr>
          <w:rFonts w:ascii="Times New Roman" w:hAnsi="Times New Roman"/>
          <w:b/>
          <w:sz w:val="24"/>
          <w:szCs w:val="24"/>
        </w:rPr>
      </w:pPr>
      <w:r w:rsidRPr="005D7455">
        <w:rPr>
          <w:rFonts w:ascii="Times New Roman" w:hAnsi="Times New Roman"/>
          <w:b/>
          <w:sz w:val="24"/>
          <w:szCs w:val="24"/>
        </w:rPr>
        <w:t>Доклади за напредък:</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Изпълнителният директор ще представя на УС на шестмесечие доклад за отчитане изпълнението на </w:t>
      </w:r>
      <w:r w:rsidR="000441C2">
        <w:rPr>
          <w:rFonts w:ascii="Times New Roman" w:hAnsi="Times New Roman"/>
          <w:sz w:val="24"/>
          <w:szCs w:val="24"/>
        </w:rPr>
        <w:t>СВОМР</w:t>
      </w:r>
      <w:r w:rsidRPr="005D7455">
        <w:rPr>
          <w:rFonts w:ascii="Times New Roman" w:hAnsi="Times New Roman"/>
          <w:sz w:val="24"/>
          <w:szCs w:val="24"/>
        </w:rPr>
        <w:t xml:space="preserve"> на базата на извършваните регулярно мониторинг и оценка. При проследяването на заложените индикатори МИГ ще предлага интервенции там, където има разминавания, като ще търси и причините за съответните разминавания, за да разбере същността на проблемите и да работи за тяхното разрешаване.</w:t>
      </w: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 xml:space="preserve">В съответствие с изискванията на чл. 62, ал. 15, от Наредба № 22 на МЗХ от 14.12.2015 г.  в срок до 15 февруари на следващата календарна година МИГ изготвя и представя на УО на ПРСР 2014 - 2020 г. и на УО на останалите програми, страна по договора по чл. 38, годишен доклад за отчитане изпълнението на стратегията за ВОМР. Въз основа на получената в процеса на мониторинга и оценката информация, екипът на МИГ ще изготвя годишна оценка, която е част от годишния доклад на МИГ. Годишния доклад се изготвя въз основа на резултатите от текущото наблюдение и изготвената годишна оценка. Изпълнителният директор ще отговаря за организирането на необходимите дейности по изготвянето на годишните доклади и за тяхното финализиране и окомплектоване. </w:t>
      </w:r>
    </w:p>
    <w:p w:rsidR="006347EE" w:rsidRPr="005D7455" w:rsidRDefault="00C85D7A" w:rsidP="00B5522A">
      <w:pPr>
        <w:spacing w:after="0"/>
        <w:jc w:val="both"/>
        <w:rPr>
          <w:rFonts w:ascii="Times New Roman" w:hAnsi="Times New Roman"/>
          <w:b/>
          <w:sz w:val="24"/>
          <w:szCs w:val="24"/>
        </w:rPr>
      </w:pPr>
      <w:r w:rsidRPr="005D7455">
        <w:rPr>
          <w:rFonts w:ascii="Times New Roman" w:hAnsi="Times New Roman"/>
          <w:b/>
          <w:sz w:val="24"/>
          <w:szCs w:val="24"/>
        </w:rPr>
        <w:t>Оценка от външни експерти:</w:t>
      </w:r>
    </w:p>
    <w:p w:rsidR="00C85D7A" w:rsidRPr="005D7455" w:rsidRDefault="00C85D7A" w:rsidP="00B5522A">
      <w:pPr>
        <w:jc w:val="both"/>
        <w:rPr>
          <w:rFonts w:ascii="Times New Roman" w:hAnsi="Times New Roman"/>
          <w:b/>
          <w:sz w:val="24"/>
          <w:szCs w:val="24"/>
        </w:rPr>
      </w:pPr>
      <w:r w:rsidRPr="005D7455">
        <w:rPr>
          <w:rFonts w:ascii="Times New Roman" w:hAnsi="Times New Roman"/>
          <w:sz w:val="24"/>
          <w:szCs w:val="24"/>
        </w:rPr>
        <w:t xml:space="preserve">МИГ предвижда провеждането на една междинна оценка за прилагането на стратегията  и една окончателна оценка - в годината на приключване на </w:t>
      </w:r>
      <w:r w:rsidR="000441C2">
        <w:rPr>
          <w:rFonts w:ascii="Times New Roman" w:hAnsi="Times New Roman"/>
          <w:sz w:val="24"/>
          <w:szCs w:val="24"/>
        </w:rPr>
        <w:t>СВОМР</w:t>
      </w:r>
      <w:r w:rsidRPr="005D7455">
        <w:rPr>
          <w:rFonts w:ascii="Times New Roman" w:hAnsi="Times New Roman"/>
          <w:sz w:val="24"/>
          <w:szCs w:val="24"/>
        </w:rPr>
        <w:t xml:space="preserve">. Оценките ще бъдат възложени на външни експерти и ще обхващат оценка на степента на постигане на поставените цели, приоритети и резултати от прилагането на </w:t>
      </w:r>
      <w:r w:rsidR="000441C2">
        <w:rPr>
          <w:rFonts w:ascii="Times New Roman" w:hAnsi="Times New Roman"/>
          <w:sz w:val="24"/>
          <w:szCs w:val="24"/>
        </w:rPr>
        <w:t>СВОМР</w:t>
      </w:r>
      <w:r w:rsidRPr="005D7455">
        <w:rPr>
          <w:rFonts w:ascii="Times New Roman" w:hAnsi="Times New Roman"/>
          <w:sz w:val="24"/>
          <w:szCs w:val="24"/>
        </w:rPr>
        <w:t>. За целта Изпълнителният директор ще изготвя предложение, което ще се утвърждава от УС на МИГ, след което Изпълнителният директор ще организира осигуряването на външни експерти/одитори.</w:t>
      </w:r>
    </w:p>
    <w:p w:rsidR="00C85D7A" w:rsidRPr="005D7455" w:rsidRDefault="00C85D7A" w:rsidP="00B5522A">
      <w:pPr>
        <w:spacing w:after="0"/>
        <w:jc w:val="both"/>
        <w:rPr>
          <w:rFonts w:ascii="Times New Roman" w:hAnsi="Times New Roman"/>
          <w:b/>
          <w:sz w:val="24"/>
          <w:szCs w:val="24"/>
        </w:rPr>
      </w:pPr>
      <w:r w:rsidRPr="005D7455">
        <w:rPr>
          <w:rFonts w:ascii="Times New Roman" w:hAnsi="Times New Roman"/>
          <w:b/>
          <w:sz w:val="24"/>
          <w:szCs w:val="24"/>
        </w:rPr>
        <w:t>Процедура по промяна на стратегията:</w:t>
      </w:r>
    </w:p>
    <w:p w:rsidR="00C85D7A" w:rsidRPr="005D7455" w:rsidRDefault="00C85D7A" w:rsidP="00B5522A">
      <w:pPr>
        <w:spacing w:after="120"/>
        <w:jc w:val="both"/>
        <w:rPr>
          <w:rFonts w:ascii="Times New Roman" w:hAnsi="Times New Roman"/>
          <w:sz w:val="24"/>
          <w:szCs w:val="24"/>
        </w:rPr>
      </w:pPr>
      <w:r w:rsidRPr="005D7455">
        <w:rPr>
          <w:rFonts w:ascii="Times New Roman" w:hAnsi="Times New Roman"/>
          <w:sz w:val="24"/>
          <w:szCs w:val="24"/>
        </w:rPr>
        <w:lastRenderedPageBreak/>
        <w:t xml:space="preserve">Съгласно чл. 39 ал. 1 от Наредба № 22 на МЗХ от 14.12.2015 г., промяна в одобрената </w:t>
      </w:r>
      <w:r w:rsidR="000441C2">
        <w:rPr>
          <w:rFonts w:ascii="Times New Roman" w:hAnsi="Times New Roman"/>
          <w:sz w:val="24"/>
          <w:szCs w:val="24"/>
        </w:rPr>
        <w:t>СВОМР</w:t>
      </w:r>
      <w:r w:rsidRPr="005D7455">
        <w:rPr>
          <w:rFonts w:ascii="Times New Roman" w:hAnsi="Times New Roman"/>
          <w:sz w:val="24"/>
          <w:szCs w:val="24"/>
        </w:rPr>
        <w:t xml:space="preserve"> се допуска само:</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1. във връзка с промяна на приложимата нормативна уредба и/или във връзка с промяна на съответната програма;</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2. при наличие на очевидна грешка;</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3. по отношение на финансовите й параметри до 10 на сто от одобрения от ЕЗФРСР бюджет по подмярка 19.2;</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4. по отношение на мониторинговите индикатори за резултат във връзка с промяна на финансовите параметри по т. 3;</w:t>
      </w:r>
    </w:p>
    <w:p w:rsidR="00C85D7A" w:rsidRPr="005D7455" w:rsidRDefault="00C85D7A" w:rsidP="00B5522A">
      <w:pPr>
        <w:spacing w:after="0"/>
        <w:jc w:val="both"/>
        <w:rPr>
          <w:rFonts w:ascii="Times New Roman" w:hAnsi="Times New Roman"/>
          <w:sz w:val="24"/>
          <w:szCs w:val="24"/>
        </w:rPr>
      </w:pPr>
      <w:r w:rsidRPr="005D7455">
        <w:rPr>
          <w:rFonts w:ascii="Times New Roman" w:hAnsi="Times New Roman"/>
          <w:sz w:val="24"/>
          <w:szCs w:val="24"/>
        </w:rPr>
        <w:t>5. по отношение на критериите за допустимост, в т. ч. минимална и максимална стойност на проектите и интензитет на помощта;</w:t>
      </w:r>
    </w:p>
    <w:p w:rsidR="00C85D7A" w:rsidRDefault="00C85D7A" w:rsidP="00B63349">
      <w:pPr>
        <w:spacing w:after="0"/>
        <w:jc w:val="both"/>
        <w:rPr>
          <w:rFonts w:ascii="Times New Roman" w:hAnsi="Times New Roman"/>
          <w:sz w:val="24"/>
          <w:szCs w:val="24"/>
        </w:rPr>
      </w:pPr>
      <w:r w:rsidRPr="005D7455">
        <w:rPr>
          <w:rFonts w:ascii="Times New Roman" w:hAnsi="Times New Roman"/>
          <w:sz w:val="24"/>
          <w:szCs w:val="24"/>
        </w:rPr>
        <w:t>6. за увеличаване или намаляване на финансовата помощ от ЕЗФРСР при</w:t>
      </w:r>
      <w:r w:rsidR="00B63349">
        <w:rPr>
          <w:rFonts w:ascii="Times New Roman" w:hAnsi="Times New Roman"/>
          <w:sz w:val="24"/>
          <w:szCs w:val="24"/>
        </w:rPr>
        <w:t xml:space="preserve"> условията и по реда на чл. 41.</w:t>
      </w:r>
    </w:p>
    <w:p w:rsidR="00B63349" w:rsidRPr="005D7455" w:rsidRDefault="00B63349" w:rsidP="00B63349">
      <w:pPr>
        <w:spacing w:after="0"/>
        <w:jc w:val="both"/>
        <w:rPr>
          <w:rFonts w:ascii="Times New Roman" w:hAnsi="Times New Roman"/>
          <w:sz w:val="24"/>
          <w:szCs w:val="24"/>
        </w:rPr>
      </w:pPr>
    </w:p>
    <w:p w:rsidR="00C85D7A" w:rsidRPr="005D7455" w:rsidRDefault="00C85D7A" w:rsidP="00B5522A">
      <w:pPr>
        <w:jc w:val="both"/>
        <w:rPr>
          <w:rFonts w:ascii="Times New Roman" w:hAnsi="Times New Roman"/>
          <w:sz w:val="24"/>
          <w:szCs w:val="24"/>
        </w:rPr>
      </w:pPr>
      <w:r w:rsidRPr="005D7455">
        <w:rPr>
          <w:rFonts w:ascii="Times New Roman" w:hAnsi="Times New Roman"/>
          <w:sz w:val="24"/>
          <w:szCs w:val="24"/>
        </w:rPr>
        <w:t>Предложението за обновяване на стратегията ще се изготвя на база на годишните доклади от Изпълнителния директор, който ще го представя за одобрение на УС, при получаване на одобрение, ще внася предложението до УО, заедно с изискв</w:t>
      </w:r>
      <w:r w:rsidR="00466522" w:rsidRPr="005D7455">
        <w:rPr>
          <w:rFonts w:ascii="Times New Roman" w:hAnsi="Times New Roman"/>
          <w:sz w:val="24"/>
          <w:szCs w:val="24"/>
        </w:rPr>
        <w:t xml:space="preserve">аните придружителни документи. </w:t>
      </w:r>
    </w:p>
    <w:p w:rsidR="00443D65" w:rsidRPr="005D7455" w:rsidRDefault="00443D65" w:rsidP="00B5522A">
      <w:pPr>
        <w:pStyle w:val="Heading1"/>
        <w:numPr>
          <w:ilvl w:val="0"/>
          <w:numId w:val="2"/>
        </w:numPr>
        <w:spacing w:before="0" w:after="240" w:line="276" w:lineRule="auto"/>
        <w:ind w:left="426"/>
        <w:rPr>
          <w:rFonts w:ascii="Times New Roman" w:hAnsi="Times New Roman"/>
          <w:sz w:val="24"/>
          <w:szCs w:val="24"/>
          <w:lang w:val="bg-BG"/>
        </w:rPr>
      </w:pPr>
      <w:bookmarkStart w:id="39" w:name="_Toc452398195"/>
      <w:r w:rsidRPr="005D7455">
        <w:rPr>
          <w:rFonts w:ascii="Times New Roman" w:hAnsi="Times New Roman"/>
          <w:sz w:val="24"/>
          <w:szCs w:val="24"/>
          <w:lang w:val="bg-BG"/>
        </w:rPr>
        <w:t>Индикатори за мониторинг и оценка</w:t>
      </w:r>
      <w:bookmarkEnd w:id="39"/>
    </w:p>
    <w:p w:rsidR="00EE430B" w:rsidRPr="005D7455" w:rsidRDefault="00EE430B" w:rsidP="00B5522A">
      <w:pPr>
        <w:pStyle w:val="Heading1"/>
        <w:numPr>
          <w:ilvl w:val="1"/>
          <w:numId w:val="2"/>
        </w:numPr>
        <w:tabs>
          <w:tab w:val="left" w:pos="426"/>
        </w:tabs>
        <w:spacing w:before="0" w:line="276" w:lineRule="auto"/>
        <w:ind w:left="426"/>
        <w:rPr>
          <w:rFonts w:ascii="Times New Roman" w:hAnsi="Times New Roman"/>
          <w:sz w:val="24"/>
          <w:szCs w:val="24"/>
          <w:lang w:val="bg-BG"/>
        </w:rPr>
      </w:pPr>
      <w:r w:rsidRPr="005D7455">
        <w:rPr>
          <w:rFonts w:ascii="Times New Roman" w:hAnsi="Times New Roman"/>
          <w:sz w:val="24"/>
          <w:szCs w:val="24"/>
          <w:lang w:val="bg-BG"/>
        </w:rPr>
        <w:t xml:space="preserve"> </w:t>
      </w:r>
      <w:bookmarkStart w:id="40" w:name="_Toc452398196"/>
      <w:r w:rsidRPr="005D7455">
        <w:rPr>
          <w:rFonts w:ascii="Times New Roman" w:hAnsi="Times New Roman"/>
          <w:sz w:val="24"/>
          <w:szCs w:val="24"/>
          <w:lang w:val="bg-BG"/>
        </w:rPr>
        <w:t xml:space="preserve">Индикатори за цялостното прилагане на стратегията за ВОМР, включително  </w:t>
      </w:r>
      <w:r w:rsidR="00B54337" w:rsidRPr="005D7455">
        <w:rPr>
          <w:rFonts w:ascii="Times New Roman" w:hAnsi="Times New Roman"/>
          <w:sz w:val="24"/>
          <w:szCs w:val="24"/>
          <w:lang w:val="bg-BG"/>
        </w:rPr>
        <w:t xml:space="preserve"> </w:t>
      </w:r>
      <w:r w:rsidRPr="005D7455">
        <w:rPr>
          <w:rFonts w:ascii="Times New Roman" w:hAnsi="Times New Roman"/>
          <w:sz w:val="24"/>
          <w:szCs w:val="24"/>
          <w:lang w:val="bg-BG"/>
        </w:rPr>
        <w:t>брой създадени работни места</w:t>
      </w:r>
      <w:bookmarkEnd w:id="40"/>
    </w:p>
    <w:p w:rsidR="00552C71" w:rsidRPr="005D7455" w:rsidRDefault="00552C71" w:rsidP="00552C71">
      <w:pPr>
        <w:jc w:val="both"/>
        <w:rPr>
          <w:rFonts w:ascii="Times New Roman" w:hAnsi="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958"/>
        <w:gridCol w:w="1134"/>
        <w:gridCol w:w="1388"/>
        <w:gridCol w:w="2298"/>
      </w:tblGrid>
      <w:tr w:rsidR="00552C71" w:rsidRPr="009C06A1" w:rsidTr="004D4B02">
        <w:trPr>
          <w:trHeight w:val="399"/>
        </w:trPr>
        <w:tc>
          <w:tcPr>
            <w:tcW w:w="9498" w:type="dxa"/>
            <w:gridSpan w:val="5"/>
            <w:tcBorders>
              <w:top w:val="single" w:sz="4" w:space="0" w:color="000000"/>
              <w:left w:val="single" w:sz="4" w:space="0" w:color="000000"/>
              <w:bottom w:val="single" w:sz="4" w:space="0" w:color="auto"/>
              <w:right w:val="single" w:sz="4" w:space="0" w:color="000000"/>
            </w:tcBorders>
            <w:vAlign w:val="center"/>
          </w:tcPr>
          <w:p w:rsidR="00552C71" w:rsidRPr="009C06A1" w:rsidRDefault="00552C71" w:rsidP="004D4B02">
            <w:pPr>
              <w:autoSpaceDE w:val="0"/>
              <w:autoSpaceDN w:val="0"/>
              <w:adjustRightInd w:val="0"/>
              <w:spacing w:after="0"/>
              <w:ind w:left="144" w:right="144" w:firstLine="357"/>
              <w:jc w:val="center"/>
              <w:rPr>
                <w:rFonts w:ascii="Times New Roman" w:hAnsi="Times New Roman"/>
                <w:b/>
                <w:sz w:val="24"/>
                <w:szCs w:val="24"/>
                <w:lang w:bidi="en-US"/>
              </w:rPr>
            </w:pPr>
            <w:r w:rsidRPr="009C06A1">
              <w:rPr>
                <w:rFonts w:ascii="Times New Roman" w:hAnsi="Times New Roman"/>
                <w:b/>
                <w:sz w:val="24"/>
                <w:szCs w:val="24"/>
                <w:lang w:bidi="en-US"/>
              </w:rPr>
              <w:t xml:space="preserve">ИНДИКАТОРИ ПО ОТНОШЕНИЕ НА ЦЯЛОСТНОТО ПРИЛАГАНЕ НА </w:t>
            </w:r>
            <w:r>
              <w:rPr>
                <w:rFonts w:ascii="Times New Roman" w:hAnsi="Times New Roman"/>
                <w:b/>
                <w:sz w:val="24"/>
                <w:szCs w:val="24"/>
                <w:lang w:bidi="en-US"/>
              </w:rPr>
              <w:t>СВОМР</w:t>
            </w:r>
          </w:p>
        </w:tc>
      </w:tr>
      <w:tr w:rsidR="00552C71" w:rsidRPr="009C06A1" w:rsidTr="004D4B02">
        <w:tc>
          <w:tcPr>
            <w:tcW w:w="720" w:type="dxa"/>
            <w:tcBorders>
              <w:top w:val="single" w:sz="4" w:space="0" w:color="auto"/>
              <w:left w:val="single" w:sz="4" w:space="0" w:color="000000"/>
              <w:bottom w:val="single" w:sz="4" w:space="0" w:color="000000"/>
              <w:right w:val="single" w:sz="4" w:space="0" w:color="auto"/>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b/>
                <w:sz w:val="24"/>
                <w:szCs w:val="24"/>
                <w:lang w:bidi="en-US"/>
              </w:rPr>
            </w:pPr>
            <w:r w:rsidRPr="009C06A1">
              <w:rPr>
                <w:rFonts w:ascii="Times New Roman" w:hAnsi="Times New Roman"/>
                <w:b/>
                <w:sz w:val="24"/>
                <w:szCs w:val="24"/>
                <w:lang w:bidi="en-US"/>
              </w:rPr>
              <w:t xml:space="preserve">Вид </w:t>
            </w:r>
          </w:p>
        </w:tc>
        <w:tc>
          <w:tcPr>
            <w:tcW w:w="3958" w:type="dxa"/>
            <w:tcBorders>
              <w:top w:val="single" w:sz="4" w:space="0" w:color="auto"/>
              <w:left w:val="single" w:sz="4" w:space="0" w:color="auto"/>
              <w:bottom w:val="single" w:sz="4" w:space="0" w:color="000000"/>
              <w:right w:val="single" w:sz="4" w:space="0" w:color="auto"/>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sidRPr="009C06A1">
              <w:rPr>
                <w:rFonts w:ascii="Times New Roman" w:hAnsi="Times New Roman"/>
                <w:sz w:val="24"/>
                <w:szCs w:val="24"/>
                <w:lang w:bidi="en-US"/>
              </w:rPr>
              <w:t>Индикатор</w:t>
            </w:r>
          </w:p>
        </w:tc>
        <w:tc>
          <w:tcPr>
            <w:tcW w:w="1134" w:type="dxa"/>
            <w:tcBorders>
              <w:top w:val="single" w:sz="4" w:space="0" w:color="auto"/>
              <w:left w:val="single" w:sz="4" w:space="0" w:color="auto"/>
              <w:bottom w:val="single" w:sz="4" w:space="0" w:color="000000"/>
              <w:right w:val="single" w:sz="4" w:space="0" w:color="auto"/>
            </w:tcBorders>
            <w:vAlign w:val="center"/>
          </w:tcPr>
          <w:p w:rsidR="00552C71" w:rsidRPr="009C06A1" w:rsidRDefault="00552C71" w:rsidP="004D4B02">
            <w:pPr>
              <w:tabs>
                <w:tab w:val="left" w:pos="1168"/>
              </w:tabs>
              <w:autoSpaceDE w:val="0"/>
              <w:autoSpaceDN w:val="0"/>
              <w:adjustRightInd w:val="0"/>
              <w:spacing w:after="0"/>
              <w:ind w:left="34"/>
              <w:jc w:val="center"/>
              <w:rPr>
                <w:rFonts w:ascii="Times New Roman" w:hAnsi="Times New Roman"/>
                <w:sz w:val="24"/>
                <w:szCs w:val="24"/>
                <w:lang w:bidi="en-US"/>
              </w:rPr>
            </w:pPr>
            <w:r w:rsidRPr="009C06A1">
              <w:rPr>
                <w:rFonts w:ascii="Times New Roman" w:hAnsi="Times New Roman"/>
                <w:sz w:val="24"/>
                <w:szCs w:val="24"/>
                <w:lang w:bidi="en-US"/>
              </w:rPr>
              <w:t>Мерна единица</w:t>
            </w:r>
          </w:p>
        </w:tc>
        <w:tc>
          <w:tcPr>
            <w:tcW w:w="1388" w:type="dxa"/>
            <w:tcBorders>
              <w:top w:val="single" w:sz="4" w:space="0" w:color="auto"/>
              <w:left w:val="single" w:sz="4" w:space="0" w:color="auto"/>
              <w:bottom w:val="single" w:sz="4" w:space="0" w:color="000000"/>
              <w:right w:val="single" w:sz="4" w:space="0" w:color="auto"/>
            </w:tcBorders>
            <w:vAlign w:val="center"/>
          </w:tcPr>
          <w:p w:rsidR="00552C71" w:rsidRPr="009C06A1" w:rsidRDefault="00552C71" w:rsidP="004D4B02">
            <w:pPr>
              <w:autoSpaceDE w:val="0"/>
              <w:autoSpaceDN w:val="0"/>
              <w:adjustRightInd w:val="0"/>
              <w:spacing w:after="0"/>
              <w:ind w:left="-108" w:firstLine="32"/>
              <w:jc w:val="center"/>
              <w:rPr>
                <w:rFonts w:ascii="Times New Roman" w:hAnsi="Times New Roman"/>
                <w:sz w:val="24"/>
                <w:szCs w:val="24"/>
                <w:lang w:bidi="en-US"/>
              </w:rPr>
            </w:pPr>
            <w:r w:rsidRPr="009C06A1">
              <w:rPr>
                <w:rFonts w:ascii="Times New Roman" w:hAnsi="Times New Roman"/>
                <w:sz w:val="24"/>
                <w:szCs w:val="24"/>
                <w:lang w:bidi="en-US"/>
              </w:rPr>
              <w:t>Цел до края на стратегията</w:t>
            </w:r>
          </w:p>
        </w:tc>
        <w:tc>
          <w:tcPr>
            <w:tcW w:w="2298" w:type="dxa"/>
            <w:tcBorders>
              <w:top w:val="single" w:sz="4" w:space="0" w:color="auto"/>
              <w:left w:val="single" w:sz="4" w:space="0" w:color="auto"/>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hanging="2"/>
              <w:jc w:val="center"/>
              <w:rPr>
                <w:rFonts w:ascii="Times New Roman" w:hAnsi="Times New Roman"/>
                <w:sz w:val="24"/>
                <w:szCs w:val="24"/>
                <w:lang w:bidi="en-US"/>
              </w:rPr>
            </w:pPr>
            <w:r w:rsidRPr="009C06A1">
              <w:rPr>
                <w:rFonts w:ascii="Times New Roman" w:hAnsi="Times New Roman"/>
                <w:sz w:val="24"/>
                <w:szCs w:val="24"/>
                <w:lang w:bidi="en-US"/>
              </w:rPr>
              <w:t>Източник на информация</w:t>
            </w:r>
          </w:p>
        </w:tc>
      </w:tr>
      <w:tr w:rsidR="00552C71" w:rsidRPr="009C06A1" w:rsidTr="004D4B02">
        <w:trPr>
          <w:trHeight w:val="559"/>
        </w:trPr>
        <w:tc>
          <w:tcPr>
            <w:tcW w:w="720" w:type="dxa"/>
            <w:vMerge w:val="restart"/>
            <w:tcBorders>
              <w:top w:val="single" w:sz="4" w:space="0" w:color="000000"/>
              <w:left w:val="single" w:sz="4" w:space="0" w:color="000000"/>
              <w:right w:val="single" w:sz="4" w:space="0" w:color="000000"/>
            </w:tcBorders>
            <w:textDirection w:val="btLr"/>
            <w:vAlign w:val="center"/>
          </w:tcPr>
          <w:p w:rsidR="00552C71" w:rsidRPr="00A32AD4" w:rsidRDefault="00552C71" w:rsidP="004D4B02">
            <w:pPr>
              <w:autoSpaceDE w:val="0"/>
              <w:autoSpaceDN w:val="0"/>
              <w:adjustRightInd w:val="0"/>
              <w:spacing w:after="0"/>
              <w:ind w:left="144" w:right="144"/>
              <w:jc w:val="center"/>
              <w:rPr>
                <w:rFonts w:ascii="Times New Roman" w:hAnsi="Times New Roman"/>
                <w:b/>
                <w:sz w:val="24"/>
                <w:szCs w:val="24"/>
                <w:lang w:bidi="en-US"/>
              </w:rPr>
            </w:pPr>
            <w:r w:rsidRPr="00A32AD4">
              <w:rPr>
                <w:rFonts w:ascii="Times New Roman" w:hAnsi="Times New Roman"/>
                <w:b/>
                <w:sz w:val="24"/>
                <w:szCs w:val="24"/>
                <w:lang w:bidi="en-US"/>
              </w:rPr>
              <w:t>Изпълнение</w:t>
            </w: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 xml:space="preserve">Проекти, финансирани по </w:t>
            </w:r>
            <w:r>
              <w:rPr>
                <w:rFonts w:ascii="Times New Roman" w:hAnsi="Times New Roman"/>
                <w:sz w:val="24"/>
                <w:szCs w:val="24"/>
                <w:lang w:bidi="en-US"/>
              </w:rPr>
              <w:t>СВОМР</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43</w:t>
            </w:r>
          </w:p>
        </w:tc>
        <w:tc>
          <w:tcPr>
            <w:tcW w:w="2298" w:type="dxa"/>
            <w:vMerge w:val="restart"/>
            <w:tcBorders>
              <w:top w:val="single" w:sz="4" w:space="0" w:color="000000"/>
              <w:left w:val="single" w:sz="4" w:space="0" w:color="000000"/>
              <w:right w:val="single" w:sz="4" w:space="0" w:color="000000"/>
            </w:tcBorders>
            <w:vAlign w:val="center"/>
          </w:tcPr>
          <w:p w:rsidR="00E26ADB"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 xml:space="preserve">Документацията на комисията за избор на проекти и резултатите от съгласуването с УО и РА. </w:t>
            </w:r>
          </w:p>
          <w:p w:rsidR="002D29CC"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Годишните доклади</w:t>
            </w:r>
          </w:p>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lastRenderedPageBreak/>
              <w:t xml:space="preserve">за напредъка по </w:t>
            </w:r>
            <w:r>
              <w:rPr>
                <w:rFonts w:ascii="Times New Roman" w:hAnsi="Times New Roman"/>
                <w:sz w:val="24"/>
                <w:szCs w:val="24"/>
                <w:lang w:bidi="en-US"/>
              </w:rPr>
              <w:t>СВОМР</w:t>
            </w:r>
            <w:r w:rsidRPr="009C06A1">
              <w:rPr>
                <w:rFonts w:ascii="Times New Roman" w:hAnsi="Times New Roman"/>
                <w:sz w:val="24"/>
                <w:szCs w:val="24"/>
                <w:lang w:bidi="en-US"/>
              </w:rPr>
              <w:t>. Регистър на документите в офиса (подписани договори и др.)</w:t>
            </w:r>
          </w:p>
        </w:tc>
      </w:tr>
      <w:tr w:rsidR="00552C71" w:rsidRPr="009C06A1" w:rsidTr="004D4B02">
        <w:trPr>
          <w:trHeight w:val="343"/>
        </w:trPr>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rPr>
              <w:t>Подпомогнати бенефициенти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32</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Общ обем на инвестициите</w:t>
            </w:r>
          </w:p>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/със съфинансиране/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Лева</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23665E" w:rsidRDefault="00552C71" w:rsidP="004D4B02">
            <w:pPr>
              <w:autoSpaceDE w:val="0"/>
              <w:autoSpaceDN w:val="0"/>
              <w:adjustRightInd w:val="0"/>
              <w:spacing w:after="0"/>
              <w:ind w:left="144"/>
              <w:jc w:val="center"/>
              <w:rPr>
                <w:rFonts w:ascii="Times New Roman" w:hAnsi="Times New Roman"/>
                <w:sz w:val="24"/>
                <w:szCs w:val="24"/>
                <w:lang w:bidi="en-US"/>
              </w:rPr>
            </w:pPr>
            <w:r w:rsidRPr="00C82336">
              <w:rPr>
                <w:rFonts w:ascii="Times New Roman" w:hAnsi="Times New Roman"/>
                <w:sz w:val="24"/>
                <w:szCs w:val="24"/>
                <w:lang w:bidi="en-US"/>
              </w:rPr>
              <w:t>9 399 000</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Постъпили заявления от млади хора (до 40 г.)</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DB278E" w:rsidRDefault="00552C71" w:rsidP="004D4B02">
            <w:pPr>
              <w:autoSpaceDE w:val="0"/>
              <w:autoSpaceDN w:val="0"/>
              <w:adjustRightInd w:val="0"/>
              <w:spacing w:after="0"/>
              <w:ind w:left="144" w:right="144"/>
              <w:jc w:val="center"/>
              <w:rPr>
                <w:rFonts w:ascii="Times New Roman" w:hAnsi="Times New Roman"/>
                <w:sz w:val="24"/>
                <w:szCs w:val="24"/>
                <w:lang w:val="en-US" w:bidi="en-US"/>
              </w:rPr>
            </w:pPr>
            <w:r>
              <w:rPr>
                <w:rFonts w:ascii="Times New Roman" w:hAnsi="Times New Roman"/>
                <w:sz w:val="24"/>
                <w:szCs w:val="24"/>
                <w:lang w:bidi="en-US"/>
              </w:rPr>
              <w:t>1</w:t>
            </w:r>
            <w:r>
              <w:rPr>
                <w:rFonts w:ascii="Times New Roman" w:hAnsi="Times New Roman"/>
                <w:sz w:val="24"/>
                <w:szCs w:val="24"/>
                <w:lang w:val="en-US" w:bidi="en-US"/>
              </w:rPr>
              <w:t>0</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 xml:space="preserve">Земеделски производители/ стопани, получили инвестиционна подкрепа </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16</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Организации от НПО сектора, получили инвестиционна подкрепа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6</w:t>
            </w:r>
          </w:p>
        </w:tc>
        <w:tc>
          <w:tcPr>
            <w:tcW w:w="2298" w:type="dxa"/>
            <w:vMerge/>
            <w:tcBorders>
              <w:left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34"/>
              <w:jc w:val="both"/>
              <w:rPr>
                <w:rFonts w:ascii="Times New Roman" w:hAnsi="Times New Roman"/>
                <w:sz w:val="24"/>
                <w:szCs w:val="24"/>
                <w:lang w:bidi="en-US"/>
              </w:rPr>
            </w:pPr>
            <w:r w:rsidRPr="009C06A1">
              <w:rPr>
                <w:rFonts w:ascii="Times New Roman" w:hAnsi="Times New Roman"/>
                <w:sz w:val="24"/>
                <w:szCs w:val="24"/>
                <w:lang w:bidi="en-US"/>
              </w:rPr>
              <w:t>Проекти, включващи дейности за опазване/възстановяване/подобряване състоянието на околната среда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6</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Обем инвестиции в публична инфраструктура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Лева</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1F311A" w:rsidP="004D4B02">
            <w:pPr>
              <w:autoSpaceDE w:val="0"/>
              <w:autoSpaceDN w:val="0"/>
              <w:adjustRightInd w:val="0"/>
              <w:spacing w:after="0"/>
              <w:ind w:left="144"/>
              <w:jc w:val="center"/>
              <w:rPr>
                <w:rFonts w:ascii="Times New Roman" w:hAnsi="Times New Roman"/>
                <w:sz w:val="24"/>
                <w:szCs w:val="24"/>
                <w:lang w:bidi="en-US"/>
              </w:rPr>
            </w:pPr>
            <w:r w:rsidRPr="001F311A">
              <w:rPr>
                <w:rFonts w:ascii="Times New Roman" w:hAnsi="Times New Roman"/>
                <w:sz w:val="24"/>
                <w:szCs w:val="24"/>
                <w:lang w:bidi="en-US"/>
              </w:rPr>
              <w:t>2 200 000</w:t>
            </w:r>
          </w:p>
        </w:tc>
        <w:tc>
          <w:tcPr>
            <w:tcW w:w="2298" w:type="dxa"/>
            <w:vMerge/>
            <w:tcBorders>
              <w:left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Проекти, които включват мерки за обучения и повишаване на квалификацията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highlight w:val="yellow"/>
                <w:lang w:bidi="en-US"/>
              </w:rPr>
            </w:pPr>
            <w:r w:rsidRPr="009C06A1">
              <w:rPr>
                <w:rFonts w:ascii="Times New Roman" w:hAnsi="Times New Roman"/>
                <w:sz w:val="24"/>
                <w:szCs w:val="24"/>
                <w:lang w:bidi="en-US"/>
              </w:rPr>
              <w:t>Създадени /подкрепени/ микропредприятия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Проекти, стимулиращи развитието на туризма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5</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bottom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Проекти, насочени към подобряване на интеграцията на уязвими групи</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w:t>
            </w:r>
          </w:p>
        </w:tc>
        <w:tc>
          <w:tcPr>
            <w:tcW w:w="2298" w:type="dxa"/>
            <w:vMerge/>
            <w:tcBorders>
              <w:left w:val="single" w:sz="4" w:space="0" w:color="000000"/>
              <w:bottom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rPr>
          <w:trHeight w:val="435"/>
        </w:trPr>
        <w:tc>
          <w:tcPr>
            <w:tcW w:w="720" w:type="dxa"/>
            <w:vMerge w:val="restart"/>
            <w:tcBorders>
              <w:top w:val="single" w:sz="4" w:space="0" w:color="000000"/>
              <w:left w:val="single" w:sz="4" w:space="0" w:color="000000"/>
              <w:right w:val="single" w:sz="4" w:space="0" w:color="000000"/>
            </w:tcBorders>
            <w:textDirection w:val="btLr"/>
            <w:vAlign w:val="center"/>
          </w:tcPr>
          <w:p w:rsidR="00552C71" w:rsidRPr="009C06A1" w:rsidRDefault="00552C71" w:rsidP="004D4B02">
            <w:pPr>
              <w:autoSpaceDE w:val="0"/>
              <w:autoSpaceDN w:val="0"/>
              <w:adjustRightInd w:val="0"/>
              <w:spacing w:after="0"/>
              <w:ind w:left="144" w:right="144" w:firstLine="360"/>
              <w:jc w:val="center"/>
              <w:rPr>
                <w:rFonts w:ascii="Times New Roman" w:hAnsi="Times New Roman"/>
                <w:b/>
                <w:sz w:val="24"/>
                <w:szCs w:val="24"/>
                <w:lang w:bidi="en-US"/>
              </w:rPr>
            </w:pPr>
            <w:r w:rsidRPr="009C06A1">
              <w:rPr>
                <w:rFonts w:ascii="Times New Roman" w:hAnsi="Times New Roman"/>
                <w:b/>
                <w:sz w:val="24"/>
                <w:szCs w:val="24"/>
                <w:lang w:bidi="en-US"/>
              </w:rPr>
              <w:t>Резултат</w:t>
            </w: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Създадени работни места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center"/>
              <w:rPr>
                <w:rFonts w:ascii="Times New Roman" w:hAnsi="Times New Roman"/>
                <w:sz w:val="24"/>
                <w:szCs w:val="24"/>
                <w:lang w:bidi="en-US"/>
              </w:rPr>
            </w:pPr>
            <w:r>
              <w:rPr>
                <w:rFonts w:ascii="Times New Roman" w:hAnsi="Times New Roman"/>
                <w:sz w:val="24"/>
                <w:szCs w:val="24"/>
                <w:lang w:bidi="en-US"/>
              </w:rPr>
              <w:t xml:space="preserve">  9</w:t>
            </w:r>
          </w:p>
        </w:tc>
        <w:tc>
          <w:tcPr>
            <w:tcW w:w="2298" w:type="dxa"/>
            <w:vMerge w:val="restart"/>
            <w:tcBorders>
              <w:top w:val="single" w:sz="4" w:space="0" w:color="auto"/>
              <w:left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База данни на МИГ, отчети на бенефициентите, протоколи от извършени проверки</w:t>
            </w:r>
          </w:p>
        </w:tc>
      </w:tr>
      <w:tr w:rsidR="00552C71" w:rsidRPr="009C06A1" w:rsidTr="004D4B02">
        <w:trPr>
          <w:trHeight w:val="435"/>
        </w:trPr>
        <w:tc>
          <w:tcPr>
            <w:tcW w:w="720" w:type="dxa"/>
            <w:vMerge/>
            <w:tcBorders>
              <w:left w:val="single" w:sz="4" w:space="0" w:color="000000"/>
              <w:right w:val="single" w:sz="4" w:space="0" w:color="000000"/>
            </w:tcBorders>
            <w:textDirection w:val="btLr"/>
            <w:vAlign w:val="center"/>
          </w:tcPr>
          <w:p w:rsidR="00552C71" w:rsidRPr="009C06A1" w:rsidRDefault="00552C71" w:rsidP="004D4B02">
            <w:pPr>
              <w:autoSpaceDE w:val="0"/>
              <w:autoSpaceDN w:val="0"/>
              <w:adjustRightInd w:val="0"/>
              <w:spacing w:after="0"/>
              <w:ind w:left="144" w:right="144" w:firstLine="36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Нововъведени технологии/ иновации в земеделски стопанства/предприятия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center"/>
              <w:rPr>
                <w:rFonts w:ascii="Times New Roman" w:hAnsi="Times New Roman"/>
                <w:sz w:val="24"/>
                <w:szCs w:val="24"/>
                <w:lang w:bidi="en-US"/>
              </w:rPr>
            </w:pPr>
            <w:r>
              <w:rPr>
                <w:rFonts w:ascii="Times New Roman" w:hAnsi="Times New Roman"/>
                <w:sz w:val="24"/>
                <w:szCs w:val="24"/>
                <w:lang w:bidi="en-US"/>
              </w:rPr>
              <w:t xml:space="preserve">  2</w:t>
            </w:r>
          </w:p>
        </w:tc>
        <w:tc>
          <w:tcPr>
            <w:tcW w:w="2298" w:type="dxa"/>
            <w:vMerge/>
            <w:tcBorders>
              <w:left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RPr="009C06A1" w:rsidTr="004D4B02">
        <w:trPr>
          <w:trHeight w:val="701"/>
        </w:trPr>
        <w:tc>
          <w:tcPr>
            <w:tcW w:w="720" w:type="dxa"/>
            <w:vMerge/>
            <w:tcBorders>
              <w:left w:val="single" w:sz="4" w:space="0" w:color="000000"/>
              <w:right w:val="single" w:sz="4" w:space="0" w:color="000000"/>
            </w:tcBorders>
            <w:textDirection w:val="btLr"/>
            <w:vAlign w:val="center"/>
          </w:tcPr>
          <w:p w:rsidR="00552C71" w:rsidRPr="009C06A1" w:rsidRDefault="00552C71" w:rsidP="004D4B02">
            <w:pPr>
              <w:autoSpaceDE w:val="0"/>
              <w:autoSpaceDN w:val="0"/>
              <w:adjustRightInd w:val="0"/>
              <w:spacing w:after="0"/>
              <w:ind w:left="144" w:right="144" w:firstLine="36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Модернизирани земеделски стопанства/предприятия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center"/>
              <w:rPr>
                <w:rFonts w:ascii="Times New Roman" w:hAnsi="Times New Roman"/>
                <w:sz w:val="24"/>
                <w:szCs w:val="24"/>
                <w:lang w:bidi="en-US"/>
              </w:rPr>
            </w:pPr>
            <w:r>
              <w:rPr>
                <w:rFonts w:ascii="Times New Roman" w:hAnsi="Times New Roman"/>
                <w:sz w:val="24"/>
                <w:szCs w:val="24"/>
                <w:lang w:bidi="en-US"/>
              </w:rPr>
              <w:t xml:space="preserve">  15</w:t>
            </w:r>
          </w:p>
        </w:tc>
        <w:tc>
          <w:tcPr>
            <w:tcW w:w="2298" w:type="dxa"/>
            <w:vMerge/>
            <w:tcBorders>
              <w:left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Лица, преминали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20</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Лица от уязвими групи</w:t>
            </w:r>
            <w:r w:rsidRPr="009C06A1">
              <w:rPr>
                <w:rFonts w:ascii="Times New Roman" w:hAnsi="Times New Roman"/>
                <w:sz w:val="24"/>
                <w:szCs w:val="24"/>
              </w:rPr>
              <w:t xml:space="preserve"> </w:t>
            </w:r>
            <w:r w:rsidRPr="009C06A1">
              <w:rPr>
                <w:rFonts w:ascii="Times New Roman" w:hAnsi="Times New Roman"/>
                <w:sz w:val="24"/>
                <w:szCs w:val="24"/>
                <w:lang w:bidi="en-US"/>
              </w:rPr>
              <w:t>успешно завършили проведените обучения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2B7046"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6</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Лица от уязвими групи получаващи социални/здравни услуги</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10</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rPr>
          <w:trHeight w:val="92"/>
        </w:trPr>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Население, което се ползва от новоизградена/подобрената инфраструктура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sidRPr="00C82336">
              <w:rPr>
                <w:rFonts w:ascii="Times New Roman" w:hAnsi="Times New Roman"/>
                <w:sz w:val="24"/>
                <w:szCs w:val="24"/>
                <w:lang w:bidi="en-US"/>
              </w:rPr>
              <w:t>45</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rPr>
          <w:trHeight w:val="92"/>
        </w:trPr>
        <w:tc>
          <w:tcPr>
            <w:tcW w:w="720"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 xml:space="preserve">Експонирани обекти на местното културно/историческо/природно наследство </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w:t>
            </w:r>
          </w:p>
        </w:tc>
        <w:tc>
          <w:tcPr>
            <w:tcW w:w="2298" w:type="dxa"/>
            <w:vMerge/>
            <w:tcBorders>
              <w:left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r w:rsidR="00552C71" w:rsidRPr="009C06A1" w:rsidTr="004D4B02">
        <w:trPr>
          <w:trHeight w:val="92"/>
        </w:trPr>
        <w:tc>
          <w:tcPr>
            <w:tcW w:w="720" w:type="dxa"/>
            <w:vMerge/>
            <w:tcBorders>
              <w:left w:val="single" w:sz="4" w:space="0" w:color="000000"/>
              <w:bottom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b/>
                <w:sz w:val="24"/>
                <w:szCs w:val="24"/>
                <w:lang w:bidi="en-US"/>
              </w:rPr>
            </w:pPr>
          </w:p>
        </w:tc>
        <w:tc>
          <w:tcPr>
            <w:tcW w:w="3958"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jc w:val="both"/>
              <w:rPr>
                <w:rFonts w:ascii="Times New Roman" w:hAnsi="Times New Roman"/>
                <w:sz w:val="24"/>
                <w:szCs w:val="24"/>
                <w:lang w:bidi="en-US"/>
              </w:rPr>
            </w:pPr>
            <w:r w:rsidRPr="009C06A1">
              <w:rPr>
                <w:rFonts w:ascii="Times New Roman" w:hAnsi="Times New Roman"/>
                <w:sz w:val="24"/>
                <w:szCs w:val="24"/>
                <w:lang w:bidi="en-US"/>
              </w:rPr>
              <w:t>Изградена/обновена обществена инфраструктура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388" w:type="dxa"/>
            <w:tcBorders>
              <w:top w:val="single" w:sz="4" w:space="0" w:color="000000"/>
              <w:left w:val="single" w:sz="4" w:space="0" w:color="000000"/>
              <w:bottom w:val="single" w:sz="4" w:space="0" w:color="000000"/>
              <w:right w:val="single" w:sz="4" w:space="0" w:color="000000"/>
            </w:tcBorders>
            <w:vAlign w:val="center"/>
          </w:tcPr>
          <w:p w:rsidR="00552C71" w:rsidRPr="00DE5BA1" w:rsidRDefault="00DE5BA1" w:rsidP="004D4B02">
            <w:pPr>
              <w:autoSpaceDE w:val="0"/>
              <w:autoSpaceDN w:val="0"/>
              <w:adjustRightInd w:val="0"/>
              <w:spacing w:after="0"/>
              <w:ind w:left="144" w:right="144"/>
              <w:jc w:val="center"/>
              <w:rPr>
                <w:rFonts w:ascii="Times New Roman" w:hAnsi="Times New Roman"/>
                <w:sz w:val="24"/>
                <w:szCs w:val="24"/>
                <w:lang w:val="en-US" w:bidi="en-US"/>
              </w:rPr>
            </w:pPr>
            <w:r>
              <w:rPr>
                <w:rFonts w:ascii="Times New Roman" w:hAnsi="Times New Roman"/>
                <w:sz w:val="24"/>
                <w:szCs w:val="24"/>
                <w:lang w:val="en-US" w:bidi="en-US"/>
              </w:rPr>
              <w:t>8</w:t>
            </w:r>
          </w:p>
        </w:tc>
        <w:tc>
          <w:tcPr>
            <w:tcW w:w="2298" w:type="dxa"/>
            <w:vMerge/>
            <w:tcBorders>
              <w:left w:val="single" w:sz="4" w:space="0" w:color="000000"/>
              <w:bottom w:val="single" w:sz="4" w:space="0" w:color="000000"/>
              <w:right w:val="single" w:sz="4" w:space="0" w:color="000000"/>
            </w:tcBorders>
            <w:vAlign w:val="center"/>
          </w:tcPr>
          <w:p w:rsidR="00552C71" w:rsidRPr="009C06A1" w:rsidRDefault="00552C71" w:rsidP="004D4B02">
            <w:pPr>
              <w:spacing w:after="0"/>
              <w:jc w:val="both"/>
              <w:rPr>
                <w:rFonts w:ascii="Times New Roman" w:hAnsi="Times New Roman"/>
                <w:sz w:val="24"/>
                <w:szCs w:val="24"/>
                <w:lang w:bidi="en-US"/>
              </w:rPr>
            </w:pPr>
          </w:p>
        </w:tc>
      </w:tr>
    </w:tbl>
    <w:p w:rsidR="00552C71" w:rsidRPr="005D7455" w:rsidRDefault="00552C71" w:rsidP="00552C71">
      <w:pPr>
        <w:spacing w:after="0"/>
        <w:ind w:left="66"/>
        <w:jc w:val="both"/>
        <w:rPr>
          <w:rFonts w:ascii="Times New Roman" w:hAnsi="Times New Roman"/>
          <w:sz w:val="24"/>
          <w:szCs w:val="24"/>
        </w:rPr>
      </w:pPr>
    </w:p>
    <w:p w:rsidR="00552C71" w:rsidRPr="005D7455" w:rsidRDefault="00552C71" w:rsidP="00552C71">
      <w:pPr>
        <w:pStyle w:val="Heading1"/>
        <w:numPr>
          <w:ilvl w:val="1"/>
          <w:numId w:val="2"/>
        </w:numPr>
        <w:tabs>
          <w:tab w:val="left" w:pos="426"/>
        </w:tabs>
        <w:spacing w:after="0" w:line="276" w:lineRule="auto"/>
        <w:ind w:left="426"/>
        <w:rPr>
          <w:rFonts w:ascii="Times New Roman" w:hAnsi="Times New Roman"/>
          <w:sz w:val="24"/>
          <w:szCs w:val="24"/>
          <w:lang w:val="bg-BG"/>
        </w:rPr>
      </w:pPr>
      <w:r w:rsidRPr="005D7455">
        <w:rPr>
          <w:rFonts w:ascii="Times New Roman" w:hAnsi="Times New Roman"/>
          <w:sz w:val="24"/>
          <w:szCs w:val="24"/>
          <w:lang w:val="bg-BG"/>
        </w:rPr>
        <w:lastRenderedPageBreak/>
        <w:t xml:space="preserve"> </w:t>
      </w:r>
      <w:bookmarkStart w:id="41" w:name="_Toc452398197"/>
      <w:r w:rsidRPr="005D7455">
        <w:rPr>
          <w:rFonts w:ascii="Times New Roman" w:hAnsi="Times New Roman"/>
          <w:sz w:val="24"/>
          <w:szCs w:val="24"/>
          <w:lang w:val="bg-BG"/>
        </w:rPr>
        <w:t>Индикатори по мерки</w:t>
      </w:r>
      <w:bookmarkEnd w:id="41"/>
    </w:p>
    <w:p w:rsidR="00552C71" w:rsidRPr="00646547" w:rsidRDefault="00552C71" w:rsidP="00552C71">
      <w:pPr>
        <w:jc w:val="both"/>
        <w:rPr>
          <w:rFonts w:ascii="Times New Roman" w:hAnsi="Times New Roman"/>
          <w:sz w:val="24"/>
          <w:szCs w:val="24"/>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239"/>
        <w:gridCol w:w="1440"/>
        <w:gridCol w:w="1799"/>
        <w:gridCol w:w="193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t>Мярка 1: ИНВЕСТИЦИИ В ЗЕМЕДЕЛСКИ СТОПАНСТВА</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Индикатор</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highlight w:val="yellow"/>
                <w:lang w:bidi="en-US"/>
              </w:rPr>
            </w:pPr>
            <w:r>
              <w:rPr>
                <w:rFonts w:ascii="Times New Roman" w:hAnsi="Times New Roman"/>
                <w:sz w:val="24"/>
                <w:szCs w:val="24"/>
                <w:lang w:bidi="en-US"/>
              </w:rPr>
              <w:t>Финансирани проекти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230E34"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6</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Подпомогнати бенефициенти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230E34"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6</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lang w:bidi="en-US"/>
              </w:rPr>
            </w:pPr>
            <w:r>
              <w:rPr>
                <w:rFonts w:ascii="Times New Roman" w:hAnsi="Times New Roman"/>
                <w:sz w:val="24"/>
                <w:szCs w:val="24"/>
                <w:lang w:bidi="en-US"/>
              </w:rPr>
              <w:t>Общ обем на публичните разходи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keepNext/>
              <w:tabs>
                <w:tab w:val="left" w:pos="1780"/>
              </w:tabs>
              <w:spacing w:after="0"/>
              <w:ind w:right="9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760 000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44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keepNext/>
              <w:tabs>
                <w:tab w:val="left" w:pos="1780"/>
              </w:tabs>
              <w:spacing w:after="0"/>
              <w:ind w:right="94" w:firstLine="23"/>
              <w:jc w:val="both"/>
              <w:rPr>
                <w:rFonts w:ascii="Times New Roman" w:hAnsi="Times New Roman"/>
                <w:sz w:val="24"/>
                <w:szCs w:val="24"/>
                <w:lang w:bidi="en-US"/>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1 200 000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Резултат</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highlight w:val="yellow"/>
                <w:lang w:bidi="en-US"/>
              </w:rPr>
            </w:pPr>
            <w:r>
              <w:rPr>
                <w:rFonts w:ascii="Times New Roman" w:eastAsia="MS Mincho" w:hAnsi="Times New Roman"/>
                <w:sz w:val="24"/>
                <w:szCs w:val="24"/>
                <w:lang w:bidi="en-US"/>
              </w:rPr>
              <w:t>Модернизирани земеделски стопанства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230E34"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6</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w:t>
            </w:r>
            <w:r>
              <w:rPr>
                <w:rFonts w:ascii="Times New Roman" w:hAnsi="Times New Roman"/>
                <w:sz w:val="24"/>
                <w:szCs w:val="24"/>
                <w:lang w:val="en-US" w:bidi="en-US"/>
              </w:rPr>
              <w:t>e</w:t>
            </w:r>
            <w:r>
              <w:rPr>
                <w:rFonts w:ascii="Times New Roman" w:hAnsi="Times New Roman"/>
                <w:sz w:val="24"/>
                <w:szCs w:val="24"/>
                <w:lang w:bidi="en-US"/>
              </w:rPr>
              <w:t>, протоколи от извършени проверки</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lang w:bidi="en-US"/>
              </w:rPr>
            </w:pPr>
            <w:r>
              <w:rPr>
                <w:rFonts w:ascii="Times New Roman" w:eastAsia="MS Mincho" w:hAnsi="Times New Roman"/>
                <w:sz w:val="24"/>
                <w:szCs w:val="24"/>
                <w:lang w:bidi="en-US"/>
              </w:rPr>
              <w:t>Стопанства, въвели нов продукт или технология</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230E34"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1</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lang w:bidi="en-US"/>
              </w:rPr>
            </w:pPr>
            <w:r>
              <w:rPr>
                <w:rFonts w:ascii="Times New Roman" w:eastAsia="MS Mincho" w:hAnsi="Times New Roman"/>
                <w:sz w:val="24"/>
                <w:szCs w:val="24"/>
                <w:lang w:bidi="en-US"/>
              </w:rPr>
              <w:t>Стопанства, въвели мерки за енергийна ефективност</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230E34"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3</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highlight w:val="yellow"/>
                <w:lang w:bidi="en-US"/>
              </w:rPr>
            </w:pPr>
            <w:r>
              <w:rPr>
                <w:rFonts w:ascii="Times New Roman" w:eastAsia="MS Mincho" w:hAnsi="Times New Roman"/>
                <w:sz w:val="24"/>
                <w:szCs w:val="24"/>
                <w:lang w:bidi="en-US"/>
              </w:rPr>
              <w:t>Създадени работни места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DB278E" w:rsidRDefault="00552C71" w:rsidP="004D4B02">
            <w:pPr>
              <w:autoSpaceDE w:val="0"/>
              <w:autoSpaceDN w:val="0"/>
              <w:adjustRightInd w:val="0"/>
              <w:spacing w:after="0"/>
              <w:ind w:firstLine="23"/>
              <w:jc w:val="center"/>
              <w:rPr>
                <w:rFonts w:ascii="Times New Roman" w:hAnsi="Times New Roman"/>
                <w:sz w:val="24"/>
                <w:szCs w:val="24"/>
                <w:lang w:val="en-US" w:bidi="en-US"/>
              </w:rPr>
            </w:pPr>
            <w:r w:rsidRPr="00DB278E">
              <w:rPr>
                <w:rFonts w:ascii="Times New Roman" w:hAnsi="Times New Roman"/>
                <w:sz w:val="24"/>
                <w:szCs w:val="24"/>
                <w:lang w:val="en-US" w:bidi="en-US"/>
              </w:rPr>
              <w:t>5</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239"/>
        <w:gridCol w:w="1440"/>
        <w:gridCol w:w="1799"/>
        <w:gridCol w:w="193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t xml:space="preserve">Мярка 2: </w:t>
            </w:r>
            <w:r>
              <w:rPr>
                <w:rFonts w:ascii="Times New Roman" w:hAnsi="Times New Roman"/>
                <w:b/>
                <w:sz w:val="24"/>
                <w:szCs w:val="24"/>
                <w:lang w:bidi="en-US"/>
              </w:rPr>
              <w:t>ИНВЕСТИЦИИ В ПРЕРАБОТКА/МАРКЕТИНГ НА СЕЛСКОСТОПАНСКИ ПРОДУКТИ</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Индикатор</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highlight w:val="yellow"/>
                <w:lang w:bidi="en-US"/>
              </w:rPr>
            </w:pPr>
            <w:r>
              <w:rPr>
                <w:rFonts w:ascii="Times New Roman" w:hAnsi="Times New Roman"/>
                <w:sz w:val="24"/>
                <w:szCs w:val="24"/>
                <w:lang w:bidi="en-US"/>
              </w:rPr>
              <w:t>Финансирани проекти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6075A8" w:rsidRDefault="00552C71" w:rsidP="004D4B02">
            <w:pPr>
              <w:autoSpaceDE w:val="0"/>
              <w:autoSpaceDN w:val="0"/>
              <w:adjustRightInd w:val="0"/>
              <w:spacing w:after="0"/>
              <w:jc w:val="center"/>
              <w:rPr>
                <w:rFonts w:ascii="Times New Roman" w:hAnsi="Times New Roman"/>
                <w:sz w:val="24"/>
                <w:szCs w:val="24"/>
                <w:lang w:bidi="en-US"/>
              </w:rPr>
            </w:pPr>
            <w:r>
              <w:rPr>
                <w:rFonts w:ascii="Times New Roman" w:hAnsi="Times New Roman"/>
                <w:sz w:val="24"/>
                <w:szCs w:val="24"/>
                <w:lang w:bidi="en-US"/>
              </w:rPr>
              <w:t>5</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ind w:firstLine="23"/>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Подпомогнати бенефициенти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6075A8" w:rsidRDefault="00552C71" w:rsidP="004D4B02">
            <w:pPr>
              <w:autoSpaceDE w:val="0"/>
              <w:autoSpaceDN w:val="0"/>
              <w:adjustRightInd w:val="0"/>
              <w:spacing w:after="0"/>
              <w:ind w:firstLine="23"/>
              <w:jc w:val="center"/>
              <w:rPr>
                <w:rFonts w:ascii="Times New Roman" w:hAnsi="Times New Roman"/>
                <w:sz w:val="24"/>
                <w:szCs w:val="24"/>
                <w:lang w:bidi="en-US"/>
              </w:rPr>
            </w:pPr>
            <w:r>
              <w:rPr>
                <w:rFonts w:ascii="Times New Roman" w:hAnsi="Times New Roman"/>
                <w:sz w:val="24"/>
                <w:szCs w:val="24"/>
                <w:lang w:bidi="en-US"/>
              </w:rPr>
              <w:t>5</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lang w:bidi="en-US"/>
              </w:rPr>
            </w:pPr>
            <w:r>
              <w:rPr>
                <w:rFonts w:ascii="Times New Roman" w:hAnsi="Times New Roman"/>
                <w:sz w:val="24"/>
                <w:szCs w:val="24"/>
                <w:lang w:bidi="en-US"/>
              </w:rPr>
              <w:t>Общ обем на публичните разходи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keepNext/>
              <w:tabs>
                <w:tab w:val="left" w:pos="1780"/>
              </w:tabs>
              <w:spacing w:after="0"/>
              <w:ind w:right="9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6075A8" w:rsidRDefault="00552C71" w:rsidP="004D4B02">
            <w:pPr>
              <w:autoSpaceDE w:val="0"/>
              <w:autoSpaceDN w:val="0"/>
              <w:adjustRightInd w:val="0"/>
              <w:spacing w:after="0"/>
              <w:ind w:firstLine="23"/>
              <w:jc w:val="center"/>
              <w:rPr>
                <w:rFonts w:ascii="Times New Roman" w:hAnsi="Times New Roman"/>
                <w:sz w:val="24"/>
                <w:szCs w:val="24"/>
                <w:lang w:bidi="en-US"/>
              </w:rPr>
            </w:pPr>
            <w:r>
              <w:rPr>
                <w:rFonts w:ascii="Times New Roman" w:hAnsi="Times New Roman"/>
                <w:sz w:val="24"/>
                <w:szCs w:val="24"/>
                <w:lang w:bidi="en-US"/>
              </w:rPr>
              <w:t>450 000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keepNext/>
              <w:tabs>
                <w:tab w:val="left" w:pos="1780"/>
              </w:tabs>
              <w:spacing w:after="0"/>
              <w:ind w:right="9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bidi="en-US"/>
              </w:rPr>
              <w:t>80</w:t>
            </w:r>
            <w:r>
              <w:rPr>
                <w:rFonts w:ascii="Times New Roman" w:hAnsi="Times New Roman"/>
                <w:sz w:val="24"/>
                <w:szCs w:val="24"/>
                <w:lang w:val="en-US" w:bidi="en-US"/>
              </w:rPr>
              <w:t>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firstLine="360"/>
              <w:jc w:val="center"/>
              <w:rPr>
                <w:rFonts w:ascii="Times New Roman" w:hAnsi="Times New Roman"/>
                <w:sz w:val="24"/>
                <w:szCs w:val="24"/>
                <w:lang w:bidi="en-US"/>
              </w:rPr>
            </w:pPr>
            <w:r>
              <w:rPr>
                <w:rFonts w:ascii="Times New Roman" w:hAnsi="Times New Roman"/>
                <w:sz w:val="24"/>
                <w:szCs w:val="24"/>
                <w:lang w:bidi="en-US"/>
              </w:rPr>
              <w:t>Резултат</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highlight w:val="yellow"/>
                <w:lang w:bidi="en-US"/>
              </w:rPr>
            </w:pPr>
            <w:r>
              <w:rPr>
                <w:rFonts w:ascii="Times New Roman" w:hAnsi="Times New Roman"/>
                <w:color w:val="000000"/>
                <w:sz w:val="24"/>
                <w:szCs w:val="24"/>
                <w:lang w:eastAsia="bg-BG"/>
              </w:rPr>
              <w:t>Предприятия</w:t>
            </w:r>
            <w:r>
              <w:rPr>
                <w:rFonts w:ascii="Times New Roman" w:hAnsi="Times New Roman"/>
                <w:color w:val="000000"/>
                <w:sz w:val="24"/>
                <w:szCs w:val="24"/>
                <w:lang w:val="ru-RU" w:eastAsia="bg-BG"/>
              </w:rPr>
              <w:t>/</w:t>
            </w:r>
            <w:r>
              <w:rPr>
                <w:rFonts w:ascii="Times New Roman" w:hAnsi="Times New Roman"/>
                <w:color w:val="000000"/>
                <w:sz w:val="24"/>
                <w:szCs w:val="24"/>
                <w:lang w:eastAsia="bg-BG"/>
              </w:rPr>
              <w:t>стопанства, внедрили нови и/или модернизирали /наличните мощности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8626A0" w:rsidRDefault="008626A0"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2</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color w:val="000000"/>
                <w:sz w:val="24"/>
                <w:szCs w:val="24"/>
                <w:lang w:eastAsia="bg-BG"/>
              </w:rPr>
            </w:pPr>
            <w:r>
              <w:rPr>
                <w:rFonts w:ascii="Times New Roman" w:eastAsia="MS Mincho" w:hAnsi="Times New Roman"/>
                <w:sz w:val="24"/>
                <w:szCs w:val="24"/>
                <w:lang w:bidi="en-US"/>
              </w:rPr>
              <w:t>Предприятия</w:t>
            </w:r>
            <w:r>
              <w:rPr>
                <w:rFonts w:ascii="Times New Roman" w:hAnsi="Times New Roman"/>
                <w:color w:val="000000"/>
                <w:sz w:val="24"/>
                <w:szCs w:val="24"/>
                <w:lang w:val="ru-RU" w:eastAsia="bg-BG"/>
              </w:rPr>
              <w:t>/</w:t>
            </w:r>
            <w:r>
              <w:rPr>
                <w:rFonts w:ascii="Times New Roman" w:hAnsi="Times New Roman"/>
                <w:color w:val="000000"/>
                <w:sz w:val="24"/>
                <w:szCs w:val="24"/>
                <w:lang w:eastAsia="bg-BG"/>
              </w:rPr>
              <w:t>стопанства</w:t>
            </w:r>
            <w:r>
              <w:rPr>
                <w:rFonts w:ascii="Times New Roman" w:eastAsia="MS Mincho" w:hAnsi="Times New Roman"/>
                <w:sz w:val="24"/>
                <w:szCs w:val="24"/>
                <w:lang w:bidi="en-US"/>
              </w:rPr>
              <w:t>, въвели мерки за енергийна ефективност</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7120A8"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2</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lang w:bidi="en-US"/>
              </w:rPr>
            </w:pPr>
            <w:r>
              <w:rPr>
                <w:rFonts w:ascii="Times New Roman" w:eastAsia="MS Mincho" w:hAnsi="Times New Roman"/>
                <w:sz w:val="24"/>
                <w:szCs w:val="24"/>
                <w:lang w:bidi="en-US"/>
              </w:rPr>
              <w:t>Предприятия</w:t>
            </w:r>
            <w:r>
              <w:rPr>
                <w:rFonts w:ascii="Times New Roman" w:hAnsi="Times New Roman"/>
                <w:color w:val="000000"/>
                <w:sz w:val="24"/>
                <w:szCs w:val="24"/>
                <w:lang w:val="ru-RU" w:eastAsia="bg-BG"/>
              </w:rPr>
              <w:t>/</w:t>
            </w:r>
            <w:r>
              <w:rPr>
                <w:rFonts w:ascii="Times New Roman" w:hAnsi="Times New Roman"/>
                <w:color w:val="000000"/>
                <w:sz w:val="24"/>
                <w:szCs w:val="24"/>
                <w:lang w:eastAsia="bg-BG"/>
              </w:rPr>
              <w:t>стопанства</w:t>
            </w:r>
            <w:r>
              <w:rPr>
                <w:rFonts w:ascii="Times New Roman" w:eastAsia="MS Mincho" w:hAnsi="Times New Roman"/>
                <w:sz w:val="24"/>
                <w:szCs w:val="24"/>
                <w:lang w:bidi="en-US"/>
              </w:rPr>
              <w:t>, въвели нов продукт, процес или технология</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7120A8"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1</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highlight w:val="yellow"/>
                <w:lang w:bidi="en-US"/>
              </w:rPr>
            </w:pPr>
            <w:r>
              <w:rPr>
                <w:rFonts w:ascii="Times New Roman" w:eastAsia="MS Mincho" w:hAnsi="Times New Roman"/>
                <w:sz w:val="24"/>
                <w:szCs w:val="24"/>
                <w:lang w:bidi="en-US"/>
              </w:rPr>
              <w:t>Създадени работни места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DB278E" w:rsidRDefault="00552C71" w:rsidP="004D4B02">
            <w:pPr>
              <w:autoSpaceDE w:val="0"/>
              <w:autoSpaceDN w:val="0"/>
              <w:adjustRightInd w:val="0"/>
              <w:spacing w:after="0"/>
              <w:ind w:firstLine="23"/>
              <w:jc w:val="center"/>
              <w:rPr>
                <w:rFonts w:ascii="Times New Roman" w:hAnsi="Times New Roman"/>
                <w:sz w:val="24"/>
                <w:szCs w:val="24"/>
                <w:lang w:bidi="en-US"/>
              </w:rPr>
            </w:pPr>
            <w:r w:rsidRPr="00DB278E">
              <w:rPr>
                <w:rFonts w:ascii="Times New Roman" w:hAnsi="Times New Roman"/>
                <w:sz w:val="24"/>
                <w:szCs w:val="24"/>
                <w:lang w:bidi="en-US"/>
              </w:rPr>
              <w:t>4</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Pr="0037564D" w:rsidRDefault="00552C71" w:rsidP="00552C71">
      <w:pPr>
        <w:jc w:val="both"/>
        <w:rPr>
          <w:rFonts w:ascii="Times New Roman" w:hAnsi="Times New Roman"/>
          <w:sz w:val="24"/>
          <w:szCs w:val="24"/>
          <w:lang w:val="en-US"/>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239"/>
        <w:gridCol w:w="1440"/>
        <w:gridCol w:w="1799"/>
        <w:gridCol w:w="193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t xml:space="preserve">Мярка </w:t>
            </w:r>
            <w:r w:rsidRPr="00F979EB">
              <w:rPr>
                <w:rFonts w:ascii="Times New Roman" w:hAnsi="Times New Roman"/>
                <w:b/>
                <w:sz w:val="24"/>
                <w:szCs w:val="24"/>
                <w:lang w:val="ru-RU"/>
              </w:rPr>
              <w:t>3</w:t>
            </w:r>
            <w:r>
              <w:rPr>
                <w:rFonts w:ascii="Times New Roman" w:hAnsi="Times New Roman"/>
                <w:b/>
                <w:sz w:val="24"/>
                <w:szCs w:val="24"/>
              </w:rPr>
              <w:t xml:space="preserve">: </w:t>
            </w:r>
            <w:r>
              <w:rPr>
                <w:rFonts w:ascii="Times New Roman" w:hAnsi="Times New Roman"/>
                <w:b/>
                <w:sz w:val="24"/>
                <w:szCs w:val="24"/>
                <w:lang w:bidi="en-US"/>
              </w:rPr>
              <w:t>ИНВЕСТИЦИИ В НЕЗЕМЕДЕЛСКИ СТОПАНСТВА</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Индикатор</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firstLine="360"/>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highlight w:val="yellow"/>
                <w:lang w:bidi="en-US"/>
              </w:rPr>
            </w:pPr>
            <w:r>
              <w:rPr>
                <w:rFonts w:ascii="Times New Roman" w:hAnsi="Times New Roman"/>
                <w:sz w:val="24"/>
                <w:szCs w:val="24"/>
                <w:lang w:bidi="en-US"/>
              </w:rPr>
              <w:t>Финансирани проекти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8B51C6" w:rsidRDefault="00552C71" w:rsidP="004D4B02">
            <w:pPr>
              <w:autoSpaceDE w:val="0"/>
              <w:autoSpaceDN w:val="0"/>
              <w:adjustRightInd w:val="0"/>
              <w:spacing w:after="0"/>
              <w:jc w:val="center"/>
              <w:rPr>
                <w:rFonts w:ascii="Times New Roman" w:hAnsi="Times New Roman"/>
                <w:sz w:val="24"/>
                <w:szCs w:val="24"/>
                <w:lang w:bidi="en-US"/>
              </w:rPr>
            </w:pPr>
            <w:r>
              <w:rPr>
                <w:rFonts w:ascii="Times New Roman" w:hAnsi="Times New Roman"/>
                <w:sz w:val="24"/>
                <w:szCs w:val="24"/>
                <w:lang w:bidi="en-US"/>
              </w:rPr>
              <w:t>5</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ind w:firstLine="23"/>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Подпомогнати бенефициенти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8B51C6" w:rsidRDefault="00552C71" w:rsidP="004D4B02">
            <w:pPr>
              <w:autoSpaceDE w:val="0"/>
              <w:autoSpaceDN w:val="0"/>
              <w:adjustRightInd w:val="0"/>
              <w:spacing w:after="0"/>
              <w:ind w:firstLine="23"/>
              <w:jc w:val="center"/>
              <w:rPr>
                <w:rFonts w:ascii="Times New Roman" w:hAnsi="Times New Roman"/>
                <w:sz w:val="24"/>
                <w:szCs w:val="24"/>
                <w:lang w:bidi="en-US"/>
              </w:rPr>
            </w:pPr>
            <w:r>
              <w:rPr>
                <w:rFonts w:ascii="Times New Roman" w:hAnsi="Times New Roman"/>
                <w:sz w:val="24"/>
                <w:szCs w:val="24"/>
                <w:lang w:bidi="en-US"/>
              </w:rPr>
              <w:t>5</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lang w:bidi="en-US"/>
              </w:rPr>
            </w:pPr>
            <w:r>
              <w:rPr>
                <w:rFonts w:ascii="Times New Roman" w:hAnsi="Times New Roman"/>
                <w:sz w:val="24"/>
                <w:szCs w:val="24"/>
                <w:lang w:bidi="en-US"/>
              </w:rPr>
              <w:t>Общ обем на публичните разходи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keepNext/>
              <w:tabs>
                <w:tab w:val="left" w:pos="1780"/>
              </w:tabs>
              <w:spacing w:after="0"/>
              <w:ind w:right="9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Default="001F311A" w:rsidP="004D4B02">
            <w:pPr>
              <w:autoSpaceDE w:val="0"/>
              <w:autoSpaceDN w:val="0"/>
              <w:adjustRightInd w:val="0"/>
              <w:spacing w:after="0"/>
              <w:ind w:firstLine="23"/>
              <w:jc w:val="center"/>
              <w:rPr>
                <w:rFonts w:ascii="Times New Roman" w:hAnsi="Times New Roman"/>
                <w:sz w:val="24"/>
                <w:szCs w:val="24"/>
                <w:lang w:val="en-US" w:bidi="en-US"/>
              </w:rPr>
            </w:pPr>
            <w:r w:rsidRPr="001F311A">
              <w:rPr>
                <w:rFonts w:ascii="Times New Roman" w:hAnsi="Times New Roman"/>
                <w:sz w:val="24"/>
                <w:szCs w:val="24"/>
                <w:lang w:bidi="en-US"/>
              </w:rPr>
              <w:t>410 000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keepNext/>
              <w:tabs>
                <w:tab w:val="left" w:pos="1780"/>
              </w:tabs>
              <w:spacing w:after="0"/>
              <w:ind w:right="9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Default="001F311A" w:rsidP="004D4B02">
            <w:pPr>
              <w:autoSpaceDE w:val="0"/>
              <w:autoSpaceDN w:val="0"/>
              <w:adjustRightInd w:val="0"/>
              <w:spacing w:after="0"/>
              <w:ind w:firstLine="23"/>
              <w:jc w:val="center"/>
              <w:rPr>
                <w:rFonts w:ascii="Times New Roman" w:hAnsi="Times New Roman"/>
                <w:sz w:val="24"/>
                <w:szCs w:val="24"/>
                <w:lang w:val="en-US" w:bidi="en-US"/>
              </w:rPr>
            </w:pPr>
            <w:r w:rsidRPr="001F311A">
              <w:rPr>
                <w:rFonts w:ascii="Times New Roman" w:hAnsi="Times New Roman"/>
                <w:sz w:val="24"/>
                <w:szCs w:val="24"/>
                <w:lang w:bidi="en-US"/>
              </w:rPr>
              <w:t>550 000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firstLine="360"/>
              <w:jc w:val="center"/>
              <w:rPr>
                <w:rFonts w:ascii="Times New Roman" w:hAnsi="Times New Roman"/>
                <w:sz w:val="24"/>
                <w:szCs w:val="24"/>
                <w:lang w:bidi="en-US"/>
              </w:rPr>
            </w:pPr>
            <w:r>
              <w:rPr>
                <w:rFonts w:ascii="Times New Roman" w:hAnsi="Times New Roman"/>
                <w:sz w:val="24"/>
                <w:szCs w:val="24"/>
                <w:lang w:bidi="en-US"/>
              </w:rPr>
              <w:t>Резултат</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highlight w:val="yellow"/>
                <w:lang w:bidi="en-US"/>
              </w:rPr>
            </w:pPr>
            <w:r>
              <w:rPr>
                <w:rFonts w:ascii="Times New Roman" w:eastAsia="MS Mincho" w:hAnsi="Times New Roman"/>
                <w:sz w:val="24"/>
                <w:szCs w:val="24"/>
                <w:lang w:bidi="en-US"/>
              </w:rPr>
              <w:t>Стопанства/предприятия, диверсифицирали своята дейност в сферата на туризма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8B51C6" w:rsidRDefault="00552C71" w:rsidP="004D4B02">
            <w:pPr>
              <w:autoSpaceDE w:val="0"/>
              <w:autoSpaceDN w:val="0"/>
              <w:adjustRightInd w:val="0"/>
              <w:spacing w:after="0"/>
              <w:ind w:firstLine="23"/>
              <w:jc w:val="center"/>
              <w:rPr>
                <w:rFonts w:ascii="Times New Roman" w:hAnsi="Times New Roman"/>
                <w:sz w:val="24"/>
                <w:szCs w:val="24"/>
                <w:lang w:bidi="en-US"/>
              </w:rPr>
            </w:pPr>
            <w:r>
              <w:rPr>
                <w:rFonts w:ascii="Times New Roman" w:hAnsi="Times New Roman"/>
                <w:sz w:val="24"/>
                <w:szCs w:val="24"/>
                <w:lang w:bidi="en-US"/>
              </w:rPr>
              <w:t>3</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lang w:bidi="en-US"/>
              </w:rPr>
            </w:pPr>
            <w:r>
              <w:rPr>
                <w:rFonts w:ascii="Times New Roman" w:eastAsia="MS Mincho" w:hAnsi="Times New Roman"/>
                <w:sz w:val="24"/>
                <w:szCs w:val="24"/>
                <w:lang w:bidi="en-US"/>
              </w:rPr>
              <w:t>Стопанства/предприятия, диверсифицирали своята дейност в различна от сферата на туризма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597700"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2</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lang w:bidi="en-US"/>
              </w:rPr>
            </w:pPr>
            <w:r>
              <w:rPr>
                <w:rFonts w:ascii="Times New Roman" w:eastAsia="MS Mincho" w:hAnsi="Times New Roman"/>
                <w:sz w:val="24"/>
                <w:szCs w:val="24"/>
                <w:lang w:bidi="en-US"/>
              </w:rPr>
              <w:t>Стопанства, въвели мерки за енергийна ефективност</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597700"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2</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Pr="0037564D" w:rsidRDefault="00552C71" w:rsidP="00552C71">
      <w:pPr>
        <w:jc w:val="both"/>
        <w:rPr>
          <w:rFonts w:ascii="Times New Roman" w:hAnsi="Times New Roman"/>
          <w:sz w:val="24"/>
          <w:szCs w:val="24"/>
          <w:lang w:val="en-US"/>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239"/>
        <w:gridCol w:w="1440"/>
        <w:gridCol w:w="1799"/>
        <w:gridCol w:w="193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t xml:space="preserve">Мярка </w:t>
            </w:r>
            <w:r w:rsidRPr="00F979EB">
              <w:rPr>
                <w:rFonts w:ascii="Times New Roman" w:hAnsi="Times New Roman"/>
                <w:b/>
                <w:sz w:val="24"/>
                <w:szCs w:val="24"/>
                <w:lang w:val="ru-RU"/>
              </w:rPr>
              <w:t>4</w:t>
            </w:r>
            <w:r>
              <w:rPr>
                <w:rFonts w:ascii="Times New Roman" w:hAnsi="Times New Roman"/>
                <w:b/>
                <w:sz w:val="24"/>
                <w:szCs w:val="24"/>
              </w:rPr>
              <w:t>: ИНВЕСТИЦИИ В СЪЗДАВАНЕТО, ПОДОБРЯВАНЕТО ИЛИ РАЗШИРЯВАНЕТО НА ВСИЧКИ ВИДОВЕ МАЛКА ПО МАЩАБИ ИНФРАСТРУКТУРА</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Индикатор</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highlight w:val="yellow"/>
                <w:lang w:bidi="en-US"/>
              </w:rPr>
            </w:pPr>
            <w:r>
              <w:rPr>
                <w:rFonts w:ascii="Times New Roman" w:hAnsi="Times New Roman"/>
                <w:sz w:val="24"/>
                <w:szCs w:val="24"/>
                <w:lang w:bidi="en-US"/>
              </w:rPr>
              <w:t>Финансирани проекти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1F311A" w:rsidRDefault="001F311A" w:rsidP="004D4B02">
            <w:pPr>
              <w:autoSpaceDE w:val="0"/>
              <w:autoSpaceDN w:val="0"/>
              <w:adjustRightInd w:val="0"/>
              <w:spacing w:after="0"/>
              <w:jc w:val="center"/>
              <w:rPr>
                <w:rFonts w:ascii="Times New Roman" w:hAnsi="Times New Roman"/>
                <w:sz w:val="24"/>
                <w:szCs w:val="24"/>
                <w:lang w:bidi="en-US"/>
              </w:rPr>
            </w:pPr>
            <w:r>
              <w:rPr>
                <w:rFonts w:ascii="Times New Roman" w:hAnsi="Times New Roman"/>
                <w:sz w:val="24"/>
                <w:szCs w:val="24"/>
                <w:lang w:bidi="en-US"/>
              </w:rPr>
              <w:t>8</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highlight w:val="yellow"/>
                <w:lang w:bidi="en-US"/>
              </w:rPr>
            </w:pPr>
            <w:r>
              <w:rPr>
                <w:rFonts w:ascii="Times New Roman" w:hAnsi="Times New Roman"/>
                <w:sz w:val="24"/>
                <w:szCs w:val="24"/>
                <w:lang w:bidi="en-US"/>
              </w:rPr>
              <w:t>Бенефициенти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EA0E3C"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2</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Общ обем на публичните разходи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EA0E3C" w:rsidRDefault="00FD6802" w:rsidP="004D4B02">
            <w:pPr>
              <w:autoSpaceDE w:val="0"/>
              <w:autoSpaceDN w:val="0"/>
              <w:adjustRightInd w:val="0"/>
              <w:spacing w:after="0"/>
              <w:jc w:val="center"/>
              <w:rPr>
                <w:rFonts w:ascii="Times New Roman" w:hAnsi="Times New Roman"/>
                <w:sz w:val="24"/>
                <w:szCs w:val="24"/>
                <w:lang w:val="en-US" w:bidi="en-US"/>
              </w:rPr>
            </w:pPr>
            <w:r w:rsidRPr="00FD6802">
              <w:rPr>
                <w:rFonts w:ascii="Times New Roman" w:hAnsi="Times New Roman"/>
                <w:sz w:val="24"/>
                <w:szCs w:val="24"/>
                <w:lang w:bidi="en-US"/>
              </w:rPr>
              <w:t>2 200 000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eastAsia="MS Mincho" w:hAnsi="Times New Roman"/>
                <w:sz w:val="24"/>
                <w:szCs w:val="24"/>
                <w:lang w:bidi="en-US"/>
              </w:rPr>
            </w:pPr>
            <w:r>
              <w:rPr>
                <w:rFonts w:ascii="Times New Roman" w:hAnsi="Times New Roman"/>
                <w:sz w:val="24"/>
                <w:szCs w:val="24"/>
                <w:lang w:bidi="en-US"/>
              </w:rPr>
              <w:t>Общ обем на инвестициите</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Лева</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Default="00FD6802" w:rsidP="004D4B02">
            <w:pPr>
              <w:autoSpaceDE w:val="0"/>
              <w:autoSpaceDN w:val="0"/>
              <w:adjustRightInd w:val="0"/>
              <w:spacing w:after="0"/>
              <w:jc w:val="center"/>
              <w:rPr>
                <w:rFonts w:ascii="Times New Roman" w:hAnsi="Times New Roman"/>
                <w:sz w:val="24"/>
                <w:szCs w:val="24"/>
                <w:lang w:bidi="en-US"/>
              </w:rPr>
            </w:pPr>
            <w:r w:rsidRPr="00FD6802">
              <w:rPr>
                <w:rFonts w:ascii="Times New Roman" w:hAnsi="Times New Roman"/>
                <w:sz w:val="24"/>
                <w:szCs w:val="24"/>
                <w:lang w:bidi="en-US"/>
              </w:rPr>
              <w:t>2 200 000</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1134"/>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Резултат</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eastAsia="MS Mincho" w:hAnsi="Times New Roman"/>
                <w:sz w:val="24"/>
                <w:szCs w:val="24"/>
                <w:lang w:bidi="en-US"/>
              </w:rPr>
              <w:t>Население, което се ползва от подобрената среда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 xml:space="preserve">% </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8B5416"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4</w:t>
            </w:r>
            <w:r>
              <w:rPr>
                <w:rFonts w:ascii="Times New Roman" w:hAnsi="Times New Roman"/>
                <w:sz w:val="24"/>
                <w:szCs w:val="24"/>
                <w:lang w:bidi="en-US"/>
              </w:rPr>
              <w:t>5</w:t>
            </w:r>
          </w:p>
        </w:tc>
        <w:tc>
          <w:tcPr>
            <w:tcW w:w="193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rPr>
          <w:cantSplit/>
          <w:trHeight w:val="792"/>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lang w:bidi="en-US"/>
              </w:rPr>
            </w:pPr>
            <w:r>
              <w:rPr>
                <w:rFonts w:ascii="Times New Roman" w:eastAsia="MS Mincho" w:hAnsi="Times New Roman"/>
                <w:sz w:val="24"/>
                <w:szCs w:val="24"/>
                <w:lang w:bidi="en-US"/>
              </w:rPr>
              <w:t>Създадена/подобрена обществена инфраструктура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800" w:type="dxa"/>
            <w:tcBorders>
              <w:top w:val="single" w:sz="4" w:space="0" w:color="000000"/>
              <w:left w:val="single" w:sz="4" w:space="0" w:color="000000"/>
              <w:bottom w:val="single" w:sz="4" w:space="0" w:color="000000"/>
              <w:right w:val="single" w:sz="4" w:space="0" w:color="000000"/>
            </w:tcBorders>
            <w:vAlign w:val="center"/>
          </w:tcPr>
          <w:p w:rsidR="00552C71" w:rsidRPr="00F5506A" w:rsidRDefault="00F5506A"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8</w:t>
            </w: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239"/>
        <w:gridCol w:w="1440"/>
        <w:gridCol w:w="1799"/>
        <w:gridCol w:w="1937"/>
      </w:tblGrid>
      <w:tr w:rsidR="00552C71" w:rsidTr="004D4B02">
        <w:tc>
          <w:tcPr>
            <w:tcW w:w="9495"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lastRenderedPageBreak/>
              <w:t xml:space="preserve">Мярка </w:t>
            </w:r>
            <w:r w:rsidRPr="0037564D">
              <w:rPr>
                <w:rFonts w:ascii="Times New Roman" w:hAnsi="Times New Roman"/>
                <w:b/>
                <w:sz w:val="24"/>
                <w:szCs w:val="24"/>
              </w:rPr>
              <w:t>5</w:t>
            </w:r>
            <w:r>
              <w:rPr>
                <w:rFonts w:ascii="Times New Roman" w:hAnsi="Times New Roman"/>
                <w:b/>
                <w:sz w:val="24"/>
                <w:szCs w:val="24"/>
              </w:rPr>
              <w:t>: ИНВЕСТИЦИИ ЗА ПУБЛИЧНО ПОЛЗВАНЕ В ИНФРАСТРУКТУРА ЗА ОТДИХ, ТУРИСТИЧЕСКА ИНФРАСТРУКТУРА</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23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Индикатор</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1937"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13" w:right="-108"/>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23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highlight w:val="yellow"/>
                <w:lang w:bidi="en-US"/>
              </w:rPr>
            </w:pPr>
            <w:r>
              <w:rPr>
                <w:rFonts w:ascii="Times New Roman" w:hAnsi="Times New Roman"/>
                <w:sz w:val="24"/>
                <w:szCs w:val="24"/>
                <w:lang w:bidi="en-US"/>
              </w:rPr>
              <w:t>Финансирани проекти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799" w:type="dxa"/>
            <w:tcBorders>
              <w:top w:val="single" w:sz="4" w:space="0" w:color="000000"/>
              <w:left w:val="single" w:sz="4" w:space="0" w:color="000000"/>
              <w:bottom w:val="single" w:sz="4" w:space="0" w:color="000000"/>
              <w:right w:val="single" w:sz="4" w:space="0" w:color="000000"/>
            </w:tcBorders>
            <w:vAlign w:val="center"/>
          </w:tcPr>
          <w:p w:rsidR="00552C71" w:rsidRPr="004A3C23"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3</w:t>
            </w:r>
          </w:p>
        </w:tc>
        <w:tc>
          <w:tcPr>
            <w:tcW w:w="1937" w:type="dxa"/>
            <w:vMerge w:val="restart"/>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ind w:firstLine="23"/>
              <w:jc w:val="both"/>
              <w:rPr>
                <w:rFonts w:ascii="Times New Roman" w:hAnsi="Times New Roman"/>
                <w:sz w:val="24"/>
                <w:szCs w:val="24"/>
                <w:lang w:bidi="en-US"/>
              </w:rPr>
            </w:pPr>
          </w:p>
          <w:p w:rsidR="00552C71" w:rsidRDefault="00552C71" w:rsidP="004D4B02">
            <w:pPr>
              <w:autoSpaceDE w:val="0"/>
              <w:autoSpaceDN w:val="0"/>
              <w:adjustRightInd w:val="0"/>
              <w:ind w:firstLine="23"/>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rPr>
          <w:trHeight w:val="428"/>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3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Подпомогнати бенефициенти</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799" w:type="dxa"/>
            <w:tcBorders>
              <w:top w:val="single" w:sz="4" w:space="0" w:color="000000"/>
              <w:left w:val="single" w:sz="4" w:space="0" w:color="000000"/>
              <w:bottom w:val="single" w:sz="4" w:space="0" w:color="000000"/>
              <w:right w:val="single" w:sz="4" w:space="0" w:color="000000"/>
            </w:tcBorders>
            <w:vAlign w:val="center"/>
          </w:tcPr>
          <w:p w:rsidR="00552C71" w:rsidRPr="004A3C23"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3</w:t>
            </w:r>
          </w:p>
        </w:tc>
        <w:tc>
          <w:tcPr>
            <w:tcW w:w="1937"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trHeight w:val="62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3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lang w:bidi="en-US"/>
              </w:rPr>
            </w:pPr>
            <w:r>
              <w:rPr>
                <w:rFonts w:ascii="Times New Roman" w:hAnsi="Times New Roman"/>
                <w:sz w:val="24"/>
                <w:szCs w:val="24"/>
                <w:lang w:bidi="en-US"/>
              </w:rPr>
              <w:t>Общ обем на инвестициите</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keepNext/>
              <w:tabs>
                <w:tab w:val="left" w:pos="1780"/>
              </w:tabs>
              <w:spacing w:after="0"/>
              <w:ind w:right="9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799" w:type="dxa"/>
            <w:tcBorders>
              <w:top w:val="single" w:sz="4" w:space="0" w:color="000000"/>
              <w:left w:val="single" w:sz="4" w:space="0" w:color="000000"/>
              <w:bottom w:val="single" w:sz="4" w:space="0" w:color="000000"/>
              <w:right w:val="single" w:sz="4" w:space="0" w:color="000000"/>
            </w:tcBorders>
            <w:vAlign w:val="center"/>
          </w:tcPr>
          <w:p w:rsidR="00552C71" w:rsidRPr="004A3C23"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250 000</w:t>
            </w:r>
          </w:p>
        </w:tc>
        <w:tc>
          <w:tcPr>
            <w:tcW w:w="1937"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trHeight w:val="759"/>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08" w:right="-108" w:firstLine="360"/>
              <w:jc w:val="center"/>
              <w:rPr>
                <w:rFonts w:ascii="Times New Roman" w:hAnsi="Times New Roman"/>
                <w:sz w:val="24"/>
                <w:szCs w:val="24"/>
                <w:lang w:bidi="en-US"/>
              </w:rPr>
            </w:pPr>
            <w:r>
              <w:rPr>
                <w:rFonts w:ascii="Times New Roman" w:hAnsi="Times New Roman"/>
                <w:sz w:val="24"/>
                <w:szCs w:val="24"/>
                <w:lang w:bidi="en-US"/>
              </w:rPr>
              <w:t>Резултат</w:t>
            </w:r>
          </w:p>
        </w:tc>
        <w:tc>
          <w:tcPr>
            <w:tcW w:w="323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eastAsia="MS Mincho" w:hAnsi="Times New Roman"/>
                <w:sz w:val="24"/>
                <w:szCs w:val="24"/>
                <w:highlight w:val="yellow"/>
                <w:lang w:bidi="en-US"/>
              </w:rPr>
            </w:pPr>
            <w:r>
              <w:rPr>
                <w:rFonts w:ascii="Times New Roman" w:eastAsia="MS Mincho" w:hAnsi="Times New Roman"/>
                <w:sz w:val="24"/>
                <w:szCs w:val="24"/>
                <w:lang w:bidi="en-US"/>
              </w:rPr>
              <w:t>Реконструирана/изградена/ ремонтирана/оборудвана публична туристическа инфраструктура</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799" w:type="dxa"/>
            <w:tcBorders>
              <w:top w:val="single" w:sz="4" w:space="0" w:color="000000"/>
              <w:left w:val="single" w:sz="4" w:space="0" w:color="000000"/>
              <w:bottom w:val="single" w:sz="4" w:space="0" w:color="000000"/>
              <w:right w:val="single" w:sz="4" w:space="0" w:color="000000"/>
            </w:tcBorders>
            <w:vAlign w:val="center"/>
          </w:tcPr>
          <w:p w:rsidR="00552C71" w:rsidRPr="00216CB1"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2</w:t>
            </w:r>
          </w:p>
        </w:tc>
        <w:tc>
          <w:tcPr>
            <w:tcW w:w="1937"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rPr>
          <w:trHeight w:val="759"/>
        </w:trPr>
        <w:tc>
          <w:tcPr>
            <w:tcW w:w="1080" w:type="dxa"/>
            <w:vMerge/>
            <w:tcBorders>
              <w:top w:val="single" w:sz="4" w:space="0" w:color="000000"/>
              <w:left w:val="single" w:sz="4" w:space="0" w:color="000000"/>
              <w:bottom w:val="single" w:sz="4" w:space="0" w:color="000000"/>
              <w:right w:val="single" w:sz="4" w:space="0" w:color="000000"/>
            </w:tcBorders>
            <w:textDirection w:val="btLr"/>
            <w:vAlign w:val="center"/>
          </w:tcPr>
          <w:p w:rsidR="00552C71" w:rsidRDefault="00552C71" w:rsidP="004D4B02">
            <w:pPr>
              <w:autoSpaceDE w:val="0"/>
              <w:autoSpaceDN w:val="0"/>
              <w:adjustRightInd w:val="0"/>
              <w:spacing w:after="0"/>
              <w:ind w:left="-108" w:right="-108" w:firstLine="360"/>
              <w:jc w:val="center"/>
              <w:rPr>
                <w:rFonts w:ascii="Times New Roman" w:hAnsi="Times New Roman"/>
                <w:sz w:val="24"/>
                <w:szCs w:val="24"/>
                <w:lang w:bidi="en-US"/>
              </w:rPr>
            </w:pPr>
          </w:p>
        </w:tc>
        <w:tc>
          <w:tcPr>
            <w:tcW w:w="3239"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right="144"/>
              <w:rPr>
                <w:rFonts w:ascii="Times New Roman" w:hAnsi="Times New Roman"/>
                <w:sz w:val="24"/>
                <w:szCs w:val="24"/>
                <w:lang w:bidi="en-US"/>
              </w:rPr>
            </w:pPr>
            <w:r w:rsidRPr="009C06A1">
              <w:rPr>
                <w:rFonts w:ascii="Times New Roman" w:hAnsi="Times New Roman"/>
                <w:sz w:val="24"/>
                <w:szCs w:val="24"/>
                <w:lang w:bidi="en-US"/>
              </w:rPr>
              <w:t>Експонирани обекти на местното културно/</w:t>
            </w:r>
            <w:r>
              <w:rPr>
                <w:rFonts w:ascii="Times New Roman" w:hAnsi="Times New Roman"/>
                <w:sz w:val="24"/>
                <w:szCs w:val="24"/>
                <w:lang w:bidi="en-US"/>
              </w:rPr>
              <w:t xml:space="preserve"> </w:t>
            </w:r>
            <w:r w:rsidRPr="009C06A1">
              <w:rPr>
                <w:rFonts w:ascii="Times New Roman" w:hAnsi="Times New Roman"/>
                <w:sz w:val="24"/>
                <w:szCs w:val="24"/>
                <w:lang w:bidi="en-US"/>
              </w:rPr>
              <w:t xml:space="preserve">историческо/природно наследство </w:t>
            </w:r>
          </w:p>
        </w:tc>
        <w:tc>
          <w:tcPr>
            <w:tcW w:w="1440"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both"/>
              <w:rPr>
                <w:rFonts w:ascii="Times New Roman" w:hAnsi="Times New Roman"/>
                <w:sz w:val="24"/>
                <w:szCs w:val="24"/>
                <w:lang w:bidi="en-US"/>
              </w:rPr>
            </w:pPr>
            <w:r w:rsidRPr="009C06A1">
              <w:rPr>
                <w:rFonts w:ascii="Times New Roman" w:hAnsi="Times New Roman"/>
                <w:sz w:val="24"/>
                <w:szCs w:val="24"/>
                <w:lang w:bidi="en-US"/>
              </w:rPr>
              <w:t>Брой</w:t>
            </w:r>
          </w:p>
        </w:tc>
        <w:tc>
          <w:tcPr>
            <w:tcW w:w="1799" w:type="dxa"/>
            <w:tcBorders>
              <w:top w:val="single" w:sz="4" w:space="0" w:color="000000"/>
              <w:left w:val="single" w:sz="4" w:space="0" w:color="000000"/>
              <w:bottom w:val="single" w:sz="4" w:space="0" w:color="000000"/>
              <w:right w:val="single" w:sz="4" w:space="0" w:color="000000"/>
            </w:tcBorders>
            <w:vAlign w:val="center"/>
          </w:tcPr>
          <w:p w:rsidR="00552C71" w:rsidRPr="009C06A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w:t>
            </w: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spacing w:after="0"/>
              <w:jc w:val="both"/>
              <w:rPr>
                <w:rFonts w:ascii="Times New Roman" w:hAnsi="Times New Roman"/>
                <w:sz w:val="24"/>
                <w:szCs w:val="24"/>
                <w:lang w:bidi="en-US"/>
              </w:rPr>
            </w:pPr>
          </w:p>
        </w:tc>
      </w:tr>
      <w:tr w:rsidR="00552C71" w:rsidTr="004D4B02">
        <w:trPr>
          <w:trHeight w:val="1047"/>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23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eastAsia="MS Mincho" w:hAnsi="Times New Roman"/>
                <w:sz w:val="24"/>
                <w:szCs w:val="24"/>
                <w:lang w:bidi="en-US"/>
              </w:rPr>
            </w:pPr>
            <w:r>
              <w:rPr>
                <w:rFonts w:ascii="Times New Roman" w:eastAsia="MS Mincho" w:hAnsi="Times New Roman"/>
                <w:sz w:val="24"/>
                <w:szCs w:val="24"/>
                <w:lang w:bidi="en-US"/>
              </w:rPr>
              <w:t>Реконструирана/изградена/ ремонтирана/оборудвана публична инфраструктура за отдих</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799" w:type="dxa"/>
            <w:tcBorders>
              <w:top w:val="single" w:sz="4" w:space="0" w:color="000000"/>
              <w:left w:val="single" w:sz="4" w:space="0" w:color="000000"/>
              <w:bottom w:val="single" w:sz="4" w:space="0" w:color="000000"/>
              <w:right w:val="single" w:sz="4" w:space="0" w:color="000000"/>
            </w:tcBorders>
            <w:vAlign w:val="center"/>
          </w:tcPr>
          <w:p w:rsidR="00552C71" w:rsidRPr="00216CB1" w:rsidRDefault="00552C71" w:rsidP="004D4B02">
            <w:pPr>
              <w:autoSpaceDE w:val="0"/>
              <w:autoSpaceDN w:val="0"/>
              <w:adjustRightInd w:val="0"/>
              <w:spacing w:after="0"/>
              <w:ind w:firstLine="23"/>
              <w:jc w:val="center"/>
              <w:rPr>
                <w:rFonts w:ascii="Times New Roman" w:hAnsi="Times New Roman"/>
                <w:sz w:val="24"/>
                <w:szCs w:val="24"/>
                <w:lang w:val="en-US" w:bidi="en-US"/>
              </w:rPr>
            </w:pPr>
            <w:r>
              <w:rPr>
                <w:rFonts w:ascii="Times New Roman" w:hAnsi="Times New Roman"/>
                <w:sz w:val="24"/>
                <w:szCs w:val="24"/>
                <w:lang w:val="en-US" w:bidi="en-US"/>
              </w:rPr>
              <w:t>1</w:t>
            </w:r>
          </w:p>
        </w:tc>
        <w:tc>
          <w:tcPr>
            <w:tcW w:w="1937"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559"/>
        <w:gridCol w:w="1701"/>
        <w:gridCol w:w="2130"/>
      </w:tblGrid>
      <w:tr w:rsidR="00552C71" w:rsidTr="004D4B02">
        <w:tc>
          <w:tcPr>
            <w:tcW w:w="9643"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t xml:space="preserve">Мярка </w:t>
            </w:r>
            <w:r w:rsidRPr="0037564D">
              <w:rPr>
                <w:rFonts w:ascii="Times New Roman" w:hAnsi="Times New Roman"/>
                <w:b/>
                <w:sz w:val="24"/>
                <w:szCs w:val="24"/>
              </w:rPr>
              <w:t>6</w:t>
            </w:r>
            <w:r>
              <w:rPr>
                <w:rFonts w:ascii="Times New Roman" w:hAnsi="Times New Roman"/>
                <w:b/>
                <w:sz w:val="24"/>
                <w:szCs w:val="24"/>
              </w:rPr>
              <w:t>: ПОДОБРЯВАНЕ НА ПРИРОДОЗАЩИТНОТО СЪСТОЯНИЕ НА ВИДОВЕТЕ В МРЕЖАТА НАТУРА 2000</w:t>
            </w:r>
          </w:p>
        </w:tc>
      </w:tr>
      <w:tr w:rsidR="00552C71" w:rsidTr="004D4B02">
        <w:tc>
          <w:tcPr>
            <w:tcW w:w="4253"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Индикатор</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08"/>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801"/>
        </w:trPr>
        <w:tc>
          <w:tcPr>
            <w:tcW w:w="4253"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60"/>
              <w:ind w:right="-41"/>
              <w:jc w:val="both"/>
              <w:rPr>
                <w:rFonts w:ascii="Times New Roman" w:eastAsia="Times New Roman" w:hAnsi="Times New Roman"/>
                <w:sz w:val="24"/>
                <w:szCs w:val="24"/>
                <w:lang w:bidi="en-US"/>
              </w:rPr>
            </w:pPr>
            <w:r>
              <w:rPr>
                <w:rFonts w:ascii="Times New Roman" w:eastAsia="Times New Roman" w:hAnsi="Times New Roman"/>
                <w:sz w:val="24"/>
                <w:szCs w:val="24"/>
                <w:lang w:bidi="en-US"/>
              </w:rPr>
              <w:t>Площ на</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местообитания</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на видове,</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подкрепени с</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цел постигане</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на по-добра</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степен на</w:t>
            </w:r>
            <w:r>
              <w:rPr>
                <w:rFonts w:ascii="Times New Roman" w:eastAsia="Times New Roman" w:hAnsi="Times New Roman"/>
                <w:sz w:val="24"/>
                <w:szCs w:val="24"/>
                <w:lang w:val="ru-RU" w:bidi="en-US"/>
              </w:rPr>
              <w:t xml:space="preserve"> </w:t>
            </w:r>
            <w:r>
              <w:rPr>
                <w:rFonts w:ascii="Times New Roman" w:eastAsia="Times New Roman" w:hAnsi="Times New Roman"/>
                <w:sz w:val="24"/>
                <w:szCs w:val="24"/>
                <w:lang w:bidi="en-US"/>
              </w:rPr>
              <w:t>съхранение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ха</w:t>
            </w:r>
          </w:p>
        </w:tc>
        <w:tc>
          <w:tcPr>
            <w:tcW w:w="1701" w:type="dxa"/>
            <w:tcBorders>
              <w:top w:val="single" w:sz="4" w:space="0" w:color="000000"/>
              <w:left w:val="single" w:sz="4" w:space="0" w:color="000000"/>
              <w:bottom w:val="single" w:sz="4" w:space="0" w:color="000000"/>
              <w:right w:val="single" w:sz="4" w:space="0" w:color="000000"/>
            </w:tcBorders>
            <w:vAlign w:val="center"/>
          </w:tcPr>
          <w:p w:rsidR="00552C71" w:rsidRPr="00613A05"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9280</w:t>
            </w:r>
          </w:p>
        </w:tc>
        <w:tc>
          <w:tcPr>
            <w:tcW w:w="2130" w:type="dxa"/>
            <w:vMerge w:val="restart"/>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p w:rsidR="00552C71" w:rsidRDefault="00552C71" w:rsidP="004D4B02">
            <w:pPr>
              <w:spacing w:after="0"/>
              <w:jc w:val="both"/>
              <w:rPr>
                <w:rFonts w:ascii="Times New Roman" w:hAnsi="Times New Roman"/>
                <w:sz w:val="24"/>
                <w:szCs w:val="24"/>
                <w:lang w:bidi="en-US"/>
              </w:rPr>
            </w:pPr>
          </w:p>
        </w:tc>
      </w:tr>
      <w:tr w:rsidR="00552C71" w:rsidTr="004D4B02">
        <w:tc>
          <w:tcPr>
            <w:tcW w:w="4253"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60"/>
              <w:jc w:val="both"/>
              <w:rPr>
                <w:rFonts w:ascii="Times New Roman" w:eastAsia="Times New Roman" w:hAnsi="Times New Roman"/>
                <w:sz w:val="24"/>
                <w:szCs w:val="24"/>
                <w:lang w:bidi="en-US"/>
              </w:rPr>
            </w:pPr>
            <w:r>
              <w:rPr>
                <w:rFonts w:ascii="Times New Roman" w:eastAsia="Times New Roman" w:hAnsi="Times New Roman"/>
                <w:sz w:val="24"/>
                <w:szCs w:val="24"/>
                <w:lang w:bidi="en-US"/>
              </w:rPr>
              <w:t>Площ на местообитания, подкрепени с цел постигане на по-добра степен на съхраненост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ха</w:t>
            </w:r>
          </w:p>
        </w:tc>
        <w:tc>
          <w:tcPr>
            <w:tcW w:w="1701" w:type="dxa"/>
            <w:tcBorders>
              <w:top w:val="single" w:sz="4" w:space="0" w:color="000000"/>
              <w:left w:val="single" w:sz="4" w:space="0" w:color="000000"/>
              <w:bottom w:val="single" w:sz="4" w:space="0" w:color="000000"/>
              <w:right w:val="single" w:sz="4" w:space="0" w:color="000000"/>
            </w:tcBorders>
            <w:vAlign w:val="center"/>
          </w:tcPr>
          <w:p w:rsidR="00552C71" w:rsidRPr="00FB69FF"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665</w:t>
            </w:r>
          </w:p>
        </w:tc>
        <w:tc>
          <w:tcPr>
            <w:tcW w:w="2130"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4253"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60"/>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Видове, за чието опазване се изпълняват дейности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jc w:val="both"/>
              <w:rPr>
                <w:rFonts w:ascii="Times New Roman" w:hAnsi="Times New Roman"/>
                <w:sz w:val="24"/>
                <w:szCs w:val="24"/>
                <w:lang w:bidi="en-US"/>
              </w:rPr>
            </w:pPr>
            <w:r>
              <w:rPr>
                <w:rFonts w:ascii="Times New Roman" w:hAnsi="Times New Roman"/>
                <w:sz w:val="24"/>
                <w:szCs w:val="24"/>
                <w:lang w:bidi="en-US"/>
              </w:rPr>
              <w:t>Брой</w:t>
            </w:r>
          </w:p>
        </w:tc>
        <w:tc>
          <w:tcPr>
            <w:tcW w:w="1701" w:type="dxa"/>
            <w:tcBorders>
              <w:top w:val="single" w:sz="4" w:space="0" w:color="000000"/>
              <w:left w:val="single" w:sz="4" w:space="0" w:color="000000"/>
              <w:bottom w:val="single" w:sz="4" w:space="0" w:color="000000"/>
              <w:right w:val="single" w:sz="4" w:space="0" w:color="000000"/>
            </w:tcBorders>
            <w:vAlign w:val="center"/>
          </w:tcPr>
          <w:p w:rsidR="00552C71" w:rsidRPr="00B22B35"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3</w:t>
            </w:r>
          </w:p>
        </w:tc>
        <w:tc>
          <w:tcPr>
            <w:tcW w:w="2130"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4253"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ind w:firstLine="23"/>
              <w:jc w:val="both"/>
              <w:rPr>
                <w:rFonts w:ascii="Times New Roman" w:hAnsi="Times New Roman"/>
                <w:sz w:val="24"/>
                <w:szCs w:val="24"/>
                <w:lang w:bidi="en-US"/>
              </w:rPr>
            </w:pPr>
            <w:r>
              <w:rPr>
                <w:rFonts w:ascii="Times New Roman" w:eastAsia="MS Mincho" w:hAnsi="Times New Roman"/>
                <w:sz w:val="24"/>
                <w:szCs w:val="24"/>
                <w:lang w:bidi="en-US"/>
              </w:rPr>
              <w:t>Местообитания, за чието опазване се изпълняват дейности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701" w:type="dxa"/>
            <w:tcBorders>
              <w:top w:val="single" w:sz="4" w:space="0" w:color="000000"/>
              <w:left w:val="single" w:sz="4" w:space="0" w:color="000000"/>
              <w:bottom w:val="single" w:sz="4" w:space="0" w:color="000000"/>
              <w:right w:val="single" w:sz="4" w:space="0" w:color="000000"/>
            </w:tcBorders>
            <w:vAlign w:val="center"/>
          </w:tcPr>
          <w:p w:rsidR="00552C71" w:rsidRPr="00B22B35" w:rsidRDefault="00552C71" w:rsidP="004D4B02">
            <w:pPr>
              <w:autoSpaceDE w:val="0"/>
              <w:autoSpaceDN w:val="0"/>
              <w:adjustRightInd w:val="0"/>
              <w:spacing w:after="0"/>
              <w:jc w:val="center"/>
              <w:rPr>
                <w:rFonts w:ascii="Times New Roman" w:hAnsi="Times New Roman"/>
                <w:sz w:val="24"/>
                <w:szCs w:val="24"/>
                <w:lang w:val="en-US" w:bidi="en-US"/>
              </w:rPr>
            </w:pPr>
            <w:r>
              <w:rPr>
                <w:rFonts w:ascii="Times New Roman" w:hAnsi="Times New Roman"/>
                <w:sz w:val="24"/>
                <w:szCs w:val="24"/>
                <w:lang w:val="en-US" w:bidi="en-US"/>
              </w:rPr>
              <w:t>1</w:t>
            </w:r>
          </w:p>
        </w:tc>
        <w:tc>
          <w:tcPr>
            <w:tcW w:w="2130"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Pr="0037564D" w:rsidRDefault="00552C71" w:rsidP="00552C71">
      <w:pPr>
        <w:spacing w:after="0"/>
        <w:ind w:right="144"/>
        <w:jc w:val="both"/>
        <w:rPr>
          <w:rFonts w:ascii="Times New Roman" w:hAnsi="Times New Roman"/>
          <w:b/>
          <w:sz w:val="24"/>
          <w:szCs w:val="24"/>
          <w:lang w:val="en-US"/>
        </w:rPr>
      </w:pPr>
    </w:p>
    <w:p w:rsidR="00552C71" w:rsidRDefault="00552C71" w:rsidP="00552C71">
      <w:pPr>
        <w:spacing w:after="0"/>
        <w:ind w:left="144" w:right="144"/>
        <w:jc w:val="both"/>
        <w:rPr>
          <w:rFonts w:ascii="Times New Roman" w:hAnsi="Times New Roman"/>
          <w:b/>
          <w:sz w:val="24"/>
          <w:szCs w:val="24"/>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9"/>
        <w:gridCol w:w="3597"/>
        <w:gridCol w:w="1082"/>
        <w:gridCol w:w="1470"/>
        <w:gridCol w:w="226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52C71" w:rsidRDefault="00552C71" w:rsidP="004D4B02">
            <w:pPr>
              <w:autoSpaceDE w:val="0"/>
              <w:autoSpaceDN w:val="0"/>
              <w:adjustRightInd w:val="0"/>
              <w:spacing w:after="0"/>
              <w:ind w:left="144" w:right="144"/>
              <w:jc w:val="both"/>
              <w:rPr>
                <w:rFonts w:ascii="Times New Roman" w:hAnsi="Times New Roman"/>
                <w:b/>
                <w:color w:val="FF0000"/>
                <w:sz w:val="24"/>
                <w:szCs w:val="24"/>
                <w:lang w:bidi="en-US"/>
              </w:rPr>
            </w:pPr>
            <w:r>
              <w:rPr>
                <w:rFonts w:ascii="Times New Roman" w:hAnsi="Times New Roman"/>
                <w:b/>
                <w:sz w:val="24"/>
                <w:szCs w:val="24"/>
              </w:rPr>
              <w:lastRenderedPageBreak/>
              <w:t xml:space="preserve">Мярка </w:t>
            </w:r>
            <w:r w:rsidRPr="0037564D">
              <w:rPr>
                <w:rFonts w:ascii="Times New Roman" w:hAnsi="Times New Roman"/>
                <w:b/>
                <w:sz w:val="24"/>
                <w:szCs w:val="24"/>
              </w:rPr>
              <w:t>7</w:t>
            </w:r>
            <w:r>
              <w:rPr>
                <w:rFonts w:ascii="Times New Roman" w:hAnsi="Times New Roman"/>
                <w:b/>
                <w:sz w:val="24"/>
                <w:szCs w:val="24"/>
              </w:rPr>
              <w:t xml:space="preserve">: </w:t>
            </w:r>
            <w:r>
              <w:rPr>
                <w:rFonts w:ascii="Times New Roman" w:hAnsi="Times New Roman"/>
                <w:b/>
                <w:sz w:val="24"/>
                <w:szCs w:val="24"/>
                <w:lang w:bidi="en-US"/>
              </w:rPr>
              <w:t>НАСЪРЧАВАНЕ И ПОДПОМАГАНЕ НА МЛАДЕЖКАТА ЗАЕТОСТ И ДОСТЪП ДО ЗАЕТОСТ НА ИКОНОМИЧЕСКИ НЕАКТИВНИ И БЕЗРАБОТНИ ЛИЦА</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62"/>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Индикатор</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tabs>
                <w:tab w:val="left" w:pos="1254"/>
              </w:tabs>
              <w:autoSpaceDE w:val="0"/>
              <w:autoSpaceDN w:val="0"/>
              <w:adjustRightInd w:val="0"/>
              <w:spacing w:after="0"/>
              <w:ind w:left="-56"/>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Безработни</w:t>
            </w:r>
          </w:p>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и неактивни участници, включени в проектни дейности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Pr="008D2DED" w:rsidRDefault="00552C71" w:rsidP="004D4B02">
            <w:pPr>
              <w:autoSpaceDE w:val="0"/>
              <w:autoSpaceDN w:val="0"/>
              <w:adjustRightInd w:val="0"/>
              <w:spacing w:after="0"/>
              <w:ind w:left="144" w:right="144"/>
              <w:jc w:val="center"/>
              <w:rPr>
                <w:rFonts w:ascii="Times New Roman" w:hAnsi="Times New Roman"/>
                <w:sz w:val="24"/>
                <w:szCs w:val="24"/>
                <w:lang w:val="en-US" w:bidi="en-US"/>
              </w:rPr>
            </w:pPr>
            <w:r>
              <w:rPr>
                <w:rFonts w:ascii="Times New Roman" w:hAnsi="Times New Roman"/>
                <w:sz w:val="24"/>
                <w:szCs w:val="24"/>
                <w:lang w:val="en-US" w:bidi="en-US"/>
              </w:rPr>
              <w:t>6</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База данни на МИГ</w:t>
            </w:r>
          </w:p>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Подпомогнати  бенефициенти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Pr="008D2DED" w:rsidRDefault="00552C71" w:rsidP="004D4B02">
            <w:pPr>
              <w:autoSpaceDE w:val="0"/>
              <w:autoSpaceDN w:val="0"/>
              <w:adjustRightInd w:val="0"/>
              <w:spacing w:after="0"/>
              <w:ind w:left="144" w:right="144"/>
              <w:jc w:val="center"/>
              <w:rPr>
                <w:rFonts w:ascii="Times New Roman" w:hAnsi="Times New Roman"/>
                <w:sz w:val="24"/>
                <w:szCs w:val="24"/>
                <w:lang w:val="en-US" w:bidi="en-US"/>
              </w:rPr>
            </w:pPr>
            <w:r>
              <w:rPr>
                <w:rFonts w:ascii="Times New Roman" w:hAnsi="Times New Roman"/>
                <w:sz w:val="24"/>
                <w:szCs w:val="24"/>
                <w:lang w:val="en-US"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Лева</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Pr="008D2DED" w:rsidRDefault="00552C71" w:rsidP="004D4B02">
            <w:pPr>
              <w:autoSpaceDE w:val="0"/>
              <w:autoSpaceDN w:val="0"/>
              <w:adjustRightInd w:val="0"/>
              <w:spacing w:after="0"/>
              <w:ind w:left="144" w:right="144"/>
              <w:jc w:val="both"/>
              <w:rPr>
                <w:rFonts w:ascii="Times New Roman" w:hAnsi="Times New Roman"/>
                <w:sz w:val="24"/>
                <w:szCs w:val="24"/>
                <w:lang w:val="en-US" w:bidi="en-US"/>
              </w:rPr>
            </w:pPr>
            <w:r>
              <w:rPr>
                <w:rFonts w:ascii="Times New Roman" w:hAnsi="Times New Roman"/>
                <w:sz w:val="24"/>
                <w:szCs w:val="24"/>
                <w:lang w:val="en-US" w:bidi="en-US"/>
              </w:rPr>
              <w:t>200 000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1120"/>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Резултат</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rPr>
              <w:t xml:space="preserve">Безработни и неактивни участници, които при напускане на операцията придобиват квалификация </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p>
          <w:p w:rsidR="00552C71" w:rsidRPr="008D2DED" w:rsidRDefault="00552C71" w:rsidP="004D4B02">
            <w:pPr>
              <w:autoSpaceDE w:val="0"/>
              <w:autoSpaceDN w:val="0"/>
              <w:adjustRightInd w:val="0"/>
              <w:spacing w:after="0"/>
              <w:ind w:right="144"/>
              <w:jc w:val="both"/>
              <w:rPr>
                <w:rFonts w:ascii="Times New Roman" w:hAnsi="Times New Roman"/>
                <w:sz w:val="24"/>
                <w:szCs w:val="24"/>
                <w:lang w:val="en-US" w:bidi="en-US"/>
              </w:rPr>
            </w:pPr>
            <w:r>
              <w:rPr>
                <w:rFonts w:ascii="Times New Roman" w:hAnsi="Times New Roman"/>
                <w:sz w:val="24"/>
                <w:szCs w:val="24"/>
                <w:lang w:bidi="en-US"/>
              </w:rPr>
              <w:t xml:space="preserve">         </w:t>
            </w:r>
            <w:r>
              <w:rPr>
                <w:rFonts w:ascii="Times New Roman" w:hAnsi="Times New Roman"/>
                <w:sz w:val="24"/>
                <w:szCs w:val="24"/>
                <w:lang w:val="en-US" w:bidi="en-US"/>
              </w:rPr>
              <w:t>4</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rPr>
          <w:cantSplit/>
          <w:trHeight w:val="1120"/>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Безработни и неактивни участници, които при напускане на операцията имат работа</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Pr="008D2DED" w:rsidRDefault="00552C71" w:rsidP="004D4B02">
            <w:pPr>
              <w:autoSpaceDE w:val="0"/>
              <w:autoSpaceDN w:val="0"/>
              <w:adjustRightInd w:val="0"/>
              <w:spacing w:after="0"/>
              <w:ind w:left="144" w:right="144"/>
              <w:jc w:val="center"/>
              <w:rPr>
                <w:rFonts w:ascii="Times New Roman" w:hAnsi="Times New Roman"/>
                <w:sz w:val="24"/>
                <w:szCs w:val="24"/>
                <w:lang w:val="en-US" w:bidi="en-US"/>
              </w:rPr>
            </w:pPr>
            <w:r>
              <w:rPr>
                <w:rFonts w:ascii="Times New Roman" w:hAnsi="Times New Roman"/>
                <w:sz w:val="24"/>
                <w:szCs w:val="24"/>
                <w:lang w:val="en-US"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564"/>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Успешно приключили проекти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Pr="008D2DED" w:rsidRDefault="00552C71" w:rsidP="004D4B02">
            <w:pPr>
              <w:autoSpaceDE w:val="0"/>
              <w:autoSpaceDN w:val="0"/>
              <w:adjustRightInd w:val="0"/>
              <w:spacing w:after="0"/>
              <w:ind w:left="144" w:right="144"/>
              <w:jc w:val="center"/>
              <w:rPr>
                <w:rFonts w:ascii="Times New Roman" w:hAnsi="Times New Roman"/>
                <w:sz w:val="24"/>
                <w:szCs w:val="24"/>
                <w:lang w:val="en-US" w:bidi="en-US"/>
              </w:rPr>
            </w:pPr>
            <w:r>
              <w:rPr>
                <w:rFonts w:ascii="Times New Roman" w:hAnsi="Times New Roman"/>
                <w:sz w:val="24"/>
                <w:szCs w:val="24"/>
                <w:lang w:val="en-US"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9"/>
        <w:gridCol w:w="3597"/>
        <w:gridCol w:w="1082"/>
        <w:gridCol w:w="1470"/>
        <w:gridCol w:w="226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left="144" w:right="144" w:firstLine="360"/>
              <w:jc w:val="both"/>
              <w:rPr>
                <w:rFonts w:ascii="Times New Roman" w:hAnsi="Times New Roman"/>
                <w:b/>
                <w:sz w:val="24"/>
                <w:szCs w:val="24"/>
                <w:lang w:bidi="en-US"/>
              </w:rPr>
            </w:pPr>
            <w:r>
              <w:rPr>
                <w:rFonts w:ascii="Times New Roman" w:hAnsi="Times New Roman"/>
                <w:b/>
                <w:sz w:val="24"/>
                <w:szCs w:val="24"/>
              </w:rPr>
              <w:t xml:space="preserve">Мярка </w:t>
            </w:r>
            <w:r w:rsidRPr="0037564D">
              <w:rPr>
                <w:rFonts w:ascii="Times New Roman" w:hAnsi="Times New Roman"/>
                <w:b/>
                <w:sz w:val="24"/>
                <w:szCs w:val="24"/>
              </w:rPr>
              <w:t>8</w:t>
            </w:r>
            <w:r>
              <w:rPr>
                <w:rFonts w:ascii="Times New Roman" w:hAnsi="Times New Roman"/>
                <w:b/>
                <w:sz w:val="24"/>
                <w:szCs w:val="24"/>
              </w:rPr>
              <w:t xml:space="preserve">: </w:t>
            </w:r>
            <w:r>
              <w:rPr>
                <w:rFonts w:ascii="Times New Roman" w:hAnsi="Times New Roman"/>
                <w:b/>
                <w:sz w:val="24"/>
                <w:szCs w:val="24"/>
                <w:lang w:bidi="en-US"/>
              </w:rPr>
              <w:t xml:space="preserve">ПОДОБРЯВАНЕ НА РАВНИЯ ДОСТЪП ДО ВЪЗМОЖНОСТИТЕ ЗА УЧЕНЕ ПРЕЗ ЦЕЛИЯ ЖИВОТ ЗА ВСИЧКИ ВЪЗРАСТОВИ ГРУПИ  </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62"/>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Индикатор</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56"/>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44" w:right="144" w:firstLine="360"/>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Участници над 54 г. и такива със средно или по-ниско образование, включени в проектни дейности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firstLine="23"/>
              <w:jc w:val="center"/>
              <w:rPr>
                <w:rFonts w:ascii="Times New Roman" w:hAnsi="Times New Roman"/>
                <w:sz w:val="24"/>
                <w:szCs w:val="24"/>
                <w:lang w:val="en-US" w:bidi="en-US"/>
              </w:rPr>
            </w:pPr>
            <w:r>
              <w:rPr>
                <w:rFonts w:ascii="Times New Roman" w:hAnsi="Times New Roman"/>
                <w:sz w:val="24"/>
                <w:szCs w:val="24"/>
                <w:lang w:val="en-US" w:bidi="en-US"/>
              </w:rPr>
              <w:t>10</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firstLine="23"/>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Подпомогнати бенефициенти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Pr="008D2DED" w:rsidRDefault="00552C71" w:rsidP="004D4B02">
            <w:pPr>
              <w:autoSpaceDE w:val="0"/>
              <w:autoSpaceDN w:val="0"/>
              <w:adjustRightInd w:val="0"/>
              <w:spacing w:after="0"/>
              <w:ind w:left="144" w:right="144" w:firstLine="23"/>
              <w:jc w:val="center"/>
              <w:rPr>
                <w:rFonts w:ascii="Times New Roman" w:hAnsi="Times New Roman"/>
                <w:sz w:val="24"/>
                <w:szCs w:val="24"/>
                <w:lang w:val="en-US" w:bidi="en-US"/>
              </w:rPr>
            </w:pPr>
            <w:r>
              <w:rPr>
                <w:rFonts w:ascii="Times New Roman" w:hAnsi="Times New Roman"/>
                <w:sz w:val="24"/>
                <w:szCs w:val="24"/>
                <w:lang w:val="en-US"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firstLine="23"/>
              <w:jc w:val="both"/>
              <w:rPr>
                <w:rFonts w:ascii="Times New Roman" w:hAnsi="Times New Roman"/>
                <w:sz w:val="24"/>
                <w:szCs w:val="24"/>
                <w:lang w:bidi="en-US"/>
              </w:rPr>
            </w:pPr>
            <w:r>
              <w:rPr>
                <w:rFonts w:ascii="Times New Roman" w:hAnsi="Times New Roman"/>
                <w:sz w:val="24"/>
                <w:szCs w:val="24"/>
                <w:lang w:bidi="en-US"/>
              </w:rPr>
              <w:t>Лева</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firstLine="23"/>
              <w:jc w:val="center"/>
              <w:rPr>
                <w:rFonts w:ascii="Times New Roman" w:hAnsi="Times New Roman"/>
                <w:sz w:val="24"/>
                <w:szCs w:val="24"/>
                <w:lang w:val="en-US" w:bidi="en-US"/>
              </w:rPr>
            </w:pPr>
            <w:r>
              <w:rPr>
                <w:rFonts w:ascii="Times New Roman" w:hAnsi="Times New Roman"/>
                <w:sz w:val="24"/>
                <w:szCs w:val="24"/>
                <w:lang w:val="en-US" w:bidi="en-US"/>
              </w:rPr>
              <w:t>300 000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535"/>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52C71" w:rsidRDefault="00552C71" w:rsidP="004D4B02">
            <w:pPr>
              <w:autoSpaceDE w:val="0"/>
              <w:autoSpaceDN w:val="0"/>
              <w:adjustRightInd w:val="0"/>
              <w:spacing w:after="0"/>
              <w:ind w:left="144" w:right="144" w:firstLine="360"/>
              <w:jc w:val="both"/>
              <w:rPr>
                <w:rFonts w:ascii="Times New Roman" w:hAnsi="Times New Roman"/>
                <w:sz w:val="24"/>
                <w:szCs w:val="24"/>
                <w:lang w:bidi="en-US"/>
              </w:rPr>
            </w:pPr>
          </w:p>
          <w:p w:rsidR="00552C71" w:rsidRDefault="00552C71" w:rsidP="004D4B02">
            <w:pPr>
              <w:autoSpaceDE w:val="0"/>
              <w:autoSpaceDN w:val="0"/>
              <w:adjustRightInd w:val="0"/>
              <w:spacing w:after="0"/>
              <w:ind w:left="144" w:right="144" w:firstLine="360"/>
              <w:jc w:val="center"/>
              <w:rPr>
                <w:rFonts w:ascii="Times New Roman" w:hAnsi="Times New Roman"/>
                <w:sz w:val="24"/>
                <w:szCs w:val="24"/>
                <w:lang w:bidi="en-US"/>
              </w:rPr>
            </w:pPr>
            <w:r>
              <w:rPr>
                <w:rFonts w:ascii="Times New Roman" w:hAnsi="Times New Roman"/>
                <w:sz w:val="24"/>
                <w:szCs w:val="24"/>
                <w:lang w:bidi="en-US"/>
              </w:rPr>
              <w:t>Резултат</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Участници над 54 г. и такива със средно или по-ниско образование, придобили квалификация при напускане на операцията</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firstLine="23"/>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firstLine="23"/>
              <w:jc w:val="center"/>
              <w:rPr>
                <w:rFonts w:ascii="Times New Roman" w:hAnsi="Times New Roman"/>
                <w:sz w:val="24"/>
                <w:szCs w:val="24"/>
                <w:lang w:bidi="en-US"/>
              </w:rPr>
            </w:pPr>
            <w:r>
              <w:rPr>
                <w:rFonts w:ascii="Times New Roman" w:hAnsi="Times New Roman"/>
                <w:sz w:val="24"/>
                <w:szCs w:val="24"/>
                <w:lang w:bidi="en-US"/>
              </w:rPr>
              <w:t>8</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 xml:space="preserve">Документи на проектите, отчети на бенефициентите, протоколи от </w:t>
            </w:r>
            <w:r>
              <w:rPr>
                <w:rFonts w:ascii="Times New Roman" w:hAnsi="Times New Roman"/>
                <w:sz w:val="24"/>
                <w:szCs w:val="24"/>
                <w:lang w:bidi="en-US"/>
              </w:rPr>
              <w:lastRenderedPageBreak/>
              <w:t>извършени проверки</w:t>
            </w:r>
          </w:p>
        </w:tc>
      </w:tr>
      <w:tr w:rsidR="00552C71" w:rsidTr="004D4B02">
        <w:trPr>
          <w:cantSplit/>
          <w:trHeight w:val="535"/>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Успешно приключили проекти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firstLine="23"/>
              <w:jc w:val="center"/>
              <w:rPr>
                <w:rFonts w:ascii="Times New Roman" w:hAnsi="Times New Roman"/>
                <w:sz w:val="24"/>
                <w:szCs w:val="24"/>
                <w:lang w:bidi="en-US"/>
              </w:rPr>
            </w:pPr>
            <w:r>
              <w:rPr>
                <w:rFonts w:ascii="Times New Roman" w:hAnsi="Times New Roman"/>
                <w:sz w:val="24"/>
                <w:szCs w:val="24"/>
                <w:lang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Pr="0037564D" w:rsidRDefault="00552C71" w:rsidP="00552C71">
      <w:pPr>
        <w:jc w:val="both"/>
        <w:rPr>
          <w:rFonts w:ascii="Times New Roman" w:hAnsi="Times New Roman"/>
          <w:sz w:val="24"/>
          <w:szCs w:val="24"/>
          <w:lang w:val="en-US"/>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9"/>
        <w:gridCol w:w="3597"/>
        <w:gridCol w:w="1082"/>
        <w:gridCol w:w="1470"/>
        <w:gridCol w:w="226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left="144" w:right="144" w:firstLine="360"/>
              <w:jc w:val="both"/>
              <w:rPr>
                <w:rFonts w:ascii="Times New Roman" w:hAnsi="Times New Roman"/>
                <w:b/>
                <w:sz w:val="24"/>
                <w:szCs w:val="24"/>
                <w:lang w:bidi="en-US"/>
              </w:rPr>
            </w:pPr>
            <w:r>
              <w:rPr>
                <w:rFonts w:ascii="Times New Roman" w:hAnsi="Times New Roman"/>
                <w:b/>
                <w:sz w:val="24"/>
                <w:szCs w:val="24"/>
              </w:rPr>
              <w:t xml:space="preserve">Мярка </w:t>
            </w:r>
            <w:r w:rsidRPr="0037564D">
              <w:rPr>
                <w:rFonts w:ascii="Times New Roman" w:hAnsi="Times New Roman"/>
                <w:b/>
                <w:sz w:val="24"/>
                <w:szCs w:val="24"/>
              </w:rPr>
              <w:t>9</w:t>
            </w:r>
            <w:r>
              <w:rPr>
                <w:rFonts w:ascii="Times New Roman" w:hAnsi="Times New Roman"/>
                <w:b/>
                <w:sz w:val="24"/>
                <w:szCs w:val="24"/>
              </w:rPr>
              <w:t>: СОЦИАЛНО-ИКОНОМИЧЕСКА ИНТЕГРАЦИЯ НА МАРГИНАЛИЗИРАНИ ОБЩНОСТИ, В Т.Ч. РОМИ, МИГРАНТИ И ДР.</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62"/>
              <w:jc w:val="center"/>
              <w:rPr>
                <w:rFonts w:ascii="Times New Roman" w:hAnsi="Times New Roman"/>
                <w:sz w:val="24"/>
                <w:szCs w:val="24"/>
                <w:lang w:bidi="en-US"/>
              </w:rPr>
            </w:pPr>
            <w:r>
              <w:rPr>
                <w:rFonts w:ascii="Times New Roman" w:hAnsi="Times New Roman"/>
                <w:sz w:val="24"/>
                <w:szCs w:val="24"/>
                <w:lang w:bidi="en-US"/>
              </w:rPr>
              <w:t>Вид индикатор</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Индикатор</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tabs>
                <w:tab w:val="left" w:pos="866"/>
              </w:tabs>
              <w:autoSpaceDE w:val="0"/>
              <w:autoSpaceDN w:val="0"/>
              <w:adjustRightInd w:val="0"/>
              <w:spacing w:after="0"/>
              <w:ind w:lef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56"/>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Лица от маргинализирани общности, включени в проектни дейности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20</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База данни на МИГ</w:t>
            </w:r>
          </w:p>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Финансирани проекти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Лева</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550 000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1120"/>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Резултат</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rPr>
              <w:t>Участници в неравностойно положение,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10</w:t>
            </w:r>
          </w:p>
          <w:p w:rsidR="00552C71" w:rsidRDefault="00552C71" w:rsidP="004D4B02">
            <w:pPr>
              <w:autoSpaceDE w:val="0"/>
              <w:autoSpaceDN w:val="0"/>
              <w:adjustRightInd w:val="0"/>
              <w:spacing w:after="0"/>
              <w:ind w:right="144"/>
              <w:jc w:val="center"/>
              <w:rPr>
                <w:rFonts w:ascii="Times New Roman" w:hAnsi="Times New Roman"/>
                <w:sz w:val="24"/>
                <w:szCs w:val="24"/>
                <w:lang w:bidi="en-US"/>
              </w:rPr>
            </w:pP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rPr>
          <w:cantSplit/>
          <w:trHeight w:val="1120"/>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10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558"/>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Успешно приключили проекти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w:t>
            </w:r>
            <w:r>
              <w:rPr>
                <w:rFonts w:ascii="Times New Roman" w:hAnsi="Times New Roman"/>
                <w:sz w:val="24"/>
                <w:szCs w:val="24"/>
                <w:lang w:bidi="en-US"/>
              </w:rPr>
              <w:softHyphen/>
            </w:r>
            <w:r>
              <w:rPr>
                <w:rFonts w:ascii="Times New Roman" w:hAnsi="Times New Roman"/>
                <w:sz w:val="24"/>
                <w:szCs w:val="24"/>
                <w:lang w:bidi="en-US"/>
              </w:rPr>
              <w:softHyphen/>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9"/>
        <w:gridCol w:w="3597"/>
        <w:gridCol w:w="1082"/>
        <w:gridCol w:w="1470"/>
        <w:gridCol w:w="2267"/>
      </w:tblGrid>
      <w:tr w:rsidR="00552C71" w:rsidTr="004D4B02">
        <w:tc>
          <w:tcPr>
            <w:tcW w:w="949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left="144" w:right="144" w:firstLine="360"/>
              <w:jc w:val="both"/>
              <w:rPr>
                <w:rFonts w:ascii="Times New Roman" w:hAnsi="Times New Roman"/>
                <w:b/>
                <w:sz w:val="24"/>
                <w:szCs w:val="24"/>
                <w:lang w:bidi="en-US"/>
              </w:rPr>
            </w:pPr>
            <w:r>
              <w:rPr>
                <w:rFonts w:ascii="Times New Roman" w:hAnsi="Times New Roman"/>
                <w:b/>
                <w:sz w:val="24"/>
                <w:szCs w:val="24"/>
              </w:rPr>
              <w:t>Мярка 1</w:t>
            </w:r>
            <w:r w:rsidRPr="0037564D">
              <w:rPr>
                <w:rFonts w:ascii="Times New Roman" w:hAnsi="Times New Roman"/>
                <w:b/>
                <w:sz w:val="24"/>
                <w:szCs w:val="24"/>
              </w:rPr>
              <w:t>0</w:t>
            </w:r>
            <w:r>
              <w:rPr>
                <w:rFonts w:ascii="Times New Roman" w:hAnsi="Times New Roman"/>
                <w:b/>
                <w:sz w:val="24"/>
                <w:szCs w:val="24"/>
              </w:rPr>
              <w:t>: АКТИВНО ПРИОБЩАВАНЕ, ВКЛЮЧИТЕЛНО С ОГЛЕД НАСЪРЧАВАНЕ НА РАВНИТЕ ВЪЗМОЖНОСТИ И АКТИВНОТО УЧАСТИЕ И ПО-ДОБРАТА ПРИГОДНОСТ ЗА ЗАЕТОСТ</w:t>
            </w:r>
          </w:p>
        </w:tc>
      </w:tr>
      <w:tr w:rsidR="00552C71" w:rsidTr="004D4B02">
        <w:tc>
          <w:tcPr>
            <w:tcW w:w="108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tabs>
                <w:tab w:val="left" w:pos="1026"/>
              </w:tabs>
              <w:autoSpaceDE w:val="0"/>
              <w:autoSpaceDN w:val="0"/>
              <w:adjustRightInd w:val="0"/>
              <w:spacing w:after="0"/>
              <w:ind w:left="-108" w:right="-162"/>
              <w:jc w:val="center"/>
              <w:rPr>
                <w:rFonts w:ascii="Times New Roman" w:hAnsi="Times New Roman"/>
                <w:sz w:val="24"/>
                <w:szCs w:val="24"/>
                <w:lang w:bidi="en-US"/>
              </w:rPr>
            </w:pPr>
            <w:r>
              <w:rPr>
                <w:rFonts w:ascii="Times New Roman" w:hAnsi="Times New Roman"/>
                <w:sz w:val="24"/>
                <w:szCs w:val="24"/>
                <w:lang w:bidi="en-US"/>
              </w:rPr>
              <w:lastRenderedPageBreak/>
              <w:t>Вид индикатор</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Индикатор</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tabs>
                <w:tab w:val="left" w:pos="866"/>
              </w:tabs>
              <w:autoSpaceDE w:val="0"/>
              <w:autoSpaceDN w:val="0"/>
              <w:adjustRightInd w:val="0"/>
              <w:spacing w:after="0"/>
              <w:ind w:left="-108"/>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56"/>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13" w:right="144"/>
              <w:jc w:val="center"/>
              <w:rPr>
                <w:rFonts w:ascii="Times New Roman" w:hAnsi="Times New Roman"/>
                <w:sz w:val="24"/>
                <w:szCs w:val="24"/>
                <w:lang w:bidi="en-US"/>
              </w:rPr>
            </w:pPr>
            <w:r>
              <w:rPr>
                <w:rFonts w:ascii="Times New Roman" w:hAnsi="Times New Roman"/>
                <w:sz w:val="24"/>
                <w:szCs w:val="24"/>
                <w:lang w:bidi="en-US"/>
              </w:rPr>
              <w:t>Изпълнение</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Безработни</w:t>
            </w:r>
          </w:p>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и неактивни участници, включени в проектни дейности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База данни на МИГ</w:t>
            </w:r>
          </w:p>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p>
        </w:tc>
      </w:tr>
      <w:tr w:rsidR="00552C71" w:rsidTr="004D4B02">
        <w:trPr>
          <w:trHeight w:val="343"/>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Деца, вкл. с увреждания, включени в проектни дейности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5</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trHeight w:val="343"/>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Участници с увреждания над 18 г., включени в проектни дейности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5</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Финансирани проекти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Общ обем на инвестициите</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Лева</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400 000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1120"/>
        </w:trPr>
        <w:tc>
          <w:tcPr>
            <w:tcW w:w="108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Резултат</w:t>
            </w: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rPr>
              <w:t>Неактивни и безработни участници, които са започнали да търсят работа или имат работа, включително като самостоятелно заети лица, след осигурена грижа за дете</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p>
          <w:p w:rsidR="00552C71" w:rsidRDefault="00552C71" w:rsidP="004D4B02">
            <w:pPr>
              <w:autoSpaceDE w:val="0"/>
              <w:autoSpaceDN w:val="0"/>
              <w:adjustRightInd w:val="0"/>
              <w:spacing w:after="0"/>
              <w:ind w:right="144"/>
              <w:jc w:val="center"/>
              <w:rPr>
                <w:rFonts w:ascii="Times New Roman" w:hAnsi="Times New Roman"/>
                <w:sz w:val="24"/>
                <w:szCs w:val="24"/>
                <w:lang w:bidi="en-US"/>
              </w:rPr>
            </w:pPr>
            <w:r>
              <w:rPr>
                <w:rFonts w:ascii="Times New Roman" w:hAnsi="Times New Roman"/>
                <w:sz w:val="24"/>
                <w:szCs w:val="24"/>
                <w:lang w:bidi="en-US"/>
              </w:rPr>
              <w:t>2</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jc w:val="both"/>
              <w:rPr>
                <w:rFonts w:ascii="Times New Roman" w:hAnsi="Times New Roman"/>
                <w:sz w:val="24"/>
                <w:szCs w:val="24"/>
                <w:lang w:bidi="en-US"/>
              </w:rPr>
            </w:pPr>
            <w:r>
              <w:rPr>
                <w:rFonts w:ascii="Times New Roman" w:hAnsi="Times New Roman"/>
                <w:sz w:val="24"/>
                <w:szCs w:val="24"/>
                <w:lang w:bidi="en-US"/>
              </w:rPr>
              <w:t>Документи на проектите, отчети на бенефициентите, протоколи от извършени проверки</w:t>
            </w:r>
          </w:p>
        </w:tc>
      </w:tr>
      <w:tr w:rsidR="00552C71" w:rsidTr="004D4B02">
        <w:trPr>
          <w:cantSplit/>
          <w:trHeight w:val="1120"/>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rPr>
              <w:t>Деца, вкл. с увреждания, получаващи социални и здравни услуги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5</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836"/>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Участници с увреждания над 18 г., получаващи услуги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5</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rPr>
          <w:cantSplit/>
          <w:trHeight w:val="679"/>
        </w:trPr>
        <w:tc>
          <w:tcPr>
            <w:tcW w:w="949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c>
          <w:tcPr>
            <w:tcW w:w="359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Успешно приключили проекти</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Брой</w:t>
            </w:r>
          </w:p>
        </w:tc>
        <w:tc>
          <w:tcPr>
            <w:tcW w:w="147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701"/>
        <w:gridCol w:w="1560"/>
        <w:gridCol w:w="2268"/>
      </w:tblGrid>
      <w:tr w:rsidR="00552C71" w:rsidTr="004D4B02">
        <w:tc>
          <w:tcPr>
            <w:tcW w:w="9498"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left="144" w:right="144" w:firstLine="360"/>
              <w:jc w:val="both"/>
              <w:rPr>
                <w:rFonts w:ascii="Times New Roman" w:hAnsi="Times New Roman"/>
                <w:b/>
                <w:sz w:val="24"/>
                <w:szCs w:val="24"/>
                <w:lang w:bidi="en-US"/>
              </w:rPr>
            </w:pPr>
            <w:r>
              <w:rPr>
                <w:rFonts w:ascii="Times New Roman" w:hAnsi="Times New Roman"/>
                <w:b/>
                <w:sz w:val="24"/>
                <w:szCs w:val="24"/>
              </w:rPr>
              <w:t>Мярка 11: ТЕХНОЛОГИЧНО РАЗВИТИЕ И ИНОВАЦИИ</w:t>
            </w:r>
          </w:p>
        </w:tc>
      </w:tr>
      <w:tr w:rsidR="00552C71" w:rsidTr="004D4B02">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Индикатор</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60"/>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56"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Предприятия, подпомогнати да въведат нови за фирмата продукти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Предприятия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1</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pStyle w:val="Default"/>
              <w:spacing w:line="276" w:lineRule="auto"/>
              <w:jc w:val="both"/>
              <w:rPr>
                <w:rFonts w:ascii="Times New Roman" w:hAnsi="Times New Roman" w:cs="Times New Roman"/>
              </w:rPr>
            </w:pPr>
            <w:r>
              <w:rPr>
                <w:rFonts w:ascii="Times New Roman" w:hAnsi="Times New Roman" w:cs="Times New Roman"/>
              </w:rPr>
              <w:t xml:space="preserve">Частни инвестиции, допълващи публичната подкрепа за иновации или за научноизследователски и развойни проекти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Pr="007A651B" w:rsidRDefault="00552C71" w:rsidP="004D4B02">
            <w:pPr>
              <w:autoSpaceDE w:val="0"/>
              <w:autoSpaceDN w:val="0"/>
              <w:adjustRightInd w:val="0"/>
              <w:spacing w:after="0"/>
              <w:ind w:left="144" w:right="144"/>
              <w:jc w:val="both"/>
              <w:rPr>
                <w:rFonts w:ascii="Times New Roman" w:hAnsi="Times New Roman"/>
                <w:sz w:val="24"/>
                <w:szCs w:val="24"/>
                <w:lang w:val="en-US" w:bidi="en-US"/>
              </w:rPr>
            </w:pPr>
            <w:r>
              <w:rPr>
                <w:rFonts w:ascii="Times New Roman" w:hAnsi="Times New Roman"/>
                <w:sz w:val="24"/>
                <w:szCs w:val="24"/>
                <w:lang w:val="en-US" w:bidi="en-US"/>
              </w:rPr>
              <w:t>EUR</w:t>
            </w:r>
          </w:p>
        </w:tc>
        <w:tc>
          <w:tcPr>
            <w:tcW w:w="156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40 000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r w:rsidR="00552C71" w:rsidTr="004D4B02">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Брой на предприятията, получаващи подкрепа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Предприятия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3</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552C71" w:rsidRDefault="00552C71" w:rsidP="00552C71">
      <w:pPr>
        <w:jc w:val="both"/>
        <w:rPr>
          <w:rFonts w:ascii="Times New Roman" w:hAnsi="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701"/>
        <w:gridCol w:w="1560"/>
        <w:gridCol w:w="2268"/>
      </w:tblGrid>
      <w:tr w:rsidR="00552C71" w:rsidTr="004D4B02">
        <w:tc>
          <w:tcPr>
            <w:tcW w:w="9498"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552C71" w:rsidRDefault="00552C71" w:rsidP="004D4B02">
            <w:pPr>
              <w:autoSpaceDE w:val="0"/>
              <w:autoSpaceDN w:val="0"/>
              <w:adjustRightInd w:val="0"/>
              <w:spacing w:after="0"/>
              <w:ind w:firstLine="360"/>
              <w:jc w:val="both"/>
              <w:rPr>
                <w:rFonts w:ascii="Times New Roman" w:hAnsi="Times New Roman"/>
                <w:b/>
                <w:sz w:val="24"/>
                <w:szCs w:val="24"/>
                <w:lang w:bidi="en-US"/>
              </w:rPr>
            </w:pPr>
            <w:r>
              <w:rPr>
                <w:rFonts w:ascii="Times New Roman" w:hAnsi="Times New Roman"/>
                <w:b/>
                <w:sz w:val="24"/>
                <w:szCs w:val="24"/>
              </w:rPr>
              <w:t>Мярка 1</w:t>
            </w:r>
            <w:r w:rsidRPr="005C1E10">
              <w:rPr>
                <w:rFonts w:ascii="Times New Roman" w:hAnsi="Times New Roman"/>
                <w:b/>
                <w:sz w:val="24"/>
                <w:szCs w:val="24"/>
              </w:rPr>
              <w:t>2</w:t>
            </w:r>
            <w:r>
              <w:rPr>
                <w:rFonts w:ascii="Times New Roman" w:hAnsi="Times New Roman"/>
                <w:b/>
                <w:sz w:val="24"/>
                <w:szCs w:val="24"/>
              </w:rPr>
              <w:t xml:space="preserve">: </w:t>
            </w:r>
            <w:r>
              <w:rPr>
                <w:rFonts w:ascii="Times New Roman" w:hAnsi="Times New Roman"/>
                <w:b/>
                <w:sz w:val="24"/>
                <w:szCs w:val="24"/>
                <w:lang w:bidi="en-US"/>
              </w:rPr>
              <w:t>КАПАЦИТЕТ ЗА РАСТЕЖА НА МСП</w:t>
            </w:r>
          </w:p>
        </w:tc>
      </w:tr>
      <w:tr w:rsidR="00552C71" w:rsidTr="004D4B02">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Индикатор</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08" w:right="-160"/>
              <w:jc w:val="center"/>
              <w:rPr>
                <w:rFonts w:ascii="Times New Roman" w:hAnsi="Times New Roman"/>
                <w:sz w:val="24"/>
                <w:szCs w:val="24"/>
                <w:lang w:bidi="en-US"/>
              </w:rPr>
            </w:pPr>
            <w:r>
              <w:rPr>
                <w:rFonts w:ascii="Times New Roman" w:hAnsi="Times New Roman"/>
                <w:sz w:val="24"/>
                <w:szCs w:val="24"/>
                <w:lang w:bidi="en-US"/>
              </w:rPr>
              <w:t>Мерна единица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56" w:right="-108"/>
              <w:jc w:val="center"/>
              <w:rPr>
                <w:rFonts w:ascii="Times New Roman" w:hAnsi="Times New Roman"/>
                <w:sz w:val="24"/>
                <w:szCs w:val="24"/>
                <w:lang w:bidi="en-US"/>
              </w:rPr>
            </w:pPr>
            <w:r>
              <w:rPr>
                <w:rFonts w:ascii="Times New Roman" w:hAnsi="Times New Roman"/>
                <w:sz w:val="24"/>
                <w:szCs w:val="24"/>
                <w:lang w:bidi="en-US"/>
              </w:rPr>
              <w:t>Цел до края на стратегията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Източник на информация</w:t>
            </w:r>
          </w:p>
        </w:tc>
      </w:tr>
      <w:tr w:rsidR="00552C71" w:rsidTr="004D4B02">
        <w:trPr>
          <w:trHeight w:val="343"/>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right="144"/>
              <w:jc w:val="both"/>
              <w:rPr>
                <w:rFonts w:ascii="Times New Roman" w:hAnsi="Times New Roman"/>
                <w:sz w:val="24"/>
                <w:szCs w:val="24"/>
                <w:lang w:bidi="en-US"/>
              </w:rPr>
            </w:pPr>
            <w:r>
              <w:rPr>
                <w:rFonts w:ascii="Times New Roman" w:hAnsi="Times New Roman"/>
                <w:sz w:val="24"/>
                <w:szCs w:val="24"/>
                <w:lang w:bidi="en-US"/>
              </w:rPr>
              <w:t>Брой на предприятията, получаващи безвъзмездни средства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Предприятия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4</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bidi="en-US"/>
              </w:rPr>
              <w:t>База данни на МИГ</w:t>
            </w:r>
          </w:p>
        </w:tc>
      </w:tr>
      <w:tr w:rsidR="00552C71" w:rsidTr="004D4B02">
        <w:tc>
          <w:tcPr>
            <w:tcW w:w="3969"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pStyle w:val="Default"/>
              <w:spacing w:line="276" w:lineRule="auto"/>
              <w:jc w:val="both"/>
              <w:rPr>
                <w:rFonts w:ascii="Times New Roman" w:hAnsi="Times New Roman" w:cs="Times New Roman"/>
              </w:rPr>
            </w:pPr>
            <w:r>
              <w:rPr>
                <w:rFonts w:ascii="Times New Roman" w:hAnsi="Times New Roman" w:cs="Times New Roman"/>
              </w:rPr>
              <w:t>Частни инвестиции, допълващи публичната подкрепа за предприятията (безвъзмездни средства);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autoSpaceDE w:val="0"/>
              <w:autoSpaceDN w:val="0"/>
              <w:adjustRightInd w:val="0"/>
              <w:spacing w:after="0"/>
              <w:ind w:left="144" w:right="144"/>
              <w:jc w:val="both"/>
              <w:rPr>
                <w:rFonts w:ascii="Times New Roman" w:hAnsi="Times New Roman"/>
                <w:sz w:val="24"/>
                <w:szCs w:val="24"/>
                <w:lang w:bidi="en-US"/>
              </w:rPr>
            </w:pPr>
            <w:r>
              <w:rPr>
                <w:rFonts w:ascii="Times New Roman" w:hAnsi="Times New Roman"/>
                <w:sz w:val="24"/>
                <w:szCs w:val="24"/>
                <w:lang w:val="en-US" w:bidi="en-US"/>
              </w:rPr>
              <w:t>EUR</w:t>
            </w:r>
          </w:p>
        </w:tc>
        <w:tc>
          <w:tcPr>
            <w:tcW w:w="1560" w:type="dxa"/>
            <w:tcBorders>
              <w:top w:val="single" w:sz="4" w:space="0" w:color="000000"/>
              <w:left w:val="single" w:sz="4" w:space="0" w:color="000000"/>
              <w:bottom w:val="single" w:sz="4" w:space="0" w:color="000000"/>
              <w:right w:val="single" w:sz="4" w:space="0" w:color="000000"/>
            </w:tcBorders>
            <w:vAlign w:val="center"/>
          </w:tcPr>
          <w:p w:rsidR="00552C71" w:rsidRDefault="00552C71" w:rsidP="004D4B02">
            <w:pPr>
              <w:autoSpaceDE w:val="0"/>
              <w:autoSpaceDN w:val="0"/>
              <w:adjustRightInd w:val="0"/>
              <w:spacing w:after="0"/>
              <w:ind w:left="144" w:right="144"/>
              <w:jc w:val="center"/>
              <w:rPr>
                <w:rFonts w:ascii="Times New Roman" w:hAnsi="Times New Roman"/>
                <w:sz w:val="24"/>
                <w:szCs w:val="24"/>
                <w:lang w:bidi="en-US"/>
              </w:rPr>
            </w:pPr>
            <w:r>
              <w:rPr>
                <w:rFonts w:ascii="Times New Roman" w:hAnsi="Times New Roman"/>
                <w:sz w:val="24"/>
                <w:szCs w:val="24"/>
                <w:lang w:bidi="en-US"/>
              </w:rPr>
              <w:t>60 000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52C71" w:rsidRDefault="00552C71" w:rsidP="004D4B02">
            <w:pPr>
              <w:spacing w:after="0" w:line="240" w:lineRule="auto"/>
              <w:rPr>
                <w:rFonts w:ascii="Times New Roman" w:hAnsi="Times New Roman"/>
                <w:sz w:val="24"/>
                <w:szCs w:val="24"/>
                <w:lang w:bidi="en-US"/>
              </w:rPr>
            </w:pPr>
          </w:p>
        </w:tc>
      </w:tr>
    </w:tbl>
    <w:p w:rsidR="00184ADE" w:rsidRDefault="00184ADE" w:rsidP="00646547">
      <w:pPr>
        <w:jc w:val="both"/>
        <w:rPr>
          <w:rFonts w:ascii="Times New Roman" w:hAnsi="Times New Roman"/>
          <w:sz w:val="24"/>
          <w:szCs w:val="24"/>
        </w:rPr>
      </w:pPr>
    </w:p>
    <w:p w:rsidR="00646547" w:rsidRPr="00287DED" w:rsidRDefault="00646547" w:rsidP="00646547">
      <w:pPr>
        <w:jc w:val="both"/>
        <w:rPr>
          <w:rFonts w:ascii="Times New Roman" w:hAnsi="Times New Roman"/>
          <w:sz w:val="24"/>
          <w:szCs w:val="24"/>
        </w:rPr>
      </w:pPr>
      <w:r w:rsidRPr="00287DED">
        <w:rPr>
          <w:rFonts w:ascii="Times New Roman" w:hAnsi="Times New Roman"/>
          <w:sz w:val="24"/>
          <w:szCs w:val="24"/>
        </w:rPr>
        <w:t>Заложените индикатори по Мерки 11 и 12 съответстват в пълна степен на допустимите дейности по тези мерки и Специфична цел 1.1</w:t>
      </w:r>
    </w:p>
    <w:p w:rsidR="00646547" w:rsidRDefault="00646547" w:rsidP="00646547">
      <w:pPr>
        <w:jc w:val="both"/>
        <w:rPr>
          <w:rFonts w:ascii="Times New Roman" w:hAnsi="Times New Roman"/>
          <w:sz w:val="24"/>
          <w:szCs w:val="24"/>
        </w:rPr>
      </w:pPr>
      <w:r w:rsidRPr="00287DED">
        <w:rPr>
          <w:rFonts w:ascii="Times New Roman" w:hAnsi="Times New Roman"/>
          <w:sz w:val="24"/>
          <w:szCs w:val="24"/>
        </w:rPr>
        <w:t>Заложените индикатори по Мерки</w:t>
      </w:r>
      <w:r>
        <w:rPr>
          <w:rFonts w:ascii="Times New Roman" w:hAnsi="Times New Roman"/>
          <w:sz w:val="24"/>
          <w:szCs w:val="24"/>
        </w:rPr>
        <w:t xml:space="preserve"> 1 и 2</w:t>
      </w:r>
      <w:r w:rsidRPr="00287DED">
        <w:rPr>
          <w:rFonts w:ascii="Times New Roman" w:hAnsi="Times New Roman"/>
          <w:sz w:val="24"/>
          <w:szCs w:val="24"/>
        </w:rPr>
        <w:t xml:space="preserve"> съответстват в пълна степен на допустимите дейности по тези мерки </w:t>
      </w:r>
      <w:r>
        <w:rPr>
          <w:rFonts w:ascii="Times New Roman" w:hAnsi="Times New Roman"/>
          <w:sz w:val="24"/>
          <w:szCs w:val="24"/>
        </w:rPr>
        <w:t>и Специфична цел 1.2</w:t>
      </w:r>
    </w:p>
    <w:p w:rsidR="00646547" w:rsidRDefault="00646547" w:rsidP="00646547">
      <w:pPr>
        <w:jc w:val="both"/>
        <w:rPr>
          <w:rFonts w:ascii="Times New Roman" w:hAnsi="Times New Roman"/>
          <w:sz w:val="24"/>
          <w:szCs w:val="24"/>
        </w:rPr>
      </w:pPr>
      <w:r w:rsidRPr="00287DED">
        <w:rPr>
          <w:rFonts w:ascii="Times New Roman" w:hAnsi="Times New Roman"/>
          <w:sz w:val="24"/>
          <w:szCs w:val="24"/>
        </w:rPr>
        <w:t>Заложените индикатори по Мерки</w:t>
      </w:r>
      <w:r>
        <w:rPr>
          <w:rFonts w:ascii="Times New Roman" w:hAnsi="Times New Roman"/>
          <w:sz w:val="24"/>
          <w:szCs w:val="24"/>
        </w:rPr>
        <w:t xml:space="preserve"> 3 и 4</w:t>
      </w:r>
      <w:r w:rsidRPr="00287DED">
        <w:rPr>
          <w:rFonts w:ascii="Times New Roman" w:hAnsi="Times New Roman"/>
          <w:sz w:val="24"/>
          <w:szCs w:val="24"/>
        </w:rPr>
        <w:t xml:space="preserve"> съответстват в пълна степен на допустимите дейности по тези мерки </w:t>
      </w:r>
      <w:r>
        <w:rPr>
          <w:rFonts w:ascii="Times New Roman" w:hAnsi="Times New Roman"/>
          <w:sz w:val="24"/>
          <w:szCs w:val="24"/>
        </w:rPr>
        <w:t>и Специфична цел 2.1</w:t>
      </w:r>
    </w:p>
    <w:p w:rsidR="00646547" w:rsidRDefault="00646547" w:rsidP="00646547">
      <w:pPr>
        <w:jc w:val="both"/>
        <w:rPr>
          <w:rFonts w:ascii="Times New Roman" w:hAnsi="Times New Roman"/>
          <w:sz w:val="24"/>
          <w:szCs w:val="24"/>
        </w:rPr>
      </w:pPr>
      <w:r w:rsidRPr="00287DED">
        <w:rPr>
          <w:rFonts w:ascii="Times New Roman" w:hAnsi="Times New Roman"/>
          <w:sz w:val="24"/>
          <w:szCs w:val="24"/>
        </w:rPr>
        <w:t>Заложените индикатори по Мерки</w:t>
      </w:r>
      <w:r>
        <w:rPr>
          <w:rFonts w:ascii="Times New Roman" w:hAnsi="Times New Roman"/>
          <w:sz w:val="24"/>
          <w:szCs w:val="24"/>
        </w:rPr>
        <w:t xml:space="preserve"> 5 и 6</w:t>
      </w:r>
      <w:r w:rsidRPr="00287DED">
        <w:rPr>
          <w:rFonts w:ascii="Times New Roman" w:hAnsi="Times New Roman"/>
          <w:sz w:val="24"/>
          <w:szCs w:val="24"/>
        </w:rPr>
        <w:t xml:space="preserve"> съответстват в пълна степен на допустимите дейности по тези мерки </w:t>
      </w:r>
      <w:r>
        <w:rPr>
          <w:rFonts w:ascii="Times New Roman" w:hAnsi="Times New Roman"/>
          <w:sz w:val="24"/>
          <w:szCs w:val="24"/>
        </w:rPr>
        <w:t>и Специфична цел 2.2</w:t>
      </w:r>
    </w:p>
    <w:p w:rsidR="00646547" w:rsidRPr="00287DED" w:rsidRDefault="00646547" w:rsidP="00646547">
      <w:pPr>
        <w:jc w:val="both"/>
        <w:rPr>
          <w:rFonts w:ascii="Times New Roman" w:hAnsi="Times New Roman"/>
          <w:sz w:val="24"/>
          <w:szCs w:val="24"/>
        </w:rPr>
      </w:pPr>
      <w:r w:rsidRPr="00287DED">
        <w:rPr>
          <w:rFonts w:ascii="Times New Roman" w:hAnsi="Times New Roman"/>
          <w:sz w:val="24"/>
          <w:szCs w:val="24"/>
        </w:rPr>
        <w:t>Заложените индикатори по Мерки</w:t>
      </w:r>
      <w:r>
        <w:rPr>
          <w:rFonts w:ascii="Times New Roman" w:hAnsi="Times New Roman"/>
          <w:sz w:val="24"/>
          <w:szCs w:val="24"/>
        </w:rPr>
        <w:t xml:space="preserve"> 7 и 8</w:t>
      </w:r>
      <w:r w:rsidRPr="00287DED">
        <w:rPr>
          <w:rFonts w:ascii="Times New Roman" w:hAnsi="Times New Roman"/>
          <w:sz w:val="24"/>
          <w:szCs w:val="24"/>
        </w:rPr>
        <w:t xml:space="preserve"> съответстват в пълна степен на допустимите дейности по тези мерки </w:t>
      </w:r>
      <w:r>
        <w:rPr>
          <w:rFonts w:ascii="Times New Roman" w:hAnsi="Times New Roman"/>
          <w:sz w:val="24"/>
          <w:szCs w:val="24"/>
        </w:rPr>
        <w:t>и Специфична цел 3.1</w:t>
      </w:r>
    </w:p>
    <w:p w:rsidR="00646547" w:rsidRPr="00287DED" w:rsidRDefault="00646547" w:rsidP="00646547">
      <w:pPr>
        <w:jc w:val="both"/>
        <w:rPr>
          <w:rFonts w:ascii="Times New Roman" w:hAnsi="Times New Roman"/>
          <w:sz w:val="24"/>
          <w:szCs w:val="24"/>
        </w:rPr>
      </w:pPr>
      <w:r w:rsidRPr="00287DED">
        <w:rPr>
          <w:rFonts w:ascii="Times New Roman" w:hAnsi="Times New Roman"/>
          <w:sz w:val="24"/>
          <w:szCs w:val="24"/>
        </w:rPr>
        <w:t>Заложените индикатори по Мерки</w:t>
      </w:r>
      <w:r>
        <w:rPr>
          <w:rFonts w:ascii="Times New Roman" w:hAnsi="Times New Roman"/>
          <w:sz w:val="24"/>
          <w:szCs w:val="24"/>
        </w:rPr>
        <w:t xml:space="preserve"> 9 и 10</w:t>
      </w:r>
      <w:r w:rsidRPr="00287DED">
        <w:rPr>
          <w:rFonts w:ascii="Times New Roman" w:hAnsi="Times New Roman"/>
          <w:sz w:val="24"/>
          <w:szCs w:val="24"/>
        </w:rPr>
        <w:t xml:space="preserve"> съответстват в пълна степен на допустимите дейности по тези мерки </w:t>
      </w:r>
      <w:r>
        <w:rPr>
          <w:rFonts w:ascii="Times New Roman" w:hAnsi="Times New Roman"/>
          <w:sz w:val="24"/>
          <w:szCs w:val="24"/>
        </w:rPr>
        <w:t>и Специфична цел 3.2</w:t>
      </w:r>
    </w:p>
    <w:p w:rsidR="00646547" w:rsidRPr="005D7455" w:rsidRDefault="00646547" w:rsidP="00B5522A">
      <w:pPr>
        <w:spacing w:after="0"/>
        <w:jc w:val="both"/>
        <w:rPr>
          <w:rFonts w:ascii="Times New Roman" w:hAnsi="Times New Roman"/>
          <w:sz w:val="24"/>
          <w:szCs w:val="24"/>
        </w:rPr>
      </w:pPr>
    </w:p>
    <w:p w:rsidR="0033674E" w:rsidRPr="005D7455" w:rsidRDefault="00553098" w:rsidP="00B5522A">
      <w:pPr>
        <w:pStyle w:val="Heading1"/>
        <w:numPr>
          <w:ilvl w:val="0"/>
          <w:numId w:val="2"/>
        </w:numPr>
        <w:spacing w:after="0" w:line="276" w:lineRule="auto"/>
        <w:ind w:left="426"/>
        <w:rPr>
          <w:rFonts w:ascii="Times New Roman" w:hAnsi="Times New Roman"/>
          <w:sz w:val="24"/>
          <w:szCs w:val="24"/>
          <w:lang w:val="bg-BG"/>
        </w:rPr>
      </w:pPr>
      <w:r w:rsidRPr="005D7455">
        <w:rPr>
          <w:rFonts w:ascii="Times New Roman" w:hAnsi="Times New Roman"/>
          <w:sz w:val="24"/>
          <w:szCs w:val="24"/>
          <w:lang w:val="bg-BG"/>
        </w:rPr>
        <w:t xml:space="preserve"> </w:t>
      </w:r>
      <w:bookmarkStart w:id="42" w:name="_Toc452398198"/>
      <w:r w:rsidRPr="005D7455">
        <w:rPr>
          <w:rFonts w:ascii="Times New Roman" w:hAnsi="Times New Roman"/>
          <w:sz w:val="24"/>
          <w:szCs w:val="24"/>
          <w:lang w:val="bg-BG"/>
        </w:rPr>
        <w:t>Съответствие с хоризонталните политики на ЕС</w:t>
      </w:r>
      <w:bookmarkEnd w:id="42"/>
    </w:p>
    <w:p w:rsidR="0033674E" w:rsidRPr="005D7455" w:rsidRDefault="00553098" w:rsidP="00B5522A">
      <w:pPr>
        <w:pStyle w:val="Heading1"/>
        <w:numPr>
          <w:ilvl w:val="1"/>
          <w:numId w:val="2"/>
        </w:numPr>
        <w:tabs>
          <w:tab w:val="left" w:pos="567"/>
        </w:tabs>
        <w:spacing w:after="0" w:line="276" w:lineRule="auto"/>
        <w:ind w:left="426"/>
        <w:rPr>
          <w:rFonts w:ascii="Times New Roman" w:hAnsi="Times New Roman"/>
          <w:sz w:val="24"/>
          <w:szCs w:val="24"/>
          <w:lang w:val="bg-BG"/>
        </w:rPr>
      </w:pPr>
      <w:r w:rsidRPr="005D7455">
        <w:rPr>
          <w:rFonts w:ascii="Times New Roman" w:hAnsi="Times New Roman"/>
          <w:sz w:val="24"/>
          <w:szCs w:val="24"/>
          <w:lang w:val="bg-BG"/>
        </w:rPr>
        <w:t xml:space="preserve"> </w:t>
      </w:r>
      <w:bookmarkStart w:id="43" w:name="_Toc452398199"/>
      <w:r w:rsidRPr="005D7455">
        <w:rPr>
          <w:rFonts w:ascii="Times New Roman" w:hAnsi="Times New Roman"/>
          <w:sz w:val="24"/>
          <w:szCs w:val="24"/>
          <w:lang w:val="bg-BG"/>
        </w:rPr>
        <w:t>Равенство между половете и липса на дискриминация</w:t>
      </w:r>
      <w:bookmarkEnd w:id="43"/>
    </w:p>
    <w:p w:rsidR="00BA28B9" w:rsidRPr="005D7455" w:rsidRDefault="00BA28B9" w:rsidP="00B5522A">
      <w:pPr>
        <w:spacing w:after="0"/>
        <w:rPr>
          <w:rFonts w:ascii="Times New Roman" w:hAnsi="Times New Roman"/>
          <w:sz w:val="24"/>
          <w:szCs w:val="24"/>
          <w:highlight w:val="yellow"/>
        </w:rPr>
      </w:pP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Настоящата Стратегия за местно развитие е съобразена с принципите за равенство между половете и липсата на дискриминация по време на всички етапи на нейното изпълнение. В процеса на изготвяне на стратегията участие взеха представители на всички общности. </w:t>
      </w:r>
    </w:p>
    <w:p w:rsidR="00AC5680" w:rsidRPr="005D7455" w:rsidRDefault="00BA28B9" w:rsidP="00676204">
      <w:pPr>
        <w:pStyle w:val="FreeForm"/>
        <w:spacing w:line="276" w:lineRule="auto"/>
        <w:jc w:val="both"/>
        <w:rPr>
          <w:rFonts w:ascii="Times New Roman" w:hAnsi="Times New Roman"/>
          <w:szCs w:val="24"/>
        </w:rPr>
      </w:pPr>
      <w:r w:rsidRPr="005D7455">
        <w:rPr>
          <w:rFonts w:ascii="Times New Roman" w:hAnsi="Times New Roman"/>
          <w:szCs w:val="24"/>
        </w:rPr>
        <w:t>При прилагането на стра</w:t>
      </w:r>
      <w:r w:rsidR="006F6AC2">
        <w:rPr>
          <w:rFonts w:ascii="Times New Roman" w:hAnsi="Times New Roman"/>
          <w:szCs w:val="24"/>
        </w:rPr>
        <w:t>те</w:t>
      </w:r>
      <w:r w:rsidRPr="005D7455">
        <w:rPr>
          <w:rFonts w:ascii="Times New Roman" w:hAnsi="Times New Roman"/>
          <w:szCs w:val="24"/>
        </w:rPr>
        <w:t xml:space="preserve">гията за местно развитие един от основните приоритети ще бъде насърчаване участието на всички групи от населението на територията при спазването на </w:t>
      </w:r>
      <w:r w:rsidRPr="005D7455">
        <w:rPr>
          <w:rFonts w:ascii="Times New Roman" w:hAnsi="Times New Roman"/>
          <w:szCs w:val="24"/>
        </w:rPr>
        <w:lastRenderedPageBreak/>
        <w:t>неутралитет по отношение на принадлежност на бенефициентите към каквато и да е група по какъвто и да е признак. Спазването на равнопоставеността на половете ще едно от задължителните изисквания в Насоките за кандидатстване, които трябва да се съблюдават от бенефициентите при изпълн</w:t>
      </w:r>
      <w:r w:rsidR="00676204">
        <w:rPr>
          <w:rFonts w:ascii="Times New Roman" w:hAnsi="Times New Roman"/>
          <w:szCs w:val="24"/>
        </w:rPr>
        <w:t xml:space="preserve">ението на проектните дейности. </w:t>
      </w:r>
    </w:p>
    <w:p w:rsidR="00AC5680" w:rsidRPr="005D7455" w:rsidRDefault="00AC5680"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ヒラギノ角ゴ Pro W3" w:hAnsi="Times New Roman"/>
          <w:sz w:val="24"/>
          <w:szCs w:val="24"/>
        </w:rPr>
      </w:pPr>
    </w:p>
    <w:p w:rsidR="00BA28B9" w:rsidRPr="005D7455" w:rsidRDefault="00BA28B9" w:rsidP="00E149DC">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rPr>
          <w:rFonts w:ascii="Times New Roman" w:hAnsi="Times New Roman"/>
          <w:i/>
          <w:sz w:val="24"/>
          <w:szCs w:val="24"/>
        </w:rPr>
      </w:pPr>
      <w:r w:rsidRPr="005D7455">
        <w:rPr>
          <w:rFonts w:ascii="Times New Roman" w:hAnsi="Times New Roman"/>
          <w:i/>
          <w:sz w:val="24"/>
          <w:szCs w:val="24"/>
        </w:rPr>
        <w:t>допринасяне за утвърждаване на принципа на равните възможности;</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i/>
          <w:sz w:val="24"/>
          <w:szCs w:val="24"/>
        </w:rPr>
      </w:pPr>
    </w:p>
    <w:p w:rsidR="00BA28B9" w:rsidRPr="005D7455" w:rsidRDefault="00BA28B9" w:rsidP="00B5522A">
      <w:pPr>
        <w:pStyle w:val="FreeForm"/>
        <w:spacing w:line="276" w:lineRule="auto"/>
        <w:jc w:val="both"/>
        <w:rPr>
          <w:rFonts w:ascii="Times New Roman" w:hAnsi="Times New Roman"/>
          <w:i/>
          <w:szCs w:val="24"/>
        </w:rPr>
      </w:pPr>
      <w:r w:rsidRPr="005D7455">
        <w:rPr>
          <w:rFonts w:ascii="Times New Roman" w:hAnsi="Times New Roman"/>
          <w:szCs w:val="24"/>
        </w:rPr>
        <w:t>При прилагането на Стратегията за местно развитие няма да бъдат поставяни ограничения, основани на пол, раса, народност, етническа принадлежност,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 др.</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i/>
          <w:sz w:val="24"/>
          <w:szCs w:val="24"/>
        </w:rPr>
      </w:pP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Екипът на МИГ Поморие ще следва принципа на равните възможности, полагайки усилия за  предоставяне информация за дейността на МИГ и за възможностите за финансиране до всички заинтересовани лица от местната общност. Всеки желаещ ще бъде допускан за участие</w:t>
      </w:r>
      <w:r w:rsidR="00AC5680" w:rsidRPr="005D7455">
        <w:rPr>
          <w:rFonts w:ascii="Times New Roman" w:hAnsi="Times New Roman"/>
          <w:sz w:val="24"/>
          <w:szCs w:val="24"/>
        </w:rPr>
        <w:t>.</w:t>
      </w:r>
      <w:r w:rsidRPr="005D7455">
        <w:rPr>
          <w:rFonts w:ascii="Times New Roman" w:hAnsi="Times New Roman"/>
          <w:sz w:val="24"/>
          <w:szCs w:val="24"/>
        </w:rPr>
        <w:t xml:space="preserve"> За гарантиране спазването на принципа на равните възможности, екипът на МИГ Поморие ще извършва консултации на място на потенциалните бенефициенти във всички населени места по предварително изготвен и оповестен график. За целта МИГ Поморие ще закупи автомобил, с който ще може да се придвижва до всички населени места на ней</w:t>
      </w:r>
      <w:r w:rsidR="00E8360A" w:rsidRPr="005D7455">
        <w:rPr>
          <w:rFonts w:ascii="Times New Roman" w:hAnsi="Times New Roman"/>
          <w:sz w:val="24"/>
          <w:szCs w:val="24"/>
        </w:rPr>
        <w:t>н</w:t>
      </w:r>
      <w:r w:rsidRPr="005D7455">
        <w:rPr>
          <w:rFonts w:ascii="Times New Roman" w:hAnsi="Times New Roman"/>
          <w:sz w:val="24"/>
          <w:szCs w:val="24"/>
        </w:rPr>
        <w:t xml:space="preserve">ата територия за провеждане на консултации и срещи с потенциални бенефициенти. </w:t>
      </w:r>
    </w:p>
    <w:p w:rsidR="00AC5680" w:rsidRPr="005D7455" w:rsidRDefault="00AC5680"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BA28B9" w:rsidRPr="005D7455" w:rsidRDefault="00BA28B9" w:rsidP="00E149DC">
      <w:pPr>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hanging="140"/>
        <w:jc w:val="both"/>
        <w:rPr>
          <w:rFonts w:ascii="Times New Roman" w:hAnsi="Times New Roman"/>
          <w:i/>
          <w:sz w:val="24"/>
          <w:szCs w:val="24"/>
        </w:rPr>
      </w:pPr>
      <w:r w:rsidRPr="005D7455">
        <w:rPr>
          <w:rFonts w:ascii="Times New Roman" w:hAnsi="Times New Roman"/>
          <w:i/>
          <w:sz w:val="24"/>
          <w:szCs w:val="24"/>
        </w:rPr>
        <w:t>създаване на условия за превенция на дискриминацията.</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i/>
          <w:sz w:val="24"/>
          <w:szCs w:val="24"/>
        </w:rPr>
      </w:pP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olor w:val="DD2067"/>
          <w:sz w:val="24"/>
          <w:szCs w:val="24"/>
        </w:rPr>
      </w:pPr>
      <w:r w:rsidRPr="005D7455">
        <w:rPr>
          <w:rFonts w:ascii="Times New Roman" w:hAnsi="Times New Roman"/>
          <w:sz w:val="24"/>
          <w:szCs w:val="24"/>
        </w:rPr>
        <w:t>Приоритет 3 на Стратегията за местно развитие е насочен специално към насърчаване на социалното включване на уязвими групи хора от местната общност, чие</w:t>
      </w:r>
      <w:r w:rsidR="00676204">
        <w:rPr>
          <w:rFonts w:ascii="Times New Roman" w:hAnsi="Times New Roman"/>
          <w:sz w:val="24"/>
          <w:szCs w:val="24"/>
        </w:rPr>
        <w:t>то реализиране чрез мерките от 7 до 10</w:t>
      </w:r>
      <w:r w:rsidRPr="005D7455">
        <w:rPr>
          <w:rFonts w:ascii="Times New Roman" w:hAnsi="Times New Roman"/>
          <w:sz w:val="24"/>
          <w:szCs w:val="24"/>
        </w:rPr>
        <w:t xml:space="preserve"> на </w:t>
      </w:r>
      <w:r w:rsidR="000441C2">
        <w:rPr>
          <w:rFonts w:ascii="Times New Roman" w:hAnsi="Times New Roman"/>
          <w:sz w:val="24"/>
          <w:szCs w:val="24"/>
        </w:rPr>
        <w:t>СВОМР</w:t>
      </w:r>
      <w:r w:rsidRPr="005D7455">
        <w:rPr>
          <w:rFonts w:ascii="Times New Roman" w:hAnsi="Times New Roman"/>
          <w:sz w:val="24"/>
          <w:szCs w:val="24"/>
        </w:rPr>
        <w:t xml:space="preserve"> ще допринесе за интегриране на пазара на труда на икономически неактивни и безработни лица, ще предостави равен достъп до учене за всички възрастови групи, за хора в неравностойно положение и със специални потребности, както и ще създаде превенция на социалното изключване на маргинализирани групи от обществото- роми, мигранти и др.</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С оглед превенцията на дискриминацията в процеса на разработване на стратегията</w:t>
      </w:r>
      <w:r w:rsidR="00E4626B">
        <w:rPr>
          <w:rFonts w:ascii="Times New Roman" w:hAnsi="Times New Roman"/>
          <w:sz w:val="24"/>
          <w:szCs w:val="24"/>
        </w:rPr>
        <w:t xml:space="preserve"> беше </w:t>
      </w:r>
      <w:r w:rsidRPr="005D7455">
        <w:rPr>
          <w:rFonts w:ascii="Times New Roman" w:hAnsi="Times New Roman"/>
          <w:sz w:val="24"/>
          <w:szCs w:val="24"/>
        </w:rPr>
        <w:t xml:space="preserve"> </w:t>
      </w:r>
      <w:r w:rsidR="00E4626B">
        <w:rPr>
          <w:rFonts w:ascii="Times New Roman" w:hAnsi="Times New Roman"/>
          <w:sz w:val="24"/>
          <w:szCs w:val="24"/>
        </w:rPr>
        <w:t>насърчавано</w:t>
      </w:r>
      <w:r w:rsidRPr="005D7455">
        <w:rPr>
          <w:rFonts w:ascii="Times New Roman" w:hAnsi="Times New Roman"/>
          <w:sz w:val="24"/>
          <w:szCs w:val="24"/>
        </w:rPr>
        <w:t xml:space="preserve"> </w:t>
      </w:r>
      <w:r w:rsidR="00E4626B">
        <w:rPr>
          <w:rFonts w:ascii="Times New Roman" w:hAnsi="Times New Roman"/>
          <w:sz w:val="24"/>
          <w:szCs w:val="24"/>
        </w:rPr>
        <w:t>участието</w:t>
      </w:r>
      <w:r w:rsidRPr="005D7455">
        <w:rPr>
          <w:rFonts w:ascii="Times New Roman" w:hAnsi="Times New Roman"/>
          <w:sz w:val="24"/>
          <w:szCs w:val="24"/>
        </w:rPr>
        <w:t xml:space="preserve"> на всички уязвими и етнически групи от територията на общината. МИГ Поморие ще насочи усилията си по време на реализирането на </w:t>
      </w:r>
      <w:r w:rsidR="000441C2">
        <w:rPr>
          <w:rFonts w:ascii="Times New Roman" w:hAnsi="Times New Roman"/>
          <w:sz w:val="24"/>
          <w:szCs w:val="24"/>
        </w:rPr>
        <w:t>СВОМР</w:t>
      </w:r>
      <w:r w:rsidRPr="005D7455">
        <w:rPr>
          <w:rFonts w:ascii="Times New Roman" w:hAnsi="Times New Roman"/>
          <w:sz w:val="24"/>
          <w:szCs w:val="24"/>
        </w:rPr>
        <w:t xml:space="preserve"> към превенция</w:t>
      </w:r>
      <w:r w:rsidRPr="005D7455">
        <w:rPr>
          <w:rFonts w:ascii="Times New Roman" w:hAnsi="Times New Roman"/>
          <w:color w:val="DD2067"/>
          <w:sz w:val="24"/>
          <w:szCs w:val="24"/>
        </w:rPr>
        <w:t xml:space="preserve"> </w:t>
      </w:r>
      <w:r w:rsidRPr="005D7455">
        <w:rPr>
          <w:rFonts w:ascii="Times New Roman" w:hAnsi="Times New Roman"/>
          <w:sz w:val="24"/>
          <w:szCs w:val="24"/>
        </w:rPr>
        <w:t xml:space="preserve">на дискриминацията във </w:t>
      </w:r>
      <w:r w:rsidR="00E8360A" w:rsidRPr="005D7455">
        <w:rPr>
          <w:rFonts w:ascii="Times New Roman" w:hAnsi="Times New Roman"/>
          <w:sz w:val="24"/>
          <w:szCs w:val="24"/>
        </w:rPr>
        <w:t>всичките й форми и насочености.</w:t>
      </w:r>
    </w:p>
    <w:p w:rsidR="00BA28B9" w:rsidRPr="00E4626B" w:rsidRDefault="00BA28B9" w:rsidP="00E4626B">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sidRPr="005D7455">
        <w:rPr>
          <w:rFonts w:ascii="Times New Roman" w:hAnsi="Times New Roman"/>
          <w:szCs w:val="24"/>
        </w:rPr>
        <w:t xml:space="preserve">Екипът на МИГ ще положи специални усилия, </w:t>
      </w:r>
      <w:r w:rsidRPr="005D7455">
        <w:rPr>
          <w:rFonts w:ascii="Times New Roman" w:eastAsia="Times" w:hAnsi="Times New Roman"/>
          <w:szCs w:val="24"/>
        </w:rPr>
        <w:t>за да мотивира представители на маргинализираните групи и хората в неравностойно положение да разработват проектни предложения и ще им се оказва подкрепа при разработването на предложенията и евентуалното им изпълнение.</w:t>
      </w:r>
    </w:p>
    <w:p w:rsidR="00553098" w:rsidRPr="005D7455" w:rsidRDefault="00553098" w:rsidP="00B5522A">
      <w:pPr>
        <w:pStyle w:val="Heading1"/>
        <w:numPr>
          <w:ilvl w:val="1"/>
          <w:numId w:val="2"/>
        </w:numPr>
        <w:tabs>
          <w:tab w:val="left" w:pos="567"/>
        </w:tabs>
        <w:spacing w:after="0" w:line="276" w:lineRule="auto"/>
        <w:ind w:left="426"/>
        <w:rPr>
          <w:rFonts w:ascii="Times New Roman" w:hAnsi="Times New Roman"/>
          <w:sz w:val="24"/>
          <w:szCs w:val="24"/>
          <w:lang w:val="bg-BG"/>
        </w:rPr>
      </w:pPr>
      <w:r w:rsidRPr="005D7455">
        <w:rPr>
          <w:rFonts w:ascii="Times New Roman" w:hAnsi="Times New Roman"/>
          <w:sz w:val="24"/>
          <w:szCs w:val="24"/>
          <w:lang w:val="bg-BG"/>
        </w:rPr>
        <w:lastRenderedPageBreak/>
        <w:t xml:space="preserve"> </w:t>
      </w:r>
      <w:bookmarkStart w:id="44" w:name="_Toc452398200"/>
      <w:r w:rsidRPr="005D7455">
        <w:rPr>
          <w:rFonts w:ascii="Times New Roman" w:hAnsi="Times New Roman"/>
          <w:sz w:val="24"/>
          <w:szCs w:val="24"/>
          <w:lang w:val="bg-BG"/>
        </w:rPr>
        <w:t>Устойчиво развитие (защита на околната среда)</w:t>
      </w:r>
      <w:bookmarkEnd w:id="44"/>
    </w:p>
    <w:p w:rsidR="00BA28B9" w:rsidRPr="005D7455" w:rsidRDefault="00BA28B9" w:rsidP="00B5522A">
      <w:pPr>
        <w:spacing w:after="0"/>
        <w:rPr>
          <w:rFonts w:ascii="Times New Roman" w:hAnsi="Times New Roman"/>
          <w:sz w:val="24"/>
          <w:szCs w:val="24"/>
          <w:highlight w:val="yellow"/>
        </w:rPr>
      </w:pPr>
    </w:p>
    <w:p w:rsidR="00BA28B9" w:rsidRPr="005D7455" w:rsidRDefault="00BA28B9" w:rsidP="00B5522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sidRPr="005D7455">
        <w:rPr>
          <w:rFonts w:ascii="Times New Roman" w:hAnsi="Times New Roman"/>
          <w:szCs w:val="24"/>
        </w:rPr>
        <w:t xml:space="preserve">Стратегията за местно развитие се опира на принципа на устойчивото развитие на територията, защото защитата на околната среда е заложена при разработването на приоритетите и специфичните цели. Принципът за опазване на околната среда е залегнал във всички мерки, като в критериите за оценка в повечето случаи приоритет се дават на проекти, осигуряващи подобряване на околната среда и постигащи екологичен ефект и въздействие. В най-голяма степен принципа за опазване на околната среда е заложен в приоритет 2 на Стратегията за местно развитие. Чрез неговото прилагане се цели подобряване качеството на заобикалящата ни среда. </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ヒラギノ角ゴ Pro W3" w:hAnsi="Times New Roman"/>
          <w:sz w:val="24"/>
          <w:szCs w:val="24"/>
        </w:rPr>
      </w:pPr>
    </w:p>
    <w:p w:rsidR="00BA28B9" w:rsidRPr="005D7455" w:rsidRDefault="00725F03" w:rsidP="00B5522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szCs w:val="24"/>
        </w:rPr>
      </w:pPr>
      <w:r>
        <w:rPr>
          <w:rFonts w:ascii="Times New Roman" w:hAnsi="Times New Roman"/>
          <w:szCs w:val="24"/>
        </w:rPr>
        <w:t>Мярка 6</w:t>
      </w:r>
      <w:r w:rsidR="00BA28B9" w:rsidRPr="005D7455">
        <w:rPr>
          <w:rFonts w:ascii="Times New Roman" w:hAnsi="Times New Roman"/>
          <w:szCs w:val="24"/>
        </w:rPr>
        <w:t xml:space="preserve"> от </w:t>
      </w:r>
      <w:r w:rsidR="000441C2">
        <w:rPr>
          <w:rFonts w:ascii="Times New Roman" w:hAnsi="Times New Roman"/>
          <w:szCs w:val="24"/>
        </w:rPr>
        <w:t>СВОМР</w:t>
      </w:r>
      <w:r w:rsidR="00BA28B9" w:rsidRPr="005D7455">
        <w:rPr>
          <w:rFonts w:ascii="Times New Roman" w:hAnsi="Times New Roman"/>
          <w:szCs w:val="24"/>
        </w:rPr>
        <w:t xml:space="preserve"> цели</w:t>
      </w:r>
      <w:r w:rsidR="001A4DC7">
        <w:rPr>
          <w:rFonts w:ascii="Times New Roman" w:hAnsi="Times New Roman"/>
          <w:szCs w:val="24"/>
        </w:rPr>
        <w:t xml:space="preserve"> п</w:t>
      </w:r>
      <w:r w:rsidR="00BA28B9" w:rsidRPr="005D7455">
        <w:rPr>
          <w:rFonts w:ascii="Times New Roman" w:hAnsi="Times New Roman"/>
          <w:szCs w:val="24"/>
        </w:rPr>
        <w:t>одобряване на природозащитното състояние на видовете в мрежата Натура 2000. Тя е насочена към дейности за подобряване на природозащитното състояние на видове в мрежата Натура 2000, които са докладвани в “неблагоприятно-незадоволително“ състояние съгласно Националната приоритетна рамка за действие за Натура 2000 (НПРД) и съгласно националния доклад на Р</w:t>
      </w:r>
      <w:r w:rsidR="00052861" w:rsidRPr="005D7455">
        <w:rPr>
          <w:rFonts w:ascii="Times New Roman" w:hAnsi="Times New Roman"/>
          <w:szCs w:val="24"/>
        </w:rPr>
        <w:t>.</w:t>
      </w:r>
      <w:r w:rsidR="00BA28B9" w:rsidRPr="005D7455">
        <w:rPr>
          <w:rFonts w:ascii="Times New Roman" w:hAnsi="Times New Roman"/>
          <w:szCs w:val="24"/>
        </w:rPr>
        <w:t xml:space="preserve"> България през 2013 г.</w:t>
      </w:r>
    </w:p>
    <w:p w:rsidR="00052861" w:rsidRPr="005D7455" w:rsidRDefault="00052861" w:rsidP="001A4D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ヒラギノ角ゴ Pro W3" w:hAnsi="Times New Roman"/>
          <w:color w:val="000000"/>
          <w:sz w:val="24"/>
          <w:szCs w:val="24"/>
        </w:rPr>
      </w:pP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ヒラギノ角ゴ Pro W3" w:hAnsi="Times New Roman"/>
          <w:color w:val="000000"/>
          <w:sz w:val="24"/>
          <w:szCs w:val="24"/>
        </w:rPr>
      </w:pPr>
      <w:r w:rsidRPr="005D7455">
        <w:rPr>
          <w:rFonts w:ascii="Times New Roman" w:eastAsia="ヒラギノ角ゴ Pro W3" w:hAnsi="Times New Roman"/>
          <w:color w:val="000000"/>
          <w:sz w:val="24"/>
          <w:szCs w:val="24"/>
        </w:rPr>
        <w:t>Предоставяне на услуги във връзка с подготовката и изпълнението на проектните дейности</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Една от главн</w:t>
      </w:r>
      <w:r w:rsidR="003256DC">
        <w:rPr>
          <w:rFonts w:ascii="Times New Roman" w:hAnsi="Times New Roman"/>
          <w:sz w:val="24"/>
          <w:szCs w:val="24"/>
        </w:rPr>
        <w:t>ите цели на Мярка 5</w:t>
      </w:r>
      <w:r w:rsidRPr="005D7455">
        <w:rPr>
          <w:rFonts w:ascii="Times New Roman" w:hAnsi="Times New Roman"/>
          <w:sz w:val="24"/>
          <w:szCs w:val="24"/>
        </w:rPr>
        <w:t>: Инвестиции за публично ползване в инфраструктура за отдих, туристическа инфраструктура е опазване на околната среда, опазване и популяризиране на културното, природно и историческо наследство.</w:t>
      </w:r>
    </w:p>
    <w:p w:rsidR="00BA28B9" w:rsidRPr="005D7455" w:rsidRDefault="00BA28B9" w:rsidP="00B552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5D7455">
        <w:rPr>
          <w:rFonts w:ascii="Times New Roman" w:hAnsi="Times New Roman"/>
          <w:sz w:val="24"/>
          <w:szCs w:val="24"/>
        </w:rPr>
        <w:t xml:space="preserve">Повишаване качеството на жизнената среда, изграждането и обновяването на туристическа и публична инфраструктура, технологичната модернизация и иновации в предприятията, развитието на земеделските стопанства са немислими без постигане на чиста природна среда и съхранено културно-историческо наследство на територията на МИГ Поморие, чиято основна цел е да опазва и валоризира своите ресурси. Предвидените в </w:t>
      </w:r>
      <w:r w:rsidR="000441C2">
        <w:rPr>
          <w:rFonts w:ascii="Times New Roman" w:hAnsi="Times New Roman"/>
          <w:sz w:val="24"/>
          <w:szCs w:val="24"/>
        </w:rPr>
        <w:t>СВОМР</w:t>
      </w:r>
      <w:r w:rsidRPr="005D7455">
        <w:rPr>
          <w:rFonts w:ascii="Times New Roman" w:hAnsi="Times New Roman"/>
          <w:sz w:val="24"/>
          <w:szCs w:val="24"/>
        </w:rPr>
        <w:t xml:space="preserve"> мерки са насочени към насърчаване на икономическото развитие на територията от една страна, но и насърчаване опазването и възстановяването на природното и културно наследство. Устойчивото развитие изисква постигането на икономически растеж успоредно с процесите на социално включване на уязвими групи граждани и пестеливо използване на природните ресурси и поддържане на екологичното равновесие. Към задължителните изисквания в Насоките за кандидатстване на бенефициентите ще бъде постигането на устойчивост и опазване на околната среда. При избора на проекти за финансиране ще се дисквалифицират проекти, които имат негативно въздействие върху някой от компонентите на околната среда. Изпълнение на дейностите по съответните мерки се допуска при спазване на националното природозащитно законодателство и след получаването на всички предвидени по закон разрешителни от компетентните органи.</w:t>
      </w:r>
    </w:p>
    <w:p w:rsidR="00C62D6D" w:rsidRPr="005D7455" w:rsidRDefault="005022B7" w:rsidP="00B5522A">
      <w:pPr>
        <w:pStyle w:val="Heading1"/>
        <w:numPr>
          <w:ilvl w:val="1"/>
          <w:numId w:val="2"/>
        </w:numPr>
        <w:tabs>
          <w:tab w:val="left" w:pos="567"/>
        </w:tabs>
        <w:spacing w:after="0" w:line="276" w:lineRule="auto"/>
        <w:ind w:left="426"/>
        <w:rPr>
          <w:rFonts w:ascii="Times New Roman" w:hAnsi="Times New Roman"/>
          <w:sz w:val="24"/>
          <w:szCs w:val="24"/>
          <w:lang w:val="bg-BG"/>
        </w:rPr>
      </w:pPr>
      <w:r w:rsidRPr="005D7455">
        <w:rPr>
          <w:rFonts w:ascii="Times New Roman" w:hAnsi="Times New Roman"/>
          <w:sz w:val="24"/>
          <w:szCs w:val="24"/>
          <w:lang w:val="bg-BG"/>
        </w:rPr>
        <w:t xml:space="preserve"> </w:t>
      </w:r>
      <w:bookmarkStart w:id="45" w:name="_Toc452398201"/>
      <w:r w:rsidRPr="005D7455">
        <w:rPr>
          <w:rFonts w:ascii="Times New Roman" w:hAnsi="Times New Roman"/>
          <w:sz w:val="24"/>
          <w:szCs w:val="24"/>
          <w:lang w:val="bg-BG"/>
        </w:rPr>
        <w:t>Насърчаване на заетостта и конкурентоспособността</w:t>
      </w:r>
      <w:bookmarkEnd w:id="45"/>
    </w:p>
    <w:p w:rsidR="005B1A61" w:rsidRDefault="005B1A61" w:rsidP="005B1A61">
      <w:pPr>
        <w:spacing w:after="0"/>
        <w:rPr>
          <w:rFonts w:ascii="Times New Roman" w:hAnsi="Times New Roman"/>
          <w:sz w:val="24"/>
          <w:szCs w:val="24"/>
          <w:highlight w:val="yellow"/>
        </w:rPr>
      </w:pPr>
    </w:p>
    <w:p w:rsidR="00FD1029" w:rsidRPr="00972147" w:rsidRDefault="00FD1029" w:rsidP="00FD1029">
      <w:pPr>
        <w:rPr>
          <w:rFonts w:ascii="Times New Roman" w:hAnsi="Times New Roman"/>
          <w:sz w:val="24"/>
          <w:szCs w:val="24"/>
        </w:rPr>
      </w:pPr>
      <w:r w:rsidRPr="00972147">
        <w:rPr>
          <w:rFonts w:ascii="Times New Roman" w:hAnsi="Times New Roman"/>
          <w:sz w:val="24"/>
          <w:szCs w:val="24"/>
        </w:rPr>
        <w:lastRenderedPageBreak/>
        <w:t>Целите, подцелите и приоритетите на СВОМР са директно насочени към насърчаване на заетостта и конкурентоспособността на територията на МИГ.</w:t>
      </w:r>
    </w:p>
    <w:p w:rsidR="00FD1029" w:rsidRPr="00972147" w:rsidRDefault="00FD1029" w:rsidP="00FD1029">
      <w:pPr>
        <w:jc w:val="both"/>
        <w:rPr>
          <w:rFonts w:ascii="Times New Roman" w:hAnsi="Times New Roman"/>
          <w:sz w:val="24"/>
          <w:szCs w:val="24"/>
        </w:rPr>
      </w:pPr>
      <w:r w:rsidRPr="00972147">
        <w:rPr>
          <w:rFonts w:ascii="Times New Roman" w:hAnsi="Times New Roman"/>
          <w:sz w:val="24"/>
          <w:szCs w:val="24"/>
        </w:rPr>
        <w:t xml:space="preserve">Приоритет 3 на СВОМР: </w:t>
      </w:r>
      <w:r w:rsidRPr="00972147">
        <w:rPr>
          <w:rFonts w:ascii="Times New Roman" w:hAnsi="Times New Roman"/>
          <w:i/>
          <w:sz w:val="24"/>
          <w:szCs w:val="24"/>
        </w:rPr>
        <w:t>Насърчаване на социалното приобщаване и намаляване на бедността</w:t>
      </w:r>
      <w:r w:rsidRPr="00972147">
        <w:rPr>
          <w:rFonts w:ascii="Times New Roman" w:hAnsi="Times New Roman"/>
          <w:sz w:val="24"/>
          <w:szCs w:val="24"/>
        </w:rPr>
        <w:t xml:space="preserve"> и по-специално </w:t>
      </w:r>
      <w:r w:rsidRPr="00972147">
        <w:rPr>
          <w:rFonts w:ascii="Times New Roman" w:hAnsi="Times New Roman"/>
          <w:i/>
          <w:sz w:val="24"/>
          <w:szCs w:val="24"/>
        </w:rPr>
        <w:t xml:space="preserve">Специфична цел 3.1 Подобряване достъпа до заетост и качеството на работните места </w:t>
      </w:r>
      <w:r w:rsidRPr="00972147">
        <w:rPr>
          <w:rFonts w:ascii="Times New Roman" w:hAnsi="Times New Roman"/>
          <w:sz w:val="24"/>
          <w:szCs w:val="24"/>
        </w:rPr>
        <w:t>е насочена специално към насърчаване на заетостта и конкурентоспособността на територията на МИГ Поморие. Специфична цел 3.1. ще бъде реализирана чрез  Мерки 7 и 8 от СВОМР.</w:t>
      </w:r>
      <w:r w:rsidRPr="00972147">
        <w:rPr>
          <w:rFonts w:ascii="Times New Roman" w:hAnsi="Times New Roman"/>
          <w:szCs w:val="24"/>
        </w:rPr>
        <w:t xml:space="preserve"> </w:t>
      </w:r>
      <w:r w:rsidRPr="00972147">
        <w:rPr>
          <w:rFonts w:ascii="Times New Roman" w:hAnsi="Times New Roman"/>
          <w:sz w:val="24"/>
          <w:szCs w:val="24"/>
        </w:rPr>
        <w:t>Дейностите по изпълнение на тези мерки ще допринесат както за осигуряване на увеличена временна и трайна заетост сред местното население, така и за повишаване на възможностите за заетост сред местните хора чрез предвидените възможности за изграждане на капацитет и квалификация.</w:t>
      </w:r>
    </w:p>
    <w:p w:rsidR="00FD1029" w:rsidRPr="00972147" w:rsidRDefault="00FD1029" w:rsidP="00FD1029">
      <w:pPr>
        <w:jc w:val="both"/>
        <w:rPr>
          <w:rFonts w:ascii="Times New Roman" w:hAnsi="Times New Roman"/>
          <w:sz w:val="24"/>
          <w:szCs w:val="24"/>
        </w:rPr>
      </w:pPr>
      <w:r>
        <w:rPr>
          <w:rFonts w:ascii="Times New Roman" w:hAnsi="Times New Roman"/>
          <w:sz w:val="24"/>
          <w:szCs w:val="24"/>
        </w:rPr>
        <w:t>Мярка 7</w:t>
      </w:r>
      <w:r w:rsidRPr="00972147">
        <w:rPr>
          <w:rFonts w:ascii="Times New Roman" w:hAnsi="Times New Roman"/>
          <w:sz w:val="24"/>
          <w:szCs w:val="24"/>
        </w:rPr>
        <w:t xml:space="preserve"> </w:t>
      </w:r>
      <w:r>
        <w:rPr>
          <w:rFonts w:ascii="Times New Roman" w:hAnsi="Times New Roman"/>
          <w:sz w:val="24"/>
          <w:szCs w:val="24"/>
        </w:rPr>
        <w:t>„</w:t>
      </w:r>
      <w:r w:rsidRPr="00972147">
        <w:rPr>
          <w:rFonts w:ascii="Times New Roman" w:hAnsi="Times New Roman"/>
          <w:sz w:val="24"/>
          <w:szCs w:val="24"/>
        </w:rPr>
        <w:t>Насърчаване и подпомагане на младежката заетост и достъп до заетост на икономически неактивни и безработни лица</w:t>
      </w:r>
      <w:r>
        <w:rPr>
          <w:rFonts w:ascii="Times New Roman" w:hAnsi="Times New Roman"/>
          <w:sz w:val="24"/>
          <w:szCs w:val="24"/>
        </w:rPr>
        <w:t>”</w:t>
      </w:r>
      <w:r w:rsidRPr="00972147">
        <w:rPr>
          <w:rFonts w:ascii="Times New Roman" w:hAnsi="Times New Roman"/>
          <w:sz w:val="24"/>
          <w:szCs w:val="24"/>
        </w:rPr>
        <w:t xml:space="preserve"> има за цел да осигури предпоставки за създаване на устойчиви работни места, активиране и интеграция в заетост за безработни и неактивни лица. Тази цел ще бъде постигната посредством комбинация от мерки за осигуряване на подходящи обучения, включително на работното място, както и предоставяне на разнообразни стимули за работодателите за разкриване на нови работни места. </w:t>
      </w:r>
    </w:p>
    <w:p w:rsidR="00FD1029" w:rsidRPr="00972147" w:rsidRDefault="00FD1029" w:rsidP="00FD1029">
      <w:pPr>
        <w:jc w:val="both"/>
        <w:rPr>
          <w:rFonts w:ascii="Times New Roman" w:hAnsi="Times New Roman"/>
          <w:sz w:val="24"/>
          <w:szCs w:val="24"/>
        </w:rPr>
      </w:pPr>
      <w:r>
        <w:rPr>
          <w:rFonts w:ascii="Times New Roman" w:hAnsi="Times New Roman"/>
          <w:sz w:val="24"/>
          <w:szCs w:val="24"/>
        </w:rPr>
        <w:t>Мярка 8</w:t>
      </w:r>
      <w:r w:rsidRPr="00972147">
        <w:rPr>
          <w:rFonts w:ascii="Times New Roman" w:hAnsi="Times New Roman"/>
          <w:sz w:val="24"/>
          <w:szCs w:val="24"/>
        </w:rPr>
        <w:t xml:space="preserve"> </w:t>
      </w:r>
      <w:r>
        <w:rPr>
          <w:rFonts w:ascii="Times New Roman" w:hAnsi="Times New Roman"/>
          <w:sz w:val="24"/>
          <w:szCs w:val="24"/>
        </w:rPr>
        <w:t>„</w:t>
      </w:r>
      <w:r w:rsidRPr="00972147">
        <w:rPr>
          <w:rFonts w:ascii="Times New Roman" w:hAnsi="Times New Roman"/>
          <w:sz w:val="24"/>
          <w:szCs w:val="24"/>
        </w:rPr>
        <w:t>Подобряване на равния достъп до възможностите за учене през целия живот за всички възрастови групи</w:t>
      </w:r>
      <w:r>
        <w:rPr>
          <w:rFonts w:ascii="Times New Roman" w:hAnsi="Times New Roman"/>
          <w:sz w:val="24"/>
          <w:szCs w:val="24"/>
        </w:rPr>
        <w:t>”</w:t>
      </w:r>
      <w:r w:rsidRPr="00972147">
        <w:rPr>
          <w:rFonts w:ascii="Times New Roman" w:hAnsi="Times New Roman"/>
          <w:sz w:val="24"/>
          <w:szCs w:val="24"/>
        </w:rPr>
        <w:t xml:space="preserve">  цели да повиши способността на заетите лица да посрещнат настъпващите бързи промени на пазара на труда в резултат на структурни фактори като глобализацията, технологичните промени, застаряването на населението с цел подобряване на тяхната конкурентоспособност на пазара на труда. Удовлетворяването на конкретните нужди на заетите лица над 54 г., както и на тези със средно или по-ниско образование от обучения, съобразени с изискванията на икономиката и търсенето на пазара на труда ще е от определящо значение за дейностите, които ще бъдат осъществявани в рамките на тази мярка. В резултат ще се повиши адекватността на уменията им съобразено с актуалните нужди на бизнеса, ще се повиши производителността на труда им и ще се създадат условия за устойчива им заетост и съответно заемане на по-качествени работни места.</w:t>
      </w:r>
    </w:p>
    <w:p w:rsidR="00FD1029" w:rsidRPr="00972147" w:rsidRDefault="00FD1029"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72147">
        <w:rPr>
          <w:rFonts w:ascii="Times New Roman" w:hAnsi="Times New Roman"/>
          <w:sz w:val="24"/>
          <w:szCs w:val="24"/>
        </w:rPr>
        <w:t>В Стратегията за ВОМР са заложени още следните специфични цели:</w:t>
      </w:r>
    </w:p>
    <w:p w:rsidR="00FD1029" w:rsidRPr="00972147" w:rsidRDefault="00FD1029"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72147">
        <w:rPr>
          <w:rFonts w:ascii="Times New Roman" w:hAnsi="Times New Roman"/>
          <w:sz w:val="24"/>
          <w:szCs w:val="24"/>
        </w:rPr>
        <w:t xml:space="preserve">-Специфична цел 2.1 към Приоритет 2: Повишаване конкурентоспособността и качеството на живот на територията чрез подобряване на жизнената среда и насърчаване на нови бизнес начинания- Мерки 3 и 4; </w:t>
      </w:r>
    </w:p>
    <w:p w:rsidR="00FD1029" w:rsidRPr="00972147" w:rsidRDefault="00FD1029"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72147">
        <w:rPr>
          <w:rFonts w:ascii="Times New Roman" w:hAnsi="Times New Roman"/>
          <w:sz w:val="24"/>
          <w:szCs w:val="24"/>
        </w:rPr>
        <w:t xml:space="preserve">-Специфична цел 1.1 към Приоритет 1: Насърчаване на инвестициите, технологична модернизация и иновации в предприятията- Мерки 11 и 12; </w:t>
      </w:r>
    </w:p>
    <w:p w:rsidR="00FD1029" w:rsidRPr="00972147" w:rsidRDefault="00FD1029"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72147">
        <w:rPr>
          <w:rFonts w:ascii="Times New Roman" w:hAnsi="Times New Roman"/>
          <w:sz w:val="24"/>
          <w:szCs w:val="24"/>
        </w:rPr>
        <w:t xml:space="preserve">-Специфична цел 1.2 към Приоритет 1: Развитие на земеделски стопанства и предприятия и повишаване конкурентоспособността на селското стопанство- Мерки 1 и 2. </w:t>
      </w:r>
    </w:p>
    <w:p w:rsidR="00FD1029" w:rsidRDefault="00FD1029"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EA006E" w:rsidRPr="00972147" w:rsidRDefault="00EA006E" w:rsidP="00EA00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72147">
        <w:rPr>
          <w:rFonts w:ascii="Times New Roman" w:hAnsi="Times New Roman"/>
          <w:sz w:val="24"/>
          <w:szCs w:val="24"/>
        </w:rPr>
        <w:t xml:space="preserve">Включените мерки 11 и 12 ще окажат положителен ефект върху развитието на устойчива пазарна конкурентоспособност на българските МСП, с оглед повишаване на </w:t>
      </w:r>
      <w:r w:rsidRPr="00972147">
        <w:rPr>
          <w:rFonts w:ascii="Times New Roman" w:hAnsi="Times New Roman"/>
          <w:sz w:val="24"/>
          <w:szCs w:val="24"/>
        </w:rPr>
        <w:lastRenderedPageBreak/>
        <w:t>производителността и експортния им потенциал, както и ще допринесат за повишаване на иновационната дейност в малките и средни предприятия.</w:t>
      </w:r>
    </w:p>
    <w:p w:rsidR="00EA006E" w:rsidRPr="00972147" w:rsidRDefault="00EA006E"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p>
    <w:p w:rsidR="005B1A61" w:rsidRPr="00FD1029" w:rsidRDefault="00FD1029" w:rsidP="00FD10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sz w:val="24"/>
          <w:szCs w:val="24"/>
        </w:rPr>
      </w:pPr>
      <w:r w:rsidRPr="00972147">
        <w:rPr>
          <w:rFonts w:ascii="Times New Roman" w:eastAsia="Times" w:hAnsi="Times New Roman"/>
          <w:sz w:val="24"/>
          <w:szCs w:val="24"/>
        </w:rPr>
        <w:t xml:space="preserve">Интервенциите и дейностите, чрез които ще се постигнат тези цели, ще доведат неминуемо до създаване на нови работни места. Ще се стимулира диферсифицирането на икономическите дейности и обвързването им с устойчиви практики. Чрез увеличаването на инвестициите и модернизацията на технологичната база съществуващите предприятия ще  станат по-привлекателни за потенциалните бъдещи партньори и клиенти, както на националния така и на световните пазари. По този начин тези предприятия ще имат и възможност за растеж, както и нужда от създаване на нови работни места. </w:t>
      </w:r>
      <w:r>
        <w:rPr>
          <w:rFonts w:ascii="Times New Roman" w:hAnsi="Times New Roman"/>
          <w:sz w:val="24"/>
          <w:szCs w:val="24"/>
        </w:rPr>
        <w:t>Включените</w:t>
      </w:r>
      <w:r w:rsidRPr="00972147">
        <w:rPr>
          <w:rFonts w:ascii="Times New Roman" w:hAnsi="Times New Roman"/>
          <w:sz w:val="24"/>
          <w:szCs w:val="24"/>
        </w:rPr>
        <w:t xml:space="preserve"> в СВОМР</w:t>
      </w:r>
      <w:r>
        <w:rPr>
          <w:rFonts w:ascii="Times New Roman" w:hAnsi="Times New Roman"/>
          <w:sz w:val="24"/>
          <w:szCs w:val="24"/>
        </w:rPr>
        <w:t xml:space="preserve"> мерки</w:t>
      </w:r>
      <w:r w:rsidRPr="00972147">
        <w:rPr>
          <w:rFonts w:ascii="Times New Roman" w:hAnsi="Times New Roman"/>
          <w:sz w:val="24"/>
          <w:szCs w:val="24"/>
        </w:rPr>
        <w:t xml:space="preserve"> за модернизиране на земеделските стопанства </w:t>
      </w:r>
      <w:r>
        <w:rPr>
          <w:rFonts w:ascii="Times New Roman" w:hAnsi="Times New Roman"/>
          <w:sz w:val="24"/>
          <w:szCs w:val="24"/>
        </w:rPr>
        <w:t xml:space="preserve">и за </w:t>
      </w:r>
      <w:r w:rsidRPr="00972147">
        <w:rPr>
          <w:rFonts w:ascii="Times New Roman" w:hAnsi="Times New Roman"/>
          <w:sz w:val="24"/>
          <w:szCs w:val="24"/>
        </w:rPr>
        <w:t>подкрепа на неземедел</w:t>
      </w:r>
      <w:r>
        <w:rPr>
          <w:rFonts w:ascii="Times New Roman" w:hAnsi="Times New Roman"/>
          <w:sz w:val="24"/>
          <w:szCs w:val="24"/>
        </w:rPr>
        <w:t xml:space="preserve">ски дейности (Мерки 1, 2 и3)  ще допринесат в </w:t>
      </w:r>
      <w:r w:rsidRPr="00972147">
        <w:rPr>
          <w:rFonts w:ascii="Times New Roman" w:hAnsi="Times New Roman"/>
          <w:sz w:val="24"/>
          <w:szCs w:val="24"/>
        </w:rPr>
        <w:t xml:space="preserve">голяма степен за създаването на нови </w:t>
      </w:r>
      <w:r>
        <w:rPr>
          <w:rFonts w:ascii="Times New Roman" w:hAnsi="Times New Roman"/>
          <w:sz w:val="24"/>
          <w:szCs w:val="24"/>
        </w:rPr>
        <w:t xml:space="preserve">и запазване на съществуващите </w:t>
      </w:r>
      <w:r w:rsidRPr="00972147">
        <w:rPr>
          <w:rFonts w:ascii="Times New Roman" w:hAnsi="Times New Roman"/>
          <w:sz w:val="24"/>
          <w:szCs w:val="24"/>
        </w:rPr>
        <w:t xml:space="preserve">работни места. </w:t>
      </w:r>
    </w:p>
    <w:p w:rsidR="00C62D6D" w:rsidRPr="005D7455" w:rsidRDefault="005022B7" w:rsidP="00B5522A">
      <w:pPr>
        <w:pStyle w:val="Heading1"/>
        <w:numPr>
          <w:ilvl w:val="1"/>
          <w:numId w:val="2"/>
        </w:numPr>
        <w:tabs>
          <w:tab w:val="left" w:pos="567"/>
        </w:tabs>
        <w:spacing w:after="0" w:line="276" w:lineRule="auto"/>
        <w:ind w:left="426"/>
        <w:rPr>
          <w:rFonts w:ascii="Times New Roman" w:hAnsi="Times New Roman"/>
          <w:sz w:val="24"/>
          <w:szCs w:val="24"/>
          <w:lang w:val="bg-BG"/>
        </w:rPr>
      </w:pPr>
      <w:bookmarkStart w:id="46" w:name="_Toc452398202"/>
      <w:r w:rsidRPr="005D7455">
        <w:rPr>
          <w:rFonts w:ascii="Times New Roman" w:hAnsi="Times New Roman"/>
          <w:sz w:val="24"/>
          <w:szCs w:val="24"/>
          <w:lang w:val="bg-BG"/>
        </w:rPr>
        <w:t>Съответствие с програмите на Структурните фондове</w:t>
      </w:r>
      <w:bookmarkEnd w:id="46"/>
    </w:p>
    <w:p w:rsidR="00BE506F" w:rsidRPr="005D7455" w:rsidRDefault="00BE506F" w:rsidP="00B5522A">
      <w:pPr>
        <w:spacing w:after="0"/>
        <w:ind w:left="66"/>
        <w:jc w:val="both"/>
        <w:rPr>
          <w:rFonts w:ascii="Times New Roman" w:hAnsi="Times New Roman"/>
          <w:sz w:val="24"/>
          <w:szCs w:val="24"/>
        </w:rPr>
      </w:pPr>
    </w:p>
    <w:p w:rsidR="00BA28B9" w:rsidRPr="005D7455" w:rsidRDefault="00BA28B9" w:rsidP="00B5522A">
      <w:pPr>
        <w:spacing w:before="60" w:after="0"/>
        <w:jc w:val="both"/>
        <w:rPr>
          <w:rFonts w:ascii="Times New Roman" w:hAnsi="Times New Roman"/>
          <w:sz w:val="24"/>
          <w:szCs w:val="24"/>
        </w:rPr>
      </w:pPr>
      <w:r w:rsidRPr="005D7455">
        <w:rPr>
          <w:rFonts w:ascii="Times New Roman" w:hAnsi="Times New Roman"/>
          <w:sz w:val="24"/>
          <w:szCs w:val="24"/>
        </w:rPr>
        <w:t xml:space="preserve">Приоритети и </w:t>
      </w:r>
      <w:r w:rsidRPr="005D7455">
        <w:rPr>
          <w:rFonts w:ascii="Times New Roman" w:eastAsia="Times" w:hAnsi="Times New Roman"/>
          <w:sz w:val="24"/>
          <w:szCs w:val="24"/>
        </w:rPr>
        <w:t xml:space="preserve">целите на </w:t>
      </w:r>
      <w:r w:rsidR="000441C2">
        <w:rPr>
          <w:rFonts w:ascii="Times New Roman" w:eastAsia="Times" w:hAnsi="Times New Roman"/>
          <w:sz w:val="24"/>
          <w:szCs w:val="24"/>
        </w:rPr>
        <w:t>СВОМР</w:t>
      </w:r>
      <w:r w:rsidRPr="005D7455">
        <w:rPr>
          <w:rFonts w:ascii="Times New Roman" w:eastAsia="Times" w:hAnsi="Times New Roman"/>
          <w:sz w:val="24"/>
          <w:szCs w:val="24"/>
        </w:rPr>
        <w:t xml:space="preserve"> се базират до голяма степен на целите на Програма за развитие на селските райони (ПРСР) 2014-2020 г., финансирана чрез  Европейския земеделски фонд за развитие на селските райони (ЕЗФРСР). Приоритет 1, Специфична цел 2 и Приоритет 2, специфични цели 1 и 2 съответстват на стратегическите приоритети на ПРСР: </w:t>
      </w:r>
      <w:r w:rsidRPr="005D7455">
        <w:rPr>
          <w:rFonts w:ascii="Times New Roman" w:hAnsi="Times New Roman"/>
          <w:sz w:val="24"/>
          <w:szCs w:val="24"/>
        </w:rPr>
        <w:t>1А) Стимулиране на иновациите, сътрудничеството и развитието на базата от знания в селските райони, 2А) Подобряване на икономическите резултати на всички земеделски стопанства и улесняване на преструктурирането и модернизирането на стопанствата, особено с оглед на увеличаването на пазарното участие и ориентация и на разнообразяването в селското стопанство, 6А) Улесняване на разнообразяването, създаването и развитието на малки предприятия, както и</w:t>
      </w:r>
      <w:r w:rsidR="00052861" w:rsidRPr="005D7455">
        <w:rPr>
          <w:rFonts w:ascii="Times New Roman" w:hAnsi="Times New Roman"/>
          <w:sz w:val="24"/>
          <w:szCs w:val="24"/>
        </w:rPr>
        <w:t xml:space="preserve"> разкриването на работни места.</w:t>
      </w:r>
    </w:p>
    <w:p w:rsidR="00BA28B9" w:rsidRPr="005D7455" w:rsidRDefault="00BA28B9" w:rsidP="00B5522A">
      <w:pPr>
        <w:spacing w:before="60" w:after="0"/>
        <w:jc w:val="both"/>
        <w:rPr>
          <w:rFonts w:ascii="Times New Roman" w:hAnsi="Times New Roman"/>
          <w:sz w:val="24"/>
          <w:szCs w:val="24"/>
        </w:rPr>
      </w:pPr>
      <w:r w:rsidRPr="005D7455">
        <w:rPr>
          <w:rFonts w:ascii="Times New Roman" w:hAnsi="Times New Roman"/>
          <w:sz w:val="24"/>
          <w:szCs w:val="24"/>
        </w:rPr>
        <w:t>Специфична цел 1</w:t>
      </w:r>
      <w:r w:rsidR="00C51900">
        <w:rPr>
          <w:rFonts w:ascii="Times New Roman" w:hAnsi="Times New Roman"/>
          <w:sz w:val="24"/>
          <w:szCs w:val="24"/>
        </w:rPr>
        <w:t>.1</w:t>
      </w:r>
      <w:r w:rsidRPr="005D7455">
        <w:rPr>
          <w:rFonts w:ascii="Times New Roman" w:hAnsi="Times New Roman"/>
          <w:sz w:val="24"/>
          <w:szCs w:val="24"/>
        </w:rPr>
        <w:t xml:space="preserve"> от Приоритет 1 на Стратегията за местно развитие е </w:t>
      </w:r>
      <w:r w:rsidRPr="005D7455">
        <w:rPr>
          <w:rStyle w:val="CharCharCharCharCharChar"/>
          <w:rFonts w:ascii="Times New Roman" w:hAnsi="Times New Roman"/>
          <w:szCs w:val="24"/>
          <w:lang w:val="bg-BG"/>
        </w:rPr>
        <w:t xml:space="preserve">тясно свързана с Оперативна програма Иновации и </w:t>
      </w:r>
      <w:r w:rsidR="00BC0F2B" w:rsidRPr="005D7455">
        <w:rPr>
          <w:rStyle w:val="CharCharCharCharCharChar"/>
          <w:rFonts w:ascii="Times New Roman" w:hAnsi="Times New Roman"/>
          <w:szCs w:val="24"/>
          <w:lang w:val="bg-BG"/>
        </w:rPr>
        <w:t>конкурентоспособност</w:t>
      </w:r>
      <w:r w:rsidRPr="005D7455">
        <w:rPr>
          <w:rStyle w:val="CharCharCharCharCharChar"/>
          <w:rFonts w:ascii="Times New Roman" w:hAnsi="Times New Roman"/>
          <w:szCs w:val="24"/>
          <w:lang w:val="bg-BG"/>
        </w:rPr>
        <w:t xml:space="preserve"> (ОПИК) 2014-2020 г., и по-специално с приоритетна ос 1: Технологично развитие и иновации и приоритетна ос 2: Предприемачество и капацитет за растеж на МСП, които целят повишаване на  иновационната дейност на предприятията и насърчаване на предприемачеството сред малките и средни предприятия. </w:t>
      </w:r>
    </w:p>
    <w:p w:rsidR="00BA28B9" w:rsidRPr="005D7455" w:rsidRDefault="00BA28B9" w:rsidP="00B5522A">
      <w:pPr>
        <w:spacing w:before="60" w:after="0"/>
        <w:jc w:val="both"/>
        <w:rPr>
          <w:rFonts w:ascii="Times New Roman" w:hAnsi="Times New Roman"/>
          <w:sz w:val="24"/>
          <w:szCs w:val="24"/>
        </w:rPr>
      </w:pPr>
    </w:p>
    <w:p w:rsidR="00BA28B9" w:rsidRPr="005D7455" w:rsidRDefault="00BA28B9" w:rsidP="00B5522A">
      <w:pPr>
        <w:spacing w:before="60" w:after="0"/>
        <w:jc w:val="both"/>
        <w:rPr>
          <w:rFonts w:ascii="Times New Roman" w:hAnsi="Times New Roman"/>
          <w:sz w:val="24"/>
          <w:szCs w:val="24"/>
        </w:rPr>
      </w:pPr>
      <w:r w:rsidRPr="005D7455">
        <w:rPr>
          <w:rFonts w:ascii="Times New Roman" w:hAnsi="Times New Roman"/>
          <w:sz w:val="24"/>
          <w:szCs w:val="24"/>
        </w:rPr>
        <w:t xml:space="preserve">Приоритет 3 на </w:t>
      </w:r>
      <w:r w:rsidRPr="005D7455">
        <w:rPr>
          <w:rStyle w:val="CharCharCharCharCharChar"/>
          <w:rFonts w:ascii="Times New Roman" w:hAnsi="Times New Roman"/>
          <w:szCs w:val="24"/>
          <w:lang w:val="bg-BG"/>
        </w:rPr>
        <w:t xml:space="preserve">Стратегията  за </w:t>
      </w:r>
      <w:r w:rsidRPr="005D7455">
        <w:rPr>
          <w:rFonts w:ascii="Times New Roman" w:hAnsi="Times New Roman"/>
          <w:sz w:val="24"/>
          <w:szCs w:val="24"/>
        </w:rPr>
        <w:t xml:space="preserve"> местно </w:t>
      </w:r>
      <w:r w:rsidRPr="005D7455">
        <w:rPr>
          <w:rStyle w:val="CharCharCharCharCharChar"/>
          <w:rFonts w:ascii="Times New Roman" w:hAnsi="Times New Roman"/>
          <w:szCs w:val="24"/>
          <w:lang w:val="bg-BG"/>
        </w:rPr>
        <w:t>развитие</w:t>
      </w:r>
      <w:r w:rsidRPr="005D7455">
        <w:rPr>
          <w:rFonts w:ascii="Times New Roman" w:hAnsi="Times New Roman"/>
          <w:sz w:val="24"/>
          <w:szCs w:val="24"/>
        </w:rPr>
        <w:t xml:space="preserve">: Насърчаване на социалното приобщаване и намаляване на бедността намира отражение и в целите на </w:t>
      </w:r>
      <w:r w:rsidRPr="005D7455">
        <w:rPr>
          <w:rStyle w:val="CharCharCharCharCharChar"/>
          <w:rFonts w:ascii="Times New Roman" w:hAnsi="Times New Roman"/>
          <w:szCs w:val="24"/>
          <w:lang w:val="bg-BG"/>
        </w:rPr>
        <w:t xml:space="preserve">Оперативна програма за развитие на човешките ресурси (ОПРЧР) 2014-2020 г., финансирана от </w:t>
      </w:r>
      <w:r w:rsidRPr="005D7455">
        <w:rPr>
          <w:rFonts w:ascii="Times New Roman" w:eastAsia="Times" w:hAnsi="Times New Roman"/>
          <w:sz w:val="24"/>
          <w:szCs w:val="24"/>
        </w:rPr>
        <w:t>Европейския социален фонд (ЕСФ),</w:t>
      </w:r>
      <w:r w:rsidRPr="005D7455">
        <w:rPr>
          <w:rStyle w:val="CharCharCharCharCharChar"/>
          <w:rFonts w:ascii="Times New Roman" w:hAnsi="Times New Roman"/>
          <w:szCs w:val="24"/>
          <w:lang w:val="bg-BG"/>
        </w:rPr>
        <w:t xml:space="preserve"> които са насърчаване на заетостта и на социалното приобщаване. </w:t>
      </w:r>
      <w:r w:rsidRPr="005D7455">
        <w:rPr>
          <w:rFonts w:ascii="Times New Roman" w:eastAsia="Times" w:hAnsi="Times New Roman"/>
          <w:sz w:val="24"/>
          <w:szCs w:val="24"/>
        </w:rPr>
        <w:t>Стратегията за местно развитие е в синхрон със следните специфични цели на ОПРЧР: Преодоляване на силно изразени негативни процеси в обхванатите територии по отношение на пазара на труда и социалното включване и Създаване устойчива и качествена заетост за уязвими групи.</w:t>
      </w:r>
    </w:p>
    <w:p w:rsidR="00BA28B9" w:rsidRPr="005D7455" w:rsidRDefault="00BA28B9" w:rsidP="00B5522A">
      <w:pPr>
        <w:spacing w:before="60" w:after="0"/>
        <w:jc w:val="both"/>
        <w:rPr>
          <w:rFonts w:ascii="Times New Roman" w:hAnsi="Times New Roman"/>
          <w:sz w:val="24"/>
          <w:szCs w:val="24"/>
        </w:rPr>
      </w:pPr>
    </w:p>
    <w:p w:rsidR="00BA28B9" w:rsidRPr="005D7455" w:rsidRDefault="00BA28B9" w:rsidP="00B5522A">
      <w:pPr>
        <w:pStyle w:val="FreeForm"/>
        <w:spacing w:line="276" w:lineRule="auto"/>
        <w:jc w:val="both"/>
        <w:rPr>
          <w:rFonts w:ascii="Times New Roman" w:hAnsi="Times New Roman"/>
          <w:szCs w:val="24"/>
        </w:rPr>
      </w:pPr>
      <w:r w:rsidRPr="005D7455">
        <w:rPr>
          <w:rFonts w:ascii="Times New Roman" w:hAnsi="Times New Roman"/>
          <w:szCs w:val="24"/>
        </w:rPr>
        <w:t>Специфична цел 2</w:t>
      </w:r>
      <w:r w:rsidR="00BC0F2B">
        <w:rPr>
          <w:rFonts w:ascii="Times New Roman" w:hAnsi="Times New Roman"/>
          <w:szCs w:val="24"/>
        </w:rPr>
        <w:t>.2</w:t>
      </w:r>
      <w:r w:rsidRPr="005D7455">
        <w:rPr>
          <w:rFonts w:ascii="Times New Roman" w:hAnsi="Times New Roman"/>
          <w:szCs w:val="24"/>
        </w:rPr>
        <w:t xml:space="preserve"> от Приоритет 2 на Стратегията за местно развитие съответства на Приоритет 3</w:t>
      </w:r>
      <w:r w:rsidRPr="005D7455">
        <w:rPr>
          <w:rFonts w:ascii="Times New Roman" w:hAnsi="Times New Roman"/>
          <w:color w:val="86133E"/>
          <w:szCs w:val="24"/>
        </w:rPr>
        <w:t xml:space="preserve"> </w:t>
      </w:r>
      <w:r w:rsidRPr="005D7455">
        <w:rPr>
          <w:rFonts w:ascii="Times New Roman" w:hAnsi="Times New Roman"/>
          <w:szCs w:val="24"/>
        </w:rPr>
        <w:t>„Натура 2000 и биоразнообразие” на</w:t>
      </w:r>
      <w:r w:rsidRPr="005D7455">
        <w:rPr>
          <w:rFonts w:ascii="Times New Roman" w:hAnsi="Times New Roman"/>
          <w:color w:val="86133E"/>
          <w:szCs w:val="24"/>
        </w:rPr>
        <w:t xml:space="preserve"> </w:t>
      </w:r>
      <w:r w:rsidRPr="005D7455">
        <w:rPr>
          <w:rFonts w:ascii="Times New Roman" w:hAnsi="Times New Roman"/>
          <w:szCs w:val="24"/>
        </w:rPr>
        <w:t>Оперативна програма „Околна среда 2014 – 2020 г.” (ОПОС 2014 – 2020 г.), която чрез Европейския фонд за регионално развитие, която е насочена към подобряване на природозащитното състояние на видове и местообитания от мрежата Натура 2000.</w:t>
      </w:r>
    </w:p>
    <w:sectPr w:rsidR="00BA28B9" w:rsidRPr="005D7455" w:rsidSect="00E11E67">
      <w:headerReference w:type="default" r:id="rId28"/>
      <w:pgSz w:w="11906" w:h="16838"/>
      <w:pgMar w:top="2552" w:right="1134" w:bottom="1418"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4498" w:rsidRDefault="00644498" w:rsidP="00E50FE8">
      <w:pPr>
        <w:spacing w:after="0" w:line="240" w:lineRule="auto"/>
      </w:pPr>
      <w:r>
        <w:separator/>
      </w:r>
    </w:p>
  </w:endnote>
  <w:endnote w:type="continuationSeparator" w:id="0">
    <w:p w:rsidR="00644498" w:rsidRDefault="00644498" w:rsidP="00E5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Times New Roman"/>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B06040202020202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311A" w:rsidRDefault="001F311A" w:rsidP="001A4D2F">
    <w:pPr>
      <w:pStyle w:val="Footer"/>
    </w:pPr>
    <w:r>
      <w:rPr>
        <w:b/>
        <w:noProof/>
        <w:color w:val="808080"/>
      </w:rPr>
      <w:t xml:space="preserve">                                                                                                                    </w:t>
    </w:r>
    <w:r>
      <w:rPr>
        <w:rFonts w:ascii="Arial Narrow" w:hAnsi="Arial Narrow" w:cs="Arial"/>
        <w:color w:val="999999"/>
        <w:spacing w:val="24"/>
      </w:rPr>
      <w:tab/>
      <w:t xml:space="preserve">                         </w:t>
    </w:r>
    <w:r>
      <w:fldChar w:fldCharType="begin"/>
    </w:r>
    <w:r>
      <w:instrText xml:space="preserve"> PAGE   \* MERGEFORMAT </w:instrText>
    </w:r>
    <w:r>
      <w:fldChar w:fldCharType="separate"/>
    </w:r>
    <w:r w:rsidR="00FD6802">
      <w:rPr>
        <w:noProof/>
      </w:rPr>
      <w:t>13</w:t>
    </w:r>
    <w:r w:rsidR="00FD6802">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4498" w:rsidRDefault="00644498" w:rsidP="00E50FE8">
      <w:pPr>
        <w:spacing w:after="0" w:line="240" w:lineRule="auto"/>
      </w:pPr>
      <w:r>
        <w:separator/>
      </w:r>
    </w:p>
  </w:footnote>
  <w:footnote w:type="continuationSeparator" w:id="0">
    <w:p w:rsidR="00644498" w:rsidRDefault="00644498" w:rsidP="00E50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944"/>
      <w:gridCol w:w="4990"/>
      <w:gridCol w:w="3055"/>
    </w:tblGrid>
    <w:tr w:rsidR="001F311A" w:rsidRPr="00C52020" w:rsidTr="00FD2A0F">
      <w:trPr>
        <w:trHeight w:val="1181"/>
        <w:jc w:val="center"/>
      </w:trPr>
      <w:tc>
        <w:tcPr>
          <w:tcW w:w="1944" w:type="dxa"/>
        </w:tcPr>
        <w:p w:rsidR="001F311A" w:rsidRPr="00C52020" w:rsidRDefault="001F311A" w:rsidP="00592F74">
          <w:pPr>
            <w:ind w:firstLine="14"/>
          </w:pPr>
          <w:r>
            <w:rPr>
              <w:noProof/>
              <w:lang w:val="en-US"/>
            </w:rPr>
            <w:drawing>
              <wp:anchor distT="0" distB="0" distL="114300" distR="114300" simplePos="0" relativeHeight="251653120" behindDoc="0" locked="0" layoutInCell="1" allowOverlap="1">
                <wp:simplePos x="0" y="0"/>
                <wp:positionH relativeFrom="column">
                  <wp:posOffset>299085</wp:posOffset>
                </wp:positionH>
                <wp:positionV relativeFrom="paragraph">
                  <wp:posOffset>210185</wp:posOffset>
                </wp:positionV>
                <wp:extent cx="969010" cy="605790"/>
                <wp:effectExtent l="0" t="0" r="0" b="0"/>
                <wp:wrapNone/>
                <wp:docPr id="16" name="Картина 13" descr="Image result for eu &amp;l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descr="Image result for eu &amp;lcy;&amp;ocy;&amp;gcy;&amp;o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010" cy="605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0" w:type="dxa"/>
        </w:tcPr>
        <w:p w:rsidR="001F311A" w:rsidRDefault="001F311A" w:rsidP="00592F74">
          <w:pPr>
            <w:pStyle w:val="Default"/>
            <w:jc w:val="center"/>
          </w:pPr>
          <w:r>
            <w:rPr>
              <w:noProof/>
              <w:lang w:val="en-US" w:eastAsia="en-US"/>
            </w:rPr>
            <w:drawing>
              <wp:anchor distT="0" distB="0" distL="114300" distR="114300" simplePos="0" relativeHeight="251652096" behindDoc="0" locked="0" layoutInCell="1" allowOverlap="1">
                <wp:simplePos x="0" y="0"/>
                <wp:positionH relativeFrom="column">
                  <wp:posOffset>836930</wp:posOffset>
                </wp:positionH>
                <wp:positionV relativeFrom="paragraph">
                  <wp:posOffset>234315</wp:posOffset>
                </wp:positionV>
                <wp:extent cx="614680" cy="614680"/>
                <wp:effectExtent l="0" t="0" r="0" b="0"/>
                <wp:wrapNone/>
                <wp:docPr id="15" name="Картина 7" descr="&amp;Lcy;&amp;ocy;&amp;gcy;&amp;ocy; &amp;ncy;&amp;acy; &amp;Pcy;&amp;Rcy;&amp;S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amp;Lcy;&amp;ocy;&amp;gcy;&amp;ocy; &amp;ncy;&amp;acy; &amp;Pcy;&amp;Rcy;&amp;Scy;&amp;Rc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0" locked="0" layoutInCell="1" allowOverlap="1">
                <wp:simplePos x="0" y="0"/>
                <wp:positionH relativeFrom="column">
                  <wp:posOffset>2044700</wp:posOffset>
                </wp:positionH>
                <wp:positionV relativeFrom="paragraph">
                  <wp:posOffset>234315</wp:posOffset>
                </wp:positionV>
                <wp:extent cx="885825" cy="590550"/>
                <wp:effectExtent l="0" t="0" r="0" b="0"/>
                <wp:wrapNone/>
                <wp:docPr id="14" name="Картина 10" descr="bulga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lgarfla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t xml:space="preserve">    </w:t>
          </w:r>
          <w:r>
            <w:tab/>
          </w:r>
          <w:r>
            <w:tab/>
          </w:r>
        </w:p>
      </w:tc>
      <w:tc>
        <w:tcPr>
          <w:tcW w:w="3055" w:type="dxa"/>
        </w:tcPr>
        <w:p w:rsidR="001F311A" w:rsidRDefault="001F311A" w:rsidP="00FD2A0F">
          <w:pPr>
            <w:spacing w:after="0"/>
            <w:ind w:left="-227" w:firstLine="238"/>
            <w:rPr>
              <w:noProof/>
              <w:lang w:val="de-DE"/>
            </w:rPr>
          </w:pPr>
        </w:p>
        <w:p w:rsidR="001F311A" w:rsidRPr="00C52020" w:rsidRDefault="001F311A" w:rsidP="00FD2A0F">
          <w:pPr>
            <w:spacing w:after="0"/>
            <w:ind w:left="-227" w:firstLine="238"/>
            <w:rPr>
              <w:b/>
              <w:bCs/>
            </w:rPr>
          </w:pPr>
          <w:r>
            <w:rPr>
              <w:noProof/>
              <w:lang w:val="de-DE"/>
            </w:rPr>
            <w:t xml:space="preserve">      </w:t>
          </w:r>
          <w:r w:rsidRPr="00862AF9">
            <w:rPr>
              <w:noProof/>
              <w:lang w:val="en-US"/>
            </w:rPr>
            <w:drawing>
              <wp:inline distT="0" distB="0" distL="0" distR="0">
                <wp:extent cx="1295400" cy="662305"/>
                <wp:effectExtent l="0" t="0" r="0" b="0"/>
                <wp:docPr id="1" name="fancybox-img" descr="http://pomorie.bg/web/wp-content/uploads/2015/12/PRSR-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omorie.bg/web/wp-content/uploads/2015/12/PRSR-14-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662305"/>
                        </a:xfrm>
                        <a:prstGeom prst="rect">
                          <a:avLst/>
                        </a:prstGeom>
                        <a:noFill/>
                        <a:ln>
                          <a:noFill/>
                        </a:ln>
                      </pic:spPr>
                    </pic:pic>
                  </a:graphicData>
                </a:graphic>
              </wp:inline>
            </w:drawing>
          </w:r>
        </w:p>
      </w:tc>
    </w:tr>
  </w:tbl>
  <w:p w:rsidR="001F311A" w:rsidRPr="00FD2A0F" w:rsidRDefault="001F311A" w:rsidP="00FD2A0F">
    <w:pPr>
      <w:pStyle w:val="Header"/>
      <w:spacing w:before="120"/>
      <w:rPr>
        <w:b/>
        <w:i/>
        <w:noProof/>
        <w:sz w:val="20"/>
        <w:szCs w:val="20"/>
        <w:lang w:eastAsia="bg-BG"/>
      </w:rPr>
    </w:pPr>
    <w:r w:rsidRPr="00FD2A0F">
      <w:rPr>
        <w:rFonts w:eastAsia="Times New Roman"/>
        <w:b/>
        <w:i/>
        <w:sz w:val="20"/>
        <w:szCs w:val="20"/>
        <w:highlight w:val="white"/>
        <w:shd w:val="clear" w:color="auto" w:fill="FEFEFE"/>
      </w:rPr>
      <w:t>Европейският земеделски фонд за развитие на селските райони: Европа инвестира в селските райони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311A" w:rsidRPr="00FD2A0F" w:rsidRDefault="001F311A" w:rsidP="00FD2A0F">
    <w:pPr>
      <w:pStyle w:val="Header"/>
      <w:spacing w:before="120"/>
      <w:rPr>
        <w:b/>
        <w:i/>
        <w:noProof/>
        <w:sz w:val="20"/>
        <w:szCs w:val="20"/>
        <w:lang w:eastAsia="bg-B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944"/>
      <w:gridCol w:w="4990"/>
      <w:gridCol w:w="3055"/>
    </w:tblGrid>
    <w:tr w:rsidR="001F311A" w:rsidRPr="00C52020" w:rsidTr="00FD2A0F">
      <w:trPr>
        <w:trHeight w:val="1181"/>
        <w:jc w:val="center"/>
      </w:trPr>
      <w:tc>
        <w:tcPr>
          <w:tcW w:w="1944" w:type="dxa"/>
        </w:tcPr>
        <w:p w:rsidR="001F311A" w:rsidRPr="00C52020" w:rsidRDefault="001F311A" w:rsidP="00592F74">
          <w:pPr>
            <w:ind w:firstLine="14"/>
          </w:pPr>
          <w:r>
            <w:rPr>
              <w:noProof/>
              <w:lang w:val="en-US"/>
            </w:rPr>
            <w:drawing>
              <wp:anchor distT="0" distB="0" distL="114300" distR="114300" simplePos="0" relativeHeight="251659264" behindDoc="0" locked="0" layoutInCell="1" allowOverlap="1">
                <wp:simplePos x="0" y="0"/>
                <wp:positionH relativeFrom="column">
                  <wp:posOffset>299085</wp:posOffset>
                </wp:positionH>
                <wp:positionV relativeFrom="paragraph">
                  <wp:posOffset>210185</wp:posOffset>
                </wp:positionV>
                <wp:extent cx="969010" cy="605790"/>
                <wp:effectExtent l="0" t="0" r="0" b="0"/>
                <wp:wrapNone/>
                <wp:docPr id="13" name="Картина 13" descr="Image result for eu &amp;l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descr="Image result for eu &amp;lcy;&amp;ocy;&amp;gcy;&amp;o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010" cy="605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0" w:type="dxa"/>
        </w:tcPr>
        <w:p w:rsidR="001F311A" w:rsidRDefault="001F311A" w:rsidP="00592F74">
          <w:pPr>
            <w:pStyle w:val="Default"/>
            <w:jc w:val="center"/>
          </w:pPr>
          <w:r>
            <w:rPr>
              <w:noProof/>
              <w:lang w:val="en-US" w:eastAsia="en-US"/>
            </w:rPr>
            <w:drawing>
              <wp:anchor distT="0" distB="0" distL="114300" distR="114300" simplePos="0" relativeHeight="251658240" behindDoc="0" locked="0" layoutInCell="1" allowOverlap="1">
                <wp:simplePos x="0" y="0"/>
                <wp:positionH relativeFrom="column">
                  <wp:posOffset>836930</wp:posOffset>
                </wp:positionH>
                <wp:positionV relativeFrom="paragraph">
                  <wp:posOffset>234315</wp:posOffset>
                </wp:positionV>
                <wp:extent cx="614680" cy="614680"/>
                <wp:effectExtent l="0" t="0" r="0" b="0"/>
                <wp:wrapNone/>
                <wp:docPr id="12" name="Картина 7" descr="&amp;Lcy;&amp;ocy;&amp;gcy;&amp;ocy; &amp;ncy;&amp;acy; &amp;Pcy;&amp;Rcy;&amp;S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amp;Lcy;&amp;ocy;&amp;gcy;&amp;ocy; &amp;ncy;&amp;acy; &amp;Pcy;&amp;Rcy;&amp;Scy;&amp;Rc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0" locked="0" layoutInCell="1" allowOverlap="1">
                <wp:simplePos x="0" y="0"/>
                <wp:positionH relativeFrom="column">
                  <wp:posOffset>2044700</wp:posOffset>
                </wp:positionH>
                <wp:positionV relativeFrom="paragraph">
                  <wp:posOffset>234315</wp:posOffset>
                </wp:positionV>
                <wp:extent cx="885825" cy="590550"/>
                <wp:effectExtent l="0" t="0" r="0" b="0"/>
                <wp:wrapNone/>
                <wp:docPr id="11" name="Картина 7" descr="bulga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garfla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t xml:space="preserve">    </w:t>
          </w:r>
          <w:r>
            <w:tab/>
          </w:r>
          <w:r>
            <w:tab/>
          </w:r>
        </w:p>
      </w:tc>
      <w:tc>
        <w:tcPr>
          <w:tcW w:w="3055" w:type="dxa"/>
        </w:tcPr>
        <w:p w:rsidR="001F311A" w:rsidRDefault="001F311A" w:rsidP="00FD2A0F">
          <w:pPr>
            <w:spacing w:after="0"/>
            <w:ind w:left="-227" w:firstLine="238"/>
            <w:rPr>
              <w:noProof/>
              <w:lang w:val="de-DE"/>
            </w:rPr>
          </w:pPr>
        </w:p>
        <w:p w:rsidR="001F311A" w:rsidRPr="00C52020" w:rsidRDefault="001F311A" w:rsidP="00FD2A0F">
          <w:pPr>
            <w:spacing w:after="0"/>
            <w:ind w:left="-227" w:firstLine="238"/>
            <w:rPr>
              <w:b/>
              <w:bCs/>
            </w:rPr>
          </w:pPr>
          <w:r>
            <w:rPr>
              <w:noProof/>
              <w:lang w:val="de-DE"/>
            </w:rPr>
            <w:t xml:space="preserve">      </w:t>
          </w:r>
          <w:r w:rsidRPr="00862AF9">
            <w:rPr>
              <w:noProof/>
              <w:lang w:val="en-US"/>
            </w:rPr>
            <w:drawing>
              <wp:inline distT="0" distB="0" distL="0" distR="0">
                <wp:extent cx="1295400" cy="662305"/>
                <wp:effectExtent l="0" t="0" r="0" b="0"/>
                <wp:docPr id="2" name="fancybox-img" descr="http://pomorie.bg/web/wp-content/uploads/2015/12/PRSR-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omorie.bg/web/wp-content/uploads/2015/12/PRSR-14-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662305"/>
                        </a:xfrm>
                        <a:prstGeom prst="rect">
                          <a:avLst/>
                        </a:prstGeom>
                        <a:noFill/>
                        <a:ln>
                          <a:noFill/>
                        </a:ln>
                      </pic:spPr>
                    </pic:pic>
                  </a:graphicData>
                </a:graphic>
              </wp:inline>
            </w:drawing>
          </w:r>
        </w:p>
      </w:tc>
    </w:tr>
  </w:tbl>
  <w:p w:rsidR="001F311A" w:rsidRPr="00FD2A0F" w:rsidRDefault="001F311A" w:rsidP="00FD2A0F">
    <w:pPr>
      <w:pStyle w:val="Header"/>
      <w:spacing w:before="120"/>
      <w:rPr>
        <w:b/>
        <w:i/>
        <w:noProof/>
        <w:sz w:val="20"/>
        <w:szCs w:val="20"/>
        <w:lang w:eastAsia="bg-BG"/>
      </w:rPr>
    </w:pPr>
    <w:r w:rsidRPr="00FD2A0F">
      <w:rPr>
        <w:rFonts w:eastAsia="Times New Roman"/>
        <w:b/>
        <w:i/>
        <w:sz w:val="20"/>
        <w:szCs w:val="20"/>
        <w:highlight w:val="white"/>
        <w:shd w:val="clear" w:color="auto" w:fill="FEFEFE"/>
      </w:rPr>
      <w:t>Европейският земеделски фонд за развитие на селските райони: Европа инвестира в селските райони</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944"/>
      <w:gridCol w:w="4990"/>
      <w:gridCol w:w="3055"/>
    </w:tblGrid>
    <w:tr w:rsidR="001F311A" w:rsidRPr="00C52020" w:rsidTr="00FD2A0F">
      <w:trPr>
        <w:trHeight w:val="1181"/>
        <w:jc w:val="center"/>
      </w:trPr>
      <w:tc>
        <w:tcPr>
          <w:tcW w:w="1944" w:type="dxa"/>
        </w:tcPr>
        <w:p w:rsidR="001F311A" w:rsidRPr="00C52020" w:rsidRDefault="001F311A" w:rsidP="00592F74">
          <w:pPr>
            <w:ind w:firstLine="14"/>
          </w:pPr>
        </w:p>
      </w:tc>
      <w:tc>
        <w:tcPr>
          <w:tcW w:w="4990" w:type="dxa"/>
        </w:tcPr>
        <w:p w:rsidR="001F311A" w:rsidRDefault="001F311A" w:rsidP="00592F74">
          <w:pPr>
            <w:pStyle w:val="Default"/>
            <w:jc w:val="center"/>
          </w:pPr>
          <w:r>
            <w:rPr>
              <w:noProof/>
            </w:rPr>
            <w:t xml:space="preserve">                  </w:t>
          </w:r>
          <w:r>
            <w:t xml:space="preserve">     </w:t>
          </w:r>
          <w:r>
            <w:rPr>
              <w:noProof/>
            </w:rPr>
            <w:t xml:space="preserve">    </w:t>
          </w:r>
          <w:r>
            <w:tab/>
          </w:r>
          <w:r>
            <w:tab/>
          </w:r>
        </w:p>
      </w:tc>
      <w:tc>
        <w:tcPr>
          <w:tcW w:w="3055" w:type="dxa"/>
        </w:tcPr>
        <w:p w:rsidR="001F311A" w:rsidRPr="00C52020" w:rsidRDefault="001F311A" w:rsidP="00FD2A0F">
          <w:pPr>
            <w:spacing w:after="0"/>
            <w:ind w:left="-227" w:firstLine="238"/>
            <w:rPr>
              <w:b/>
              <w:bCs/>
            </w:rPr>
          </w:pPr>
        </w:p>
      </w:tc>
    </w:tr>
  </w:tbl>
  <w:p w:rsidR="001F311A" w:rsidRPr="00FD2A0F" w:rsidRDefault="001F311A" w:rsidP="00FD2A0F">
    <w:pPr>
      <w:pStyle w:val="Header"/>
      <w:spacing w:before="120"/>
      <w:rPr>
        <w:b/>
        <w:i/>
        <w:noProof/>
        <w:sz w:val="20"/>
        <w:szCs w:val="20"/>
        <w:lang w:eastAsia="bg-BG"/>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944"/>
      <w:gridCol w:w="4990"/>
      <w:gridCol w:w="3055"/>
    </w:tblGrid>
    <w:tr w:rsidR="001F311A" w:rsidRPr="00C52020" w:rsidTr="00FD2A0F">
      <w:trPr>
        <w:trHeight w:val="1181"/>
        <w:jc w:val="center"/>
      </w:trPr>
      <w:tc>
        <w:tcPr>
          <w:tcW w:w="1944" w:type="dxa"/>
        </w:tcPr>
        <w:p w:rsidR="001F311A" w:rsidRPr="00C52020" w:rsidRDefault="001F311A" w:rsidP="00592F74">
          <w:pPr>
            <w:ind w:firstLine="14"/>
          </w:pPr>
          <w:r>
            <w:rPr>
              <w:noProof/>
              <w:lang w:val="en-US"/>
            </w:rPr>
            <w:drawing>
              <wp:anchor distT="0" distB="0" distL="114300" distR="114300" simplePos="0" relativeHeight="251662336" behindDoc="0" locked="0" layoutInCell="1" allowOverlap="1">
                <wp:simplePos x="0" y="0"/>
                <wp:positionH relativeFrom="column">
                  <wp:posOffset>-139065</wp:posOffset>
                </wp:positionH>
                <wp:positionV relativeFrom="paragraph">
                  <wp:posOffset>109855</wp:posOffset>
                </wp:positionV>
                <wp:extent cx="1257300" cy="786130"/>
                <wp:effectExtent l="0" t="0" r="0" b="0"/>
                <wp:wrapNone/>
                <wp:docPr id="10" name="Картина 13" descr="Image result for eu &amp;l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descr="Image result for eu &amp;lcy;&amp;ocy;&amp;gcy;&amp;o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0" w:type="dxa"/>
        </w:tcPr>
        <w:p w:rsidR="001F311A" w:rsidRDefault="001F311A" w:rsidP="00592F74">
          <w:pPr>
            <w:pStyle w:val="Default"/>
            <w:jc w:val="center"/>
          </w:pPr>
          <w:r>
            <w:rPr>
              <w:noProof/>
              <w:lang w:val="en-US" w:eastAsia="en-US"/>
            </w:rPr>
            <w:drawing>
              <wp:anchor distT="0" distB="0" distL="114300" distR="114300" simplePos="0" relativeHeight="251663360" behindDoc="0" locked="0" layoutInCell="1" allowOverlap="1">
                <wp:simplePos x="0" y="0"/>
                <wp:positionH relativeFrom="column">
                  <wp:posOffset>1858645</wp:posOffset>
                </wp:positionH>
                <wp:positionV relativeFrom="paragraph">
                  <wp:posOffset>110490</wp:posOffset>
                </wp:positionV>
                <wp:extent cx="1071880" cy="714375"/>
                <wp:effectExtent l="0" t="0" r="0" b="0"/>
                <wp:wrapNone/>
                <wp:docPr id="9" name="Картина 5" descr="bulga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gar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188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simplePos x="0" y="0"/>
                <wp:positionH relativeFrom="column">
                  <wp:posOffset>461010</wp:posOffset>
                </wp:positionH>
                <wp:positionV relativeFrom="paragraph">
                  <wp:posOffset>29845</wp:posOffset>
                </wp:positionV>
                <wp:extent cx="885825" cy="885825"/>
                <wp:effectExtent l="0" t="0" r="0" b="0"/>
                <wp:wrapNone/>
                <wp:docPr id="8" name="Картина 7" descr="&amp;Lcy;&amp;ocy;&amp;gcy;&amp;ocy; &amp;ncy;&amp;acy; &amp;Pcy;&amp;Rcy;&amp;S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amp;Lcy;&amp;ocy;&amp;gcy;&amp;ocy; &amp;ncy;&amp;acy; &amp;Pcy;&amp;Rcy;&amp;Scy;&amp;Rc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t xml:space="preserve">    </w:t>
          </w:r>
          <w:r>
            <w:tab/>
          </w:r>
          <w:r>
            <w:tab/>
          </w:r>
        </w:p>
      </w:tc>
      <w:tc>
        <w:tcPr>
          <w:tcW w:w="3055" w:type="dxa"/>
        </w:tcPr>
        <w:p w:rsidR="001F311A" w:rsidRPr="00C52020" w:rsidRDefault="001F311A" w:rsidP="00FD2A0F">
          <w:pPr>
            <w:spacing w:after="0"/>
            <w:ind w:left="-227" w:firstLine="238"/>
            <w:rPr>
              <w:b/>
              <w:bCs/>
            </w:rPr>
          </w:pPr>
          <w:r w:rsidRPr="00862AF9">
            <w:rPr>
              <w:noProof/>
              <w:lang w:val="en-US"/>
            </w:rPr>
            <w:drawing>
              <wp:inline distT="0" distB="0" distL="0" distR="0">
                <wp:extent cx="1814830" cy="914400"/>
                <wp:effectExtent l="0" t="0" r="0" b="0"/>
                <wp:docPr id="3" name="fancybox-img" descr="http://pomorie.bg/web/wp-content/uploads/2015/12/PRSR-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omorie.bg/web/wp-content/uploads/2015/12/PRSR-14-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4830" cy="914400"/>
                        </a:xfrm>
                        <a:prstGeom prst="rect">
                          <a:avLst/>
                        </a:prstGeom>
                        <a:noFill/>
                        <a:ln>
                          <a:noFill/>
                        </a:ln>
                      </pic:spPr>
                    </pic:pic>
                  </a:graphicData>
                </a:graphic>
              </wp:inline>
            </w:drawing>
          </w:r>
        </w:p>
      </w:tc>
    </w:tr>
  </w:tbl>
  <w:p w:rsidR="001F311A" w:rsidRPr="00FD2A0F" w:rsidRDefault="001F311A" w:rsidP="00FD2A0F">
    <w:pPr>
      <w:pStyle w:val="Header"/>
      <w:spacing w:before="120"/>
      <w:rPr>
        <w:b/>
        <w:i/>
        <w:noProof/>
        <w:sz w:val="20"/>
        <w:szCs w:val="20"/>
        <w:lang w:eastAsia="bg-BG"/>
      </w:rPr>
    </w:pPr>
    <w:r w:rsidRPr="00FD2A0F">
      <w:rPr>
        <w:rFonts w:eastAsia="Times New Roman"/>
        <w:b/>
        <w:i/>
        <w:sz w:val="20"/>
        <w:szCs w:val="20"/>
        <w:highlight w:val="white"/>
        <w:shd w:val="clear" w:color="auto" w:fill="FEFEFE"/>
      </w:rPr>
      <w:t>Европейският земеделски фонд за развитие на селските райони: Европа инвестира в селските райони</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944"/>
      <w:gridCol w:w="4990"/>
      <w:gridCol w:w="3055"/>
    </w:tblGrid>
    <w:tr w:rsidR="001F311A" w:rsidRPr="00C52020" w:rsidTr="00FD2A0F">
      <w:trPr>
        <w:trHeight w:val="1181"/>
        <w:jc w:val="center"/>
      </w:trPr>
      <w:tc>
        <w:tcPr>
          <w:tcW w:w="1944" w:type="dxa"/>
        </w:tcPr>
        <w:p w:rsidR="001F311A" w:rsidRPr="00C52020" w:rsidRDefault="001F311A" w:rsidP="00592F74">
          <w:pPr>
            <w:ind w:firstLine="14"/>
          </w:pPr>
        </w:p>
      </w:tc>
      <w:tc>
        <w:tcPr>
          <w:tcW w:w="4990" w:type="dxa"/>
        </w:tcPr>
        <w:p w:rsidR="001F311A" w:rsidRDefault="001F311A" w:rsidP="004B09CA">
          <w:pPr>
            <w:pStyle w:val="Default"/>
            <w:jc w:val="center"/>
          </w:pPr>
          <w:r>
            <w:rPr>
              <w:noProof/>
            </w:rPr>
            <w:t xml:space="preserve">                 </w:t>
          </w:r>
          <w:r>
            <w:t xml:space="preserve">     </w:t>
          </w:r>
          <w:r>
            <w:rPr>
              <w:noProof/>
            </w:rPr>
            <w:t xml:space="preserve">    </w:t>
          </w:r>
          <w:r>
            <w:tab/>
          </w:r>
          <w:r>
            <w:tab/>
          </w:r>
        </w:p>
      </w:tc>
      <w:tc>
        <w:tcPr>
          <w:tcW w:w="3055" w:type="dxa"/>
        </w:tcPr>
        <w:p w:rsidR="001F311A" w:rsidRPr="00C52020" w:rsidRDefault="001F311A" w:rsidP="00FD2A0F">
          <w:pPr>
            <w:spacing w:after="0"/>
            <w:ind w:left="-227" w:firstLine="238"/>
            <w:rPr>
              <w:b/>
              <w:bCs/>
            </w:rPr>
          </w:pPr>
        </w:p>
      </w:tc>
    </w:tr>
  </w:tbl>
  <w:p w:rsidR="001F311A" w:rsidRPr="00FD2A0F" w:rsidRDefault="001F311A" w:rsidP="004B09CA">
    <w:pPr>
      <w:pStyle w:val="Header"/>
      <w:spacing w:before="120"/>
      <w:rPr>
        <w:b/>
        <w:i/>
        <w:noProof/>
        <w:sz w:val="20"/>
        <w:szCs w:val="20"/>
        <w:lang w:eastAsia="bg-BG"/>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944"/>
      <w:gridCol w:w="4990"/>
      <w:gridCol w:w="3055"/>
    </w:tblGrid>
    <w:tr w:rsidR="001F311A" w:rsidRPr="00C52020" w:rsidTr="00FD2A0F">
      <w:trPr>
        <w:trHeight w:val="1181"/>
        <w:jc w:val="center"/>
      </w:trPr>
      <w:tc>
        <w:tcPr>
          <w:tcW w:w="1944" w:type="dxa"/>
        </w:tcPr>
        <w:p w:rsidR="001F311A" w:rsidRPr="00C52020" w:rsidRDefault="001F311A" w:rsidP="00592F74">
          <w:pPr>
            <w:ind w:firstLine="14"/>
          </w:pPr>
          <w:r>
            <w:rPr>
              <w:noProof/>
              <w:lang w:val="en-US"/>
            </w:rPr>
            <w:drawing>
              <wp:anchor distT="0" distB="0" distL="114300" distR="114300" simplePos="0" relativeHeight="251656192" behindDoc="0" locked="0" layoutInCell="1" allowOverlap="1">
                <wp:simplePos x="0" y="0"/>
                <wp:positionH relativeFrom="column">
                  <wp:posOffset>-139065</wp:posOffset>
                </wp:positionH>
                <wp:positionV relativeFrom="paragraph">
                  <wp:posOffset>109855</wp:posOffset>
                </wp:positionV>
                <wp:extent cx="1257300" cy="786130"/>
                <wp:effectExtent l="0" t="0" r="0" b="0"/>
                <wp:wrapNone/>
                <wp:docPr id="7" name="Картина 13" descr="Image result for eu &amp;l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descr="Image result for eu &amp;lcy;&amp;ocy;&amp;gcy;&amp;o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0" w:type="dxa"/>
        </w:tcPr>
        <w:p w:rsidR="001F311A" w:rsidRDefault="001F311A" w:rsidP="00592F74">
          <w:pPr>
            <w:pStyle w:val="Default"/>
            <w:jc w:val="center"/>
          </w:pPr>
          <w:r>
            <w:rPr>
              <w:noProof/>
              <w:lang w:val="en-US" w:eastAsia="en-US"/>
            </w:rPr>
            <w:drawing>
              <wp:anchor distT="0" distB="0" distL="114300" distR="114300" simplePos="0" relativeHeight="251657216" behindDoc="0" locked="0" layoutInCell="1" allowOverlap="1">
                <wp:simplePos x="0" y="0"/>
                <wp:positionH relativeFrom="column">
                  <wp:posOffset>1858645</wp:posOffset>
                </wp:positionH>
                <wp:positionV relativeFrom="paragraph">
                  <wp:posOffset>110490</wp:posOffset>
                </wp:positionV>
                <wp:extent cx="1071880" cy="714375"/>
                <wp:effectExtent l="0" t="0" r="0" b="0"/>
                <wp:wrapNone/>
                <wp:docPr id="6" name="Картина 2" descr="bulga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gar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188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0" locked="0" layoutInCell="1" allowOverlap="1">
                <wp:simplePos x="0" y="0"/>
                <wp:positionH relativeFrom="column">
                  <wp:posOffset>461010</wp:posOffset>
                </wp:positionH>
                <wp:positionV relativeFrom="paragraph">
                  <wp:posOffset>29845</wp:posOffset>
                </wp:positionV>
                <wp:extent cx="885825" cy="885825"/>
                <wp:effectExtent l="0" t="0" r="0" b="0"/>
                <wp:wrapNone/>
                <wp:docPr id="5" name="Картина 7" descr="&amp;Lcy;&amp;ocy;&amp;gcy;&amp;ocy; &amp;ncy;&amp;acy; &amp;Pcy;&amp;Rcy;&amp;S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amp;Lcy;&amp;ocy;&amp;gcy;&amp;ocy; &amp;ncy;&amp;acy; &amp;Pcy;&amp;Rcy;&amp;Scy;&amp;Rc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t xml:space="preserve">    </w:t>
          </w:r>
          <w:r>
            <w:tab/>
          </w:r>
          <w:r>
            <w:tab/>
          </w:r>
        </w:p>
      </w:tc>
      <w:tc>
        <w:tcPr>
          <w:tcW w:w="3055" w:type="dxa"/>
        </w:tcPr>
        <w:p w:rsidR="001F311A" w:rsidRPr="00C52020" w:rsidRDefault="001F311A" w:rsidP="00FD2A0F">
          <w:pPr>
            <w:spacing w:after="0"/>
            <w:ind w:left="-227" w:firstLine="238"/>
            <w:rPr>
              <w:b/>
              <w:bCs/>
            </w:rPr>
          </w:pPr>
          <w:r w:rsidRPr="00862AF9">
            <w:rPr>
              <w:noProof/>
              <w:lang w:val="en-US"/>
            </w:rPr>
            <w:drawing>
              <wp:inline distT="0" distB="0" distL="0" distR="0">
                <wp:extent cx="1814830" cy="914400"/>
                <wp:effectExtent l="0" t="0" r="0" b="0"/>
                <wp:docPr id="4" name="fancybox-img" descr="http://pomorie.bg/web/wp-content/uploads/2015/12/PRSR-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omorie.bg/web/wp-content/uploads/2015/12/PRSR-14-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4830" cy="914400"/>
                        </a:xfrm>
                        <a:prstGeom prst="rect">
                          <a:avLst/>
                        </a:prstGeom>
                        <a:noFill/>
                        <a:ln>
                          <a:noFill/>
                        </a:ln>
                      </pic:spPr>
                    </pic:pic>
                  </a:graphicData>
                </a:graphic>
              </wp:inline>
            </w:drawing>
          </w:r>
        </w:p>
      </w:tc>
    </w:tr>
  </w:tbl>
  <w:p w:rsidR="001F311A" w:rsidRPr="00FD2A0F" w:rsidRDefault="001F311A" w:rsidP="00FD2A0F">
    <w:pPr>
      <w:pStyle w:val="Header"/>
      <w:spacing w:before="120"/>
      <w:rPr>
        <w:b/>
        <w:i/>
        <w:noProof/>
        <w:sz w:val="20"/>
        <w:szCs w:val="20"/>
        <w:lang w:eastAsia="bg-BG"/>
      </w:rPr>
    </w:pPr>
    <w:r w:rsidRPr="00FD2A0F">
      <w:rPr>
        <w:rFonts w:eastAsia="Times New Roman"/>
        <w:b/>
        <w:i/>
        <w:sz w:val="20"/>
        <w:szCs w:val="20"/>
        <w:highlight w:val="white"/>
        <w:shd w:val="clear" w:color="auto" w:fill="FEFEFE"/>
      </w:rPr>
      <w:t>Европейският земеделски фонд за развитие на селските райони: Европа инвестира в селските райони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C9D80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393570" o:spid="_x0000_i1025" type="#_x0000_t75" style="width:30pt;height:22.8pt;visibility:visible;mso-wrap-style:square">
            <v:imagedata r:id="rId1" o:title=""/>
          </v:shape>
        </w:pict>
      </mc:Choice>
      <mc:Fallback>
        <w:drawing>
          <wp:inline distT="0" distB="0" distL="0" distR="0" wp14:anchorId="2C270890" wp14:editId="708039AD">
            <wp:extent cx="381000" cy="289560"/>
            <wp:effectExtent l="0" t="0" r="0" b="0"/>
            <wp:docPr id="259393570" name="Picture 25939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289560"/>
                    </a:xfrm>
                    <a:prstGeom prst="rect">
                      <a:avLst/>
                    </a:prstGeom>
                    <a:noFill/>
                    <a:ln>
                      <a:noFill/>
                    </a:ln>
                  </pic:spPr>
                </pic:pic>
              </a:graphicData>
            </a:graphic>
          </wp:inline>
        </w:drawing>
      </mc:Fallback>
    </mc:AlternateContent>
  </w:numPicBullet>
  <w:numPicBullet w:numPicBulletId="1">
    <mc:AlternateContent>
      <mc:Choice Requires="v">
        <w:pict>
          <v:shape w14:anchorId="20B737D7" id="Picture 1271201867" o:spid="_x0000_i1025" type="#_x0000_t75" style="width:11.4pt;height:11.4pt;visibility:visible;mso-wrap-style:square">
            <v:imagedata r:id="rId3" o:title=""/>
          </v:shape>
        </w:pict>
      </mc:Choice>
      <mc:Fallback>
        <w:drawing>
          <wp:inline distT="0" distB="0" distL="0" distR="0" wp14:anchorId="023198FD" wp14:editId="43C6CE0B">
            <wp:extent cx="144780" cy="144780"/>
            <wp:effectExtent l="0" t="0" r="0" b="0"/>
            <wp:docPr id="1271201867" name="Picture 127120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894EE873"/>
    <w:lvl w:ilvl="0">
      <w:start w:val="1"/>
      <w:numFmt w:val="bullet"/>
      <w:lvlText w:val="-"/>
      <w:lvlJc w:val="left"/>
      <w:pPr>
        <w:tabs>
          <w:tab w:val="num" w:pos="140"/>
        </w:tabs>
        <w:ind w:left="140" w:firstLine="140"/>
      </w:pPr>
      <w:rPr>
        <w:rFonts w:hint="default"/>
        <w:position w:val="0"/>
        <w:sz w:val="24"/>
      </w:rPr>
    </w:lvl>
    <w:lvl w:ilvl="1">
      <w:start w:val="1"/>
      <w:numFmt w:val="bullet"/>
      <w:lvlText w:val="-"/>
      <w:lvlJc w:val="left"/>
      <w:pPr>
        <w:tabs>
          <w:tab w:val="num" w:pos="140"/>
        </w:tabs>
        <w:ind w:left="140" w:firstLine="860"/>
      </w:pPr>
      <w:rPr>
        <w:rFonts w:hint="default"/>
        <w:position w:val="0"/>
        <w:sz w:val="24"/>
      </w:rPr>
    </w:lvl>
    <w:lvl w:ilvl="2">
      <w:start w:val="1"/>
      <w:numFmt w:val="bullet"/>
      <w:lvlText w:val="-"/>
      <w:lvlJc w:val="left"/>
      <w:pPr>
        <w:tabs>
          <w:tab w:val="num" w:pos="140"/>
        </w:tabs>
        <w:ind w:left="140" w:firstLine="1580"/>
      </w:pPr>
      <w:rPr>
        <w:rFonts w:hint="default"/>
        <w:position w:val="0"/>
        <w:sz w:val="24"/>
      </w:rPr>
    </w:lvl>
    <w:lvl w:ilvl="3">
      <w:start w:val="1"/>
      <w:numFmt w:val="bullet"/>
      <w:lvlText w:val="-"/>
      <w:lvlJc w:val="left"/>
      <w:pPr>
        <w:tabs>
          <w:tab w:val="num" w:pos="140"/>
        </w:tabs>
        <w:ind w:left="140" w:firstLine="2300"/>
      </w:pPr>
      <w:rPr>
        <w:rFonts w:hint="default"/>
        <w:position w:val="0"/>
        <w:sz w:val="24"/>
      </w:rPr>
    </w:lvl>
    <w:lvl w:ilvl="4">
      <w:start w:val="1"/>
      <w:numFmt w:val="bullet"/>
      <w:lvlText w:val="-"/>
      <w:lvlJc w:val="left"/>
      <w:pPr>
        <w:tabs>
          <w:tab w:val="num" w:pos="140"/>
        </w:tabs>
        <w:ind w:left="140" w:firstLine="3020"/>
      </w:pPr>
      <w:rPr>
        <w:rFonts w:hint="default"/>
        <w:position w:val="0"/>
        <w:sz w:val="24"/>
      </w:rPr>
    </w:lvl>
    <w:lvl w:ilvl="5">
      <w:start w:val="1"/>
      <w:numFmt w:val="bullet"/>
      <w:lvlText w:val="-"/>
      <w:lvlJc w:val="left"/>
      <w:pPr>
        <w:tabs>
          <w:tab w:val="num" w:pos="140"/>
        </w:tabs>
        <w:ind w:left="140" w:firstLine="3740"/>
      </w:pPr>
      <w:rPr>
        <w:rFonts w:hint="default"/>
        <w:position w:val="0"/>
        <w:sz w:val="24"/>
      </w:rPr>
    </w:lvl>
    <w:lvl w:ilvl="6">
      <w:start w:val="1"/>
      <w:numFmt w:val="bullet"/>
      <w:lvlText w:val="-"/>
      <w:lvlJc w:val="left"/>
      <w:pPr>
        <w:tabs>
          <w:tab w:val="num" w:pos="140"/>
        </w:tabs>
        <w:ind w:left="140" w:firstLine="4460"/>
      </w:pPr>
      <w:rPr>
        <w:rFonts w:hint="default"/>
        <w:position w:val="0"/>
        <w:sz w:val="24"/>
      </w:rPr>
    </w:lvl>
    <w:lvl w:ilvl="7">
      <w:start w:val="1"/>
      <w:numFmt w:val="bullet"/>
      <w:lvlText w:val="-"/>
      <w:lvlJc w:val="left"/>
      <w:pPr>
        <w:tabs>
          <w:tab w:val="num" w:pos="140"/>
        </w:tabs>
        <w:ind w:left="140" w:firstLine="5180"/>
      </w:pPr>
      <w:rPr>
        <w:rFonts w:hint="default"/>
        <w:position w:val="0"/>
        <w:sz w:val="24"/>
      </w:rPr>
    </w:lvl>
    <w:lvl w:ilvl="8">
      <w:start w:val="1"/>
      <w:numFmt w:val="bullet"/>
      <w:lvlText w:val="-"/>
      <w:lvlJc w:val="left"/>
      <w:pPr>
        <w:tabs>
          <w:tab w:val="num" w:pos="140"/>
        </w:tabs>
        <w:ind w:left="140" w:firstLine="5900"/>
      </w:pPr>
      <w:rPr>
        <w:rFonts w:hint="default"/>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140"/>
        </w:tabs>
        <w:ind w:left="140" w:firstLine="140"/>
      </w:pPr>
      <w:rPr>
        <w:rFonts w:hint="default"/>
        <w:position w:val="0"/>
        <w:sz w:val="24"/>
      </w:rPr>
    </w:lvl>
    <w:lvl w:ilvl="1">
      <w:start w:val="1"/>
      <w:numFmt w:val="bullet"/>
      <w:lvlText w:val="-"/>
      <w:lvlJc w:val="left"/>
      <w:pPr>
        <w:tabs>
          <w:tab w:val="num" w:pos="140"/>
        </w:tabs>
        <w:ind w:left="140" w:firstLine="860"/>
      </w:pPr>
      <w:rPr>
        <w:rFonts w:hint="default"/>
        <w:position w:val="0"/>
        <w:sz w:val="24"/>
      </w:rPr>
    </w:lvl>
    <w:lvl w:ilvl="2">
      <w:start w:val="1"/>
      <w:numFmt w:val="bullet"/>
      <w:lvlText w:val="-"/>
      <w:lvlJc w:val="left"/>
      <w:pPr>
        <w:tabs>
          <w:tab w:val="num" w:pos="140"/>
        </w:tabs>
        <w:ind w:left="140" w:firstLine="1580"/>
      </w:pPr>
      <w:rPr>
        <w:rFonts w:hint="default"/>
        <w:position w:val="0"/>
        <w:sz w:val="24"/>
      </w:rPr>
    </w:lvl>
    <w:lvl w:ilvl="3">
      <w:start w:val="1"/>
      <w:numFmt w:val="bullet"/>
      <w:lvlText w:val="-"/>
      <w:lvlJc w:val="left"/>
      <w:pPr>
        <w:tabs>
          <w:tab w:val="num" w:pos="140"/>
        </w:tabs>
        <w:ind w:left="140" w:firstLine="2300"/>
      </w:pPr>
      <w:rPr>
        <w:rFonts w:hint="default"/>
        <w:position w:val="0"/>
        <w:sz w:val="24"/>
      </w:rPr>
    </w:lvl>
    <w:lvl w:ilvl="4">
      <w:start w:val="1"/>
      <w:numFmt w:val="bullet"/>
      <w:lvlText w:val="-"/>
      <w:lvlJc w:val="left"/>
      <w:pPr>
        <w:tabs>
          <w:tab w:val="num" w:pos="140"/>
        </w:tabs>
        <w:ind w:left="140" w:firstLine="3020"/>
      </w:pPr>
      <w:rPr>
        <w:rFonts w:hint="default"/>
        <w:position w:val="0"/>
        <w:sz w:val="24"/>
      </w:rPr>
    </w:lvl>
    <w:lvl w:ilvl="5">
      <w:start w:val="1"/>
      <w:numFmt w:val="bullet"/>
      <w:lvlText w:val="-"/>
      <w:lvlJc w:val="left"/>
      <w:pPr>
        <w:tabs>
          <w:tab w:val="num" w:pos="140"/>
        </w:tabs>
        <w:ind w:left="140" w:firstLine="3740"/>
      </w:pPr>
      <w:rPr>
        <w:rFonts w:hint="default"/>
        <w:position w:val="0"/>
        <w:sz w:val="24"/>
      </w:rPr>
    </w:lvl>
    <w:lvl w:ilvl="6">
      <w:start w:val="1"/>
      <w:numFmt w:val="bullet"/>
      <w:lvlText w:val="-"/>
      <w:lvlJc w:val="left"/>
      <w:pPr>
        <w:tabs>
          <w:tab w:val="num" w:pos="140"/>
        </w:tabs>
        <w:ind w:left="140" w:firstLine="4460"/>
      </w:pPr>
      <w:rPr>
        <w:rFonts w:hint="default"/>
        <w:position w:val="0"/>
        <w:sz w:val="24"/>
      </w:rPr>
    </w:lvl>
    <w:lvl w:ilvl="7">
      <w:start w:val="1"/>
      <w:numFmt w:val="bullet"/>
      <w:lvlText w:val="-"/>
      <w:lvlJc w:val="left"/>
      <w:pPr>
        <w:tabs>
          <w:tab w:val="num" w:pos="140"/>
        </w:tabs>
        <w:ind w:left="140" w:firstLine="5180"/>
      </w:pPr>
      <w:rPr>
        <w:rFonts w:hint="default"/>
        <w:position w:val="0"/>
        <w:sz w:val="24"/>
      </w:rPr>
    </w:lvl>
    <w:lvl w:ilvl="8">
      <w:start w:val="1"/>
      <w:numFmt w:val="bullet"/>
      <w:lvlText w:val="-"/>
      <w:lvlJc w:val="left"/>
      <w:pPr>
        <w:tabs>
          <w:tab w:val="num" w:pos="140"/>
        </w:tabs>
        <w:ind w:left="140" w:firstLine="5900"/>
      </w:pPr>
      <w:rPr>
        <w:rFonts w:hint="default"/>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140"/>
        </w:tabs>
        <w:ind w:left="140" w:firstLine="140"/>
      </w:pPr>
      <w:rPr>
        <w:rFonts w:hint="default"/>
        <w:position w:val="0"/>
        <w:sz w:val="24"/>
      </w:rPr>
    </w:lvl>
    <w:lvl w:ilvl="1">
      <w:start w:val="1"/>
      <w:numFmt w:val="bullet"/>
      <w:lvlText w:val="-"/>
      <w:lvlJc w:val="left"/>
      <w:pPr>
        <w:tabs>
          <w:tab w:val="num" w:pos="140"/>
        </w:tabs>
        <w:ind w:left="140" w:firstLine="860"/>
      </w:pPr>
      <w:rPr>
        <w:rFonts w:hint="default"/>
        <w:position w:val="0"/>
        <w:sz w:val="24"/>
      </w:rPr>
    </w:lvl>
    <w:lvl w:ilvl="2">
      <w:start w:val="1"/>
      <w:numFmt w:val="bullet"/>
      <w:lvlText w:val="-"/>
      <w:lvlJc w:val="left"/>
      <w:pPr>
        <w:tabs>
          <w:tab w:val="num" w:pos="140"/>
        </w:tabs>
        <w:ind w:left="140" w:firstLine="1580"/>
      </w:pPr>
      <w:rPr>
        <w:rFonts w:hint="default"/>
        <w:position w:val="0"/>
        <w:sz w:val="24"/>
      </w:rPr>
    </w:lvl>
    <w:lvl w:ilvl="3">
      <w:start w:val="1"/>
      <w:numFmt w:val="bullet"/>
      <w:lvlText w:val="-"/>
      <w:lvlJc w:val="left"/>
      <w:pPr>
        <w:tabs>
          <w:tab w:val="num" w:pos="140"/>
        </w:tabs>
        <w:ind w:left="140" w:firstLine="2300"/>
      </w:pPr>
      <w:rPr>
        <w:rFonts w:hint="default"/>
        <w:position w:val="0"/>
        <w:sz w:val="24"/>
      </w:rPr>
    </w:lvl>
    <w:lvl w:ilvl="4">
      <w:start w:val="1"/>
      <w:numFmt w:val="bullet"/>
      <w:lvlText w:val="-"/>
      <w:lvlJc w:val="left"/>
      <w:pPr>
        <w:tabs>
          <w:tab w:val="num" w:pos="140"/>
        </w:tabs>
        <w:ind w:left="140" w:firstLine="3020"/>
      </w:pPr>
      <w:rPr>
        <w:rFonts w:hint="default"/>
        <w:position w:val="0"/>
        <w:sz w:val="24"/>
      </w:rPr>
    </w:lvl>
    <w:lvl w:ilvl="5">
      <w:start w:val="1"/>
      <w:numFmt w:val="bullet"/>
      <w:lvlText w:val="-"/>
      <w:lvlJc w:val="left"/>
      <w:pPr>
        <w:tabs>
          <w:tab w:val="num" w:pos="140"/>
        </w:tabs>
        <w:ind w:left="140" w:firstLine="3740"/>
      </w:pPr>
      <w:rPr>
        <w:rFonts w:hint="default"/>
        <w:position w:val="0"/>
        <w:sz w:val="24"/>
      </w:rPr>
    </w:lvl>
    <w:lvl w:ilvl="6">
      <w:start w:val="1"/>
      <w:numFmt w:val="bullet"/>
      <w:lvlText w:val="-"/>
      <w:lvlJc w:val="left"/>
      <w:pPr>
        <w:tabs>
          <w:tab w:val="num" w:pos="140"/>
        </w:tabs>
        <w:ind w:left="140" w:firstLine="4460"/>
      </w:pPr>
      <w:rPr>
        <w:rFonts w:hint="default"/>
        <w:position w:val="0"/>
        <w:sz w:val="24"/>
      </w:rPr>
    </w:lvl>
    <w:lvl w:ilvl="7">
      <w:start w:val="1"/>
      <w:numFmt w:val="bullet"/>
      <w:lvlText w:val="-"/>
      <w:lvlJc w:val="left"/>
      <w:pPr>
        <w:tabs>
          <w:tab w:val="num" w:pos="140"/>
        </w:tabs>
        <w:ind w:left="140" w:firstLine="5180"/>
      </w:pPr>
      <w:rPr>
        <w:rFonts w:hint="default"/>
        <w:position w:val="0"/>
        <w:sz w:val="24"/>
      </w:rPr>
    </w:lvl>
    <w:lvl w:ilvl="8">
      <w:start w:val="1"/>
      <w:numFmt w:val="bullet"/>
      <w:lvlText w:val="-"/>
      <w:lvlJc w:val="left"/>
      <w:pPr>
        <w:tabs>
          <w:tab w:val="num" w:pos="140"/>
        </w:tabs>
        <w:ind w:left="140" w:firstLine="5900"/>
      </w:pPr>
      <w:rPr>
        <w:rFonts w:hint="default"/>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140"/>
        </w:tabs>
        <w:ind w:left="140" w:firstLine="0"/>
      </w:pPr>
      <w:rPr>
        <w:rFonts w:hint="default"/>
        <w:position w:val="0"/>
      </w:rPr>
    </w:lvl>
    <w:lvl w:ilvl="1">
      <w:start w:val="1"/>
      <w:numFmt w:val="bullet"/>
      <w:lvlText w:val="-"/>
      <w:lvlJc w:val="left"/>
      <w:pPr>
        <w:tabs>
          <w:tab w:val="num" w:pos="140"/>
        </w:tabs>
        <w:ind w:left="140" w:firstLine="720"/>
      </w:pPr>
      <w:rPr>
        <w:rFonts w:hint="default"/>
        <w:position w:val="0"/>
      </w:rPr>
    </w:lvl>
    <w:lvl w:ilvl="2">
      <w:start w:val="1"/>
      <w:numFmt w:val="bullet"/>
      <w:lvlText w:val="-"/>
      <w:lvlJc w:val="left"/>
      <w:pPr>
        <w:tabs>
          <w:tab w:val="num" w:pos="140"/>
        </w:tabs>
        <w:ind w:left="140" w:firstLine="1440"/>
      </w:pPr>
      <w:rPr>
        <w:rFonts w:hint="default"/>
        <w:position w:val="0"/>
      </w:rPr>
    </w:lvl>
    <w:lvl w:ilvl="3">
      <w:start w:val="1"/>
      <w:numFmt w:val="bullet"/>
      <w:lvlText w:val="-"/>
      <w:lvlJc w:val="left"/>
      <w:pPr>
        <w:tabs>
          <w:tab w:val="num" w:pos="140"/>
        </w:tabs>
        <w:ind w:left="140" w:firstLine="2160"/>
      </w:pPr>
      <w:rPr>
        <w:rFonts w:hint="default"/>
        <w:position w:val="0"/>
      </w:rPr>
    </w:lvl>
    <w:lvl w:ilvl="4">
      <w:start w:val="1"/>
      <w:numFmt w:val="bullet"/>
      <w:lvlText w:val="-"/>
      <w:lvlJc w:val="left"/>
      <w:pPr>
        <w:tabs>
          <w:tab w:val="num" w:pos="140"/>
        </w:tabs>
        <w:ind w:left="140" w:firstLine="2880"/>
      </w:pPr>
      <w:rPr>
        <w:rFonts w:hint="default"/>
        <w:position w:val="0"/>
      </w:rPr>
    </w:lvl>
    <w:lvl w:ilvl="5">
      <w:start w:val="1"/>
      <w:numFmt w:val="bullet"/>
      <w:lvlText w:val="-"/>
      <w:lvlJc w:val="left"/>
      <w:pPr>
        <w:tabs>
          <w:tab w:val="num" w:pos="140"/>
        </w:tabs>
        <w:ind w:left="140" w:firstLine="3600"/>
      </w:pPr>
      <w:rPr>
        <w:rFonts w:hint="default"/>
        <w:position w:val="0"/>
      </w:rPr>
    </w:lvl>
    <w:lvl w:ilvl="6">
      <w:start w:val="1"/>
      <w:numFmt w:val="bullet"/>
      <w:lvlText w:val="-"/>
      <w:lvlJc w:val="left"/>
      <w:pPr>
        <w:tabs>
          <w:tab w:val="num" w:pos="140"/>
        </w:tabs>
        <w:ind w:left="140" w:firstLine="4320"/>
      </w:pPr>
      <w:rPr>
        <w:rFonts w:hint="default"/>
        <w:position w:val="0"/>
      </w:rPr>
    </w:lvl>
    <w:lvl w:ilvl="7">
      <w:start w:val="1"/>
      <w:numFmt w:val="bullet"/>
      <w:lvlText w:val="-"/>
      <w:lvlJc w:val="left"/>
      <w:pPr>
        <w:tabs>
          <w:tab w:val="num" w:pos="140"/>
        </w:tabs>
        <w:ind w:left="140" w:firstLine="5040"/>
      </w:pPr>
      <w:rPr>
        <w:rFonts w:hint="default"/>
        <w:position w:val="0"/>
      </w:rPr>
    </w:lvl>
    <w:lvl w:ilvl="8">
      <w:start w:val="1"/>
      <w:numFmt w:val="bullet"/>
      <w:lvlText w:val="-"/>
      <w:lvlJc w:val="left"/>
      <w:pPr>
        <w:tabs>
          <w:tab w:val="num" w:pos="140"/>
        </w:tabs>
        <w:ind w:left="140" w:firstLine="5760"/>
      </w:pPr>
      <w:rPr>
        <w:rFonts w:hint="default"/>
        <w:position w:val="0"/>
      </w:rPr>
    </w:lvl>
  </w:abstractNum>
  <w:abstractNum w:abstractNumId="4" w15:restartNumberingAfterBreak="0">
    <w:nsid w:val="00000005"/>
    <w:multiLevelType w:val="multilevel"/>
    <w:tmpl w:val="894EE877"/>
    <w:lvl w:ilvl="0">
      <w:start w:val="1"/>
      <w:numFmt w:val="bullet"/>
      <w:lvlText w:val="·"/>
      <w:lvlJc w:val="left"/>
      <w:pPr>
        <w:tabs>
          <w:tab w:val="num" w:pos="360"/>
        </w:tabs>
        <w:ind w:left="360" w:firstLine="66"/>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15:restartNumberingAfterBreak="0">
    <w:nsid w:val="04850BDC"/>
    <w:multiLevelType w:val="hybridMultilevel"/>
    <w:tmpl w:val="42B2F9B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060B7AAD"/>
    <w:multiLevelType w:val="hybridMultilevel"/>
    <w:tmpl w:val="4176A9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60B7AC7"/>
    <w:multiLevelType w:val="hybridMultilevel"/>
    <w:tmpl w:val="D97E3264"/>
    <w:lvl w:ilvl="0" w:tplc="B9CC41F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65D56D2"/>
    <w:multiLevelType w:val="hybridMultilevel"/>
    <w:tmpl w:val="988A7260"/>
    <w:lvl w:ilvl="0" w:tplc="B9CC41F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6645480"/>
    <w:multiLevelType w:val="hybridMultilevel"/>
    <w:tmpl w:val="D2C2E1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B9E5659"/>
    <w:multiLevelType w:val="hybridMultilevel"/>
    <w:tmpl w:val="DB8C284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0C100137"/>
    <w:multiLevelType w:val="hybridMultilevel"/>
    <w:tmpl w:val="7B5E40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0C43120E"/>
    <w:multiLevelType w:val="hybridMultilevel"/>
    <w:tmpl w:val="14042A1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0D49695F"/>
    <w:multiLevelType w:val="hybridMultilevel"/>
    <w:tmpl w:val="715404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6B53FCF"/>
    <w:multiLevelType w:val="hybridMultilevel"/>
    <w:tmpl w:val="4E22078E"/>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5" w15:restartNumberingAfterBreak="0">
    <w:nsid w:val="193E12BD"/>
    <w:multiLevelType w:val="hybridMultilevel"/>
    <w:tmpl w:val="46A24C4C"/>
    <w:lvl w:ilvl="0" w:tplc="46D608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521AD7"/>
    <w:multiLevelType w:val="hybridMultilevel"/>
    <w:tmpl w:val="B1941E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C7860A2"/>
    <w:multiLevelType w:val="hybridMultilevel"/>
    <w:tmpl w:val="6A3865E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1E8D3A3F"/>
    <w:multiLevelType w:val="hybridMultilevel"/>
    <w:tmpl w:val="A13E6F0E"/>
    <w:lvl w:ilvl="0" w:tplc="0402000B">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330165B"/>
    <w:multiLevelType w:val="hybridMultilevel"/>
    <w:tmpl w:val="95CACD98"/>
    <w:lvl w:ilvl="0" w:tplc="B9CC41F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BD37663"/>
    <w:multiLevelType w:val="hybridMultilevel"/>
    <w:tmpl w:val="212AC732"/>
    <w:lvl w:ilvl="0" w:tplc="46D608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2734F8"/>
    <w:multiLevelType w:val="hybridMultilevel"/>
    <w:tmpl w:val="A4503E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FF16C0B"/>
    <w:multiLevelType w:val="hybridMultilevel"/>
    <w:tmpl w:val="50CAC6A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310135AA"/>
    <w:multiLevelType w:val="hybridMultilevel"/>
    <w:tmpl w:val="02C6E6EC"/>
    <w:lvl w:ilvl="0" w:tplc="46D608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1514C3"/>
    <w:multiLevelType w:val="hybridMultilevel"/>
    <w:tmpl w:val="77E047FA"/>
    <w:lvl w:ilvl="0" w:tplc="2BBAE8E2">
      <w:start w:val="1"/>
      <w:numFmt w:val="bullet"/>
      <w:lvlText w:val=""/>
      <w:lvlJc w:val="righ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87F1A7B"/>
    <w:multiLevelType w:val="hybridMultilevel"/>
    <w:tmpl w:val="94224C1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38D04C68"/>
    <w:multiLevelType w:val="hybridMultilevel"/>
    <w:tmpl w:val="0468769A"/>
    <w:lvl w:ilvl="0" w:tplc="04020007">
      <w:start w:val="1"/>
      <w:numFmt w:val="bullet"/>
      <w:lvlText w:val=""/>
      <w:lvlPicBulletId w:val="1"/>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3AD245CD"/>
    <w:multiLevelType w:val="hybridMultilevel"/>
    <w:tmpl w:val="210C412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ED53A2B"/>
    <w:multiLevelType w:val="hybridMultilevel"/>
    <w:tmpl w:val="79D2CF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0D26EC6"/>
    <w:multiLevelType w:val="hybridMultilevel"/>
    <w:tmpl w:val="EDFEE2B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17307FD"/>
    <w:multiLevelType w:val="hybridMultilevel"/>
    <w:tmpl w:val="52D046F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43625A18"/>
    <w:multiLevelType w:val="hybridMultilevel"/>
    <w:tmpl w:val="233060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9FB558D"/>
    <w:multiLevelType w:val="hybridMultilevel"/>
    <w:tmpl w:val="62DE5F1E"/>
    <w:lvl w:ilvl="0" w:tplc="0402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4A101CA0"/>
    <w:multiLevelType w:val="hybridMultilevel"/>
    <w:tmpl w:val="A700371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4DF31C28"/>
    <w:multiLevelType w:val="hybridMultilevel"/>
    <w:tmpl w:val="9E3AC894"/>
    <w:lvl w:ilvl="0" w:tplc="2BBAE8E2">
      <w:start w:val="1"/>
      <w:numFmt w:val="bullet"/>
      <w:lvlText w:val=""/>
      <w:lvlJc w:val="righ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5" w15:restartNumberingAfterBreak="0">
    <w:nsid w:val="4E4335DD"/>
    <w:multiLevelType w:val="hybridMultilevel"/>
    <w:tmpl w:val="C8B8DB1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E7B7D88"/>
    <w:multiLevelType w:val="multilevel"/>
    <w:tmpl w:val="3FC01648"/>
    <w:lvl w:ilvl="0">
      <w:start w:val="1"/>
      <w:numFmt w:val="decimal"/>
      <w:lvlText w:val="%1."/>
      <w:lvlJc w:val="left"/>
      <w:pPr>
        <w:ind w:left="661" w:hanging="360"/>
      </w:pPr>
      <w:rPr>
        <w:rFonts w:hint="default"/>
        <w:b/>
      </w:rPr>
    </w:lvl>
    <w:lvl w:ilvl="1">
      <w:start w:val="1"/>
      <w:numFmt w:val="decimal"/>
      <w:isLgl/>
      <w:lvlText w:val="%1.%2."/>
      <w:lvlJc w:val="left"/>
      <w:pPr>
        <w:ind w:left="8157" w:hanging="360"/>
      </w:pPr>
      <w:rPr>
        <w:rFonts w:ascii="Times New Roman" w:hAnsi="Times New Roman" w:cs="Times New Roman" w:hint="default"/>
        <w:b/>
        <w:i w:val="0"/>
        <w:sz w:val="24"/>
        <w:szCs w:val="24"/>
      </w:rPr>
    </w:lvl>
    <w:lvl w:ilvl="2">
      <w:start w:val="1"/>
      <w:numFmt w:val="decimal"/>
      <w:isLgl/>
      <w:lvlText w:val="%1.%2.%3."/>
      <w:lvlJc w:val="left"/>
      <w:pPr>
        <w:ind w:left="2461" w:hanging="720"/>
      </w:pPr>
      <w:rPr>
        <w:rFonts w:hint="default"/>
      </w:rPr>
    </w:lvl>
    <w:lvl w:ilvl="3">
      <w:start w:val="1"/>
      <w:numFmt w:val="decimal"/>
      <w:isLgl/>
      <w:lvlText w:val="%1.%2.%3.%4."/>
      <w:lvlJc w:val="left"/>
      <w:pPr>
        <w:ind w:left="3181" w:hanging="720"/>
      </w:pPr>
      <w:rPr>
        <w:rFonts w:hint="default"/>
      </w:rPr>
    </w:lvl>
    <w:lvl w:ilvl="4">
      <w:start w:val="1"/>
      <w:numFmt w:val="decimal"/>
      <w:isLgl/>
      <w:lvlText w:val="%1.%2.%3.%4.%5."/>
      <w:lvlJc w:val="left"/>
      <w:pPr>
        <w:ind w:left="4261" w:hanging="1080"/>
      </w:pPr>
      <w:rPr>
        <w:rFonts w:hint="default"/>
      </w:rPr>
    </w:lvl>
    <w:lvl w:ilvl="5">
      <w:start w:val="1"/>
      <w:numFmt w:val="decimal"/>
      <w:isLgl/>
      <w:lvlText w:val="%1.%2.%3.%4.%5.%6."/>
      <w:lvlJc w:val="left"/>
      <w:pPr>
        <w:ind w:left="4981" w:hanging="1080"/>
      </w:pPr>
      <w:rPr>
        <w:rFonts w:hint="default"/>
      </w:rPr>
    </w:lvl>
    <w:lvl w:ilvl="6">
      <w:start w:val="1"/>
      <w:numFmt w:val="decimal"/>
      <w:isLgl/>
      <w:lvlText w:val="%1.%2.%3.%4.%5.%6.%7."/>
      <w:lvlJc w:val="left"/>
      <w:pPr>
        <w:ind w:left="6061" w:hanging="1440"/>
      </w:pPr>
      <w:rPr>
        <w:rFonts w:hint="default"/>
      </w:rPr>
    </w:lvl>
    <w:lvl w:ilvl="7">
      <w:start w:val="1"/>
      <w:numFmt w:val="decimal"/>
      <w:isLgl/>
      <w:lvlText w:val="%1.%2.%3.%4.%5.%6.%7.%8."/>
      <w:lvlJc w:val="left"/>
      <w:pPr>
        <w:ind w:left="6781" w:hanging="1440"/>
      </w:pPr>
      <w:rPr>
        <w:rFonts w:hint="default"/>
      </w:rPr>
    </w:lvl>
    <w:lvl w:ilvl="8">
      <w:start w:val="1"/>
      <w:numFmt w:val="decimal"/>
      <w:isLgl/>
      <w:lvlText w:val="%1.%2.%3.%4.%5.%6.%7.%8.%9."/>
      <w:lvlJc w:val="left"/>
      <w:pPr>
        <w:ind w:left="7861" w:hanging="1800"/>
      </w:pPr>
      <w:rPr>
        <w:rFonts w:hint="default"/>
      </w:rPr>
    </w:lvl>
  </w:abstractNum>
  <w:abstractNum w:abstractNumId="37" w15:restartNumberingAfterBreak="0">
    <w:nsid w:val="4E863C91"/>
    <w:multiLevelType w:val="hybridMultilevel"/>
    <w:tmpl w:val="A01E4E1A"/>
    <w:lvl w:ilvl="0" w:tplc="0402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5064635A"/>
    <w:multiLevelType w:val="hybridMultilevel"/>
    <w:tmpl w:val="793C699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50EB0A69"/>
    <w:multiLevelType w:val="hybridMultilevel"/>
    <w:tmpl w:val="3E2CABD8"/>
    <w:lvl w:ilvl="0" w:tplc="46D6083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57314790"/>
    <w:multiLevelType w:val="hybridMultilevel"/>
    <w:tmpl w:val="608A041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59346102"/>
    <w:multiLevelType w:val="hybridMultilevel"/>
    <w:tmpl w:val="01068A42"/>
    <w:lvl w:ilvl="0" w:tplc="B9CC41F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5D472A86"/>
    <w:multiLevelType w:val="multilevel"/>
    <w:tmpl w:val="013A8BA6"/>
    <w:lvl w:ilvl="0">
      <w:start w:val="1"/>
      <w:numFmt w:val="bullet"/>
      <w:lvlText w:val=""/>
      <w:lvlJc w:val="left"/>
      <w:pPr>
        <w:tabs>
          <w:tab w:val="num" w:pos="360"/>
        </w:tabs>
        <w:ind w:left="360" w:firstLine="66"/>
      </w:pPr>
      <w:rPr>
        <w:rFonts w:ascii="Symbol"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3" w15:restartNumberingAfterBreak="0">
    <w:nsid w:val="5DAE2C31"/>
    <w:multiLevelType w:val="hybridMultilevel"/>
    <w:tmpl w:val="2C066D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5DB53FFF"/>
    <w:multiLevelType w:val="hybridMultilevel"/>
    <w:tmpl w:val="B3D0A1E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5DF660DD"/>
    <w:multiLevelType w:val="hybridMultilevel"/>
    <w:tmpl w:val="6CCE879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5E053152"/>
    <w:multiLevelType w:val="hybridMultilevel"/>
    <w:tmpl w:val="C64C06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630E4C0C"/>
    <w:multiLevelType w:val="hybridMultilevel"/>
    <w:tmpl w:val="4FA28D1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8A021F0"/>
    <w:multiLevelType w:val="hybridMultilevel"/>
    <w:tmpl w:val="4972230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68B94488"/>
    <w:multiLevelType w:val="hybridMultilevel"/>
    <w:tmpl w:val="8B2C9B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699014D6"/>
    <w:multiLevelType w:val="multilevel"/>
    <w:tmpl w:val="A476E8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69D30C8C"/>
    <w:multiLevelType w:val="hybridMultilevel"/>
    <w:tmpl w:val="16A2C2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6A0A4991"/>
    <w:multiLevelType w:val="hybridMultilevel"/>
    <w:tmpl w:val="11007F46"/>
    <w:lvl w:ilvl="0" w:tplc="2BBAE8E2">
      <w:start w:val="1"/>
      <w:numFmt w:val="bullet"/>
      <w:lvlText w:val=""/>
      <w:lvlJc w:val="righ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6BC955C6"/>
    <w:multiLevelType w:val="hybridMultilevel"/>
    <w:tmpl w:val="87B82B8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15:restartNumberingAfterBreak="0">
    <w:nsid w:val="6BD34964"/>
    <w:multiLevelType w:val="multilevel"/>
    <w:tmpl w:val="894EE875"/>
    <w:lvl w:ilvl="0">
      <w:start w:val="1"/>
      <w:numFmt w:val="bullet"/>
      <w:lvlText w:val="-"/>
      <w:lvlJc w:val="left"/>
      <w:pPr>
        <w:tabs>
          <w:tab w:val="num" w:pos="140"/>
        </w:tabs>
        <w:ind w:left="140" w:firstLine="140"/>
      </w:pPr>
      <w:rPr>
        <w:rFonts w:hint="default"/>
        <w:position w:val="0"/>
        <w:sz w:val="24"/>
      </w:rPr>
    </w:lvl>
    <w:lvl w:ilvl="1">
      <w:start w:val="1"/>
      <w:numFmt w:val="bullet"/>
      <w:lvlText w:val="-"/>
      <w:lvlJc w:val="left"/>
      <w:pPr>
        <w:tabs>
          <w:tab w:val="num" w:pos="140"/>
        </w:tabs>
        <w:ind w:left="140" w:firstLine="860"/>
      </w:pPr>
      <w:rPr>
        <w:rFonts w:hint="default"/>
        <w:position w:val="0"/>
        <w:sz w:val="24"/>
      </w:rPr>
    </w:lvl>
    <w:lvl w:ilvl="2">
      <w:start w:val="1"/>
      <w:numFmt w:val="bullet"/>
      <w:lvlText w:val="-"/>
      <w:lvlJc w:val="left"/>
      <w:pPr>
        <w:tabs>
          <w:tab w:val="num" w:pos="140"/>
        </w:tabs>
        <w:ind w:left="140" w:firstLine="1580"/>
      </w:pPr>
      <w:rPr>
        <w:rFonts w:hint="default"/>
        <w:position w:val="0"/>
        <w:sz w:val="24"/>
      </w:rPr>
    </w:lvl>
    <w:lvl w:ilvl="3">
      <w:start w:val="1"/>
      <w:numFmt w:val="bullet"/>
      <w:lvlText w:val="-"/>
      <w:lvlJc w:val="left"/>
      <w:pPr>
        <w:tabs>
          <w:tab w:val="num" w:pos="140"/>
        </w:tabs>
        <w:ind w:left="140" w:firstLine="2300"/>
      </w:pPr>
      <w:rPr>
        <w:rFonts w:hint="default"/>
        <w:position w:val="0"/>
        <w:sz w:val="24"/>
      </w:rPr>
    </w:lvl>
    <w:lvl w:ilvl="4">
      <w:start w:val="1"/>
      <w:numFmt w:val="bullet"/>
      <w:lvlText w:val="-"/>
      <w:lvlJc w:val="left"/>
      <w:pPr>
        <w:tabs>
          <w:tab w:val="num" w:pos="140"/>
        </w:tabs>
        <w:ind w:left="140" w:firstLine="3020"/>
      </w:pPr>
      <w:rPr>
        <w:rFonts w:hint="default"/>
        <w:position w:val="0"/>
        <w:sz w:val="24"/>
      </w:rPr>
    </w:lvl>
    <w:lvl w:ilvl="5">
      <w:start w:val="1"/>
      <w:numFmt w:val="bullet"/>
      <w:lvlText w:val="-"/>
      <w:lvlJc w:val="left"/>
      <w:pPr>
        <w:tabs>
          <w:tab w:val="num" w:pos="140"/>
        </w:tabs>
        <w:ind w:left="140" w:firstLine="3740"/>
      </w:pPr>
      <w:rPr>
        <w:rFonts w:hint="default"/>
        <w:position w:val="0"/>
        <w:sz w:val="24"/>
      </w:rPr>
    </w:lvl>
    <w:lvl w:ilvl="6">
      <w:start w:val="1"/>
      <w:numFmt w:val="bullet"/>
      <w:lvlText w:val="-"/>
      <w:lvlJc w:val="left"/>
      <w:pPr>
        <w:tabs>
          <w:tab w:val="num" w:pos="140"/>
        </w:tabs>
        <w:ind w:left="140" w:firstLine="4460"/>
      </w:pPr>
      <w:rPr>
        <w:rFonts w:hint="default"/>
        <w:position w:val="0"/>
        <w:sz w:val="24"/>
      </w:rPr>
    </w:lvl>
    <w:lvl w:ilvl="7">
      <w:start w:val="1"/>
      <w:numFmt w:val="bullet"/>
      <w:lvlText w:val="-"/>
      <w:lvlJc w:val="left"/>
      <w:pPr>
        <w:tabs>
          <w:tab w:val="num" w:pos="140"/>
        </w:tabs>
        <w:ind w:left="140" w:firstLine="5180"/>
      </w:pPr>
      <w:rPr>
        <w:rFonts w:hint="default"/>
        <w:position w:val="0"/>
        <w:sz w:val="24"/>
      </w:rPr>
    </w:lvl>
    <w:lvl w:ilvl="8">
      <w:start w:val="1"/>
      <w:numFmt w:val="bullet"/>
      <w:lvlText w:val="-"/>
      <w:lvlJc w:val="left"/>
      <w:pPr>
        <w:tabs>
          <w:tab w:val="num" w:pos="140"/>
        </w:tabs>
        <w:ind w:left="140" w:firstLine="5900"/>
      </w:pPr>
      <w:rPr>
        <w:rFonts w:hint="default"/>
        <w:position w:val="0"/>
        <w:sz w:val="24"/>
      </w:rPr>
    </w:lvl>
  </w:abstractNum>
  <w:abstractNum w:abstractNumId="55" w15:restartNumberingAfterBreak="0">
    <w:nsid w:val="6D7F6D47"/>
    <w:multiLevelType w:val="hybridMultilevel"/>
    <w:tmpl w:val="0A74860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6DA06073"/>
    <w:multiLevelType w:val="hybridMultilevel"/>
    <w:tmpl w:val="E95290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6E381FF7"/>
    <w:multiLevelType w:val="hybridMultilevel"/>
    <w:tmpl w:val="A7C022D0"/>
    <w:lvl w:ilvl="0" w:tplc="0402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0CA337E"/>
    <w:multiLevelType w:val="hybridMultilevel"/>
    <w:tmpl w:val="2AD81A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71371128"/>
    <w:multiLevelType w:val="hybridMultilevel"/>
    <w:tmpl w:val="146E3F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71B174A9"/>
    <w:multiLevelType w:val="hybridMultilevel"/>
    <w:tmpl w:val="95CC36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72230593"/>
    <w:multiLevelType w:val="hybridMultilevel"/>
    <w:tmpl w:val="7223059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2" w15:restartNumberingAfterBreak="0">
    <w:nsid w:val="722305A4"/>
    <w:multiLevelType w:val="hybridMultilevel"/>
    <w:tmpl w:val="6FB874AC"/>
    <w:lvl w:ilvl="0" w:tplc="0402000F">
      <w:start w:val="1"/>
      <w:numFmt w:val="decimal"/>
      <w:lvlText w:val="%1."/>
      <w:lvlJc w:val="left"/>
      <w:pPr>
        <w:ind w:left="720" w:hanging="360"/>
      </w:p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723641CD"/>
    <w:multiLevelType w:val="hybridMultilevel"/>
    <w:tmpl w:val="17BE1A5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738F75E8"/>
    <w:multiLevelType w:val="hybridMultilevel"/>
    <w:tmpl w:val="2C5C35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75146446"/>
    <w:multiLevelType w:val="hybridMultilevel"/>
    <w:tmpl w:val="61346500"/>
    <w:lvl w:ilvl="0" w:tplc="0809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15:restartNumberingAfterBreak="0">
    <w:nsid w:val="76130C5C"/>
    <w:multiLevelType w:val="hybridMultilevel"/>
    <w:tmpl w:val="D2EEA2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15:restartNumberingAfterBreak="0">
    <w:nsid w:val="77110EC1"/>
    <w:multiLevelType w:val="hybridMultilevel"/>
    <w:tmpl w:val="DD4C2E6E"/>
    <w:lvl w:ilvl="0" w:tplc="FFFFFFFF">
      <w:start w:val="1"/>
      <w:numFmt w:val="bullet"/>
      <w:pStyle w:val="wygbulletstyle1"/>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F13442"/>
    <w:multiLevelType w:val="hybridMultilevel"/>
    <w:tmpl w:val="F0A44E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15:restartNumberingAfterBreak="0">
    <w:nsid w:val="7C6D4790"/>
    <w:multiLevelType w:val="hybridMultilevel"/>
    <w:tmpl w:val="6A3865E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0" w15:restartNumberingAfterBreak="0">
    <w:nsid w:val="7CB9074E"/>
    <w:multiLevelType w:val="multilevel"/>
    <w:tmpl w:val="D6F4D0AA"/>
    <w:lvl w:ilvl="0">
      <w:start w:val="1"/>
      <w:numFmt w:val="bullet"/>
      <w:lvlText w:val=""/>
      <w:lvlJc w:val="left"/>
      <w:pPr>
        <w:tabs>
          <w:tab w:val="num" w:pos="349"/>
        </w:tabs>
        <w:ind w:left="349" w:firstLine="360"/>
      </w:pPr>
      <w:rPr>
        <w:rFonts w:ascii="Symbol" w:hAnsi="Symbol"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ascii="Lucida Grande" w:eastAsia="ヒラギノ角ゴ Pro W3" w:hAnsi="Symbol"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ascii="Lucida Grande" w:eastAsia="ヒラギノ角ゴ Pro W3" w:hAnsi="Symbol"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71" w15:restartNumberingAfterBreak="0">
    <w:nsid w:val="7D1A31A7"/>
    <w:multiLevelType w:val="hybridMultilevel"/>
    <w:tmpl w:val="079C44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15:restartNumberingAfterBreak="0">
    <w:nsid w:val="7E653F60"/>
    <w:multiLevelType w:val="hybridMultilevel"/>
    <w:tmpl w:val="A3D25D9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F820279"/>
    <w:multiLevelType w:val="hybridMultilevel"/>
    <w:tmpl w:val="733886AC"/>
    <w:lvl w:ilvl="0" w:tplc="0402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7FF7076D"/>
    <w:multiLevelType w:val="hybridMultilevel"/>
    <w:tmpl w:val="14322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522940181">
    <w:abstractNumId w:val="67"/>
  </w:num>
  <w:num w:numId="2" w16cid:durableId="137649230">
    <w:abstractNumId w:val="36"/>
  </w:num>
  <w:num w:numId="3" w16cid:durableId="1910310001">
    <w:abstractNumId w:val="70"/>
  </w:num>
  <w:num w:numId="4" w16cid:durableId="548346870">
    <w:abstractNumId w:val="23"/>
  </w:num>
  <w:num w:numId="5" w16cid:durableId="815797950">
    <w:abstractNumId w:val="20"/>
  </w:num>
  <w:num w:numId="6" w16cid:durableId="1531337782">
    <w:abstractNumId w:val="35"/>
  </w:num>
  <w:num w:numId="7" w16cid:durableId="1404795398">
    <w:abstractNumId w:val="26"/>
  </w:num>
  <w:num w:numId="8" w16cid:durableId="1509058236">
    <w:abstractNumId w:val="63"/>
  </w:num>
  <w:num w:numId="9" w16cid:durableId="584188139">
    <w:abstractNumId w:val="25"/>
  </w:num>
  <w:num w:numId="10" w16cid:durableId="1487740304">
    <w:abstractNumId w:val="12"/>
  </w:num>
  <w:num w:numId="11" w16cid:durableId="1283070310">
    <w:abstractNumId w:val="40"/>
  </w:num>
  <w:num w:numId="12" w16cid:durableId="1557274852">
    <w:abstractNumId w:val="24"/>
  </w:num>
  <w:num w:numId="13" w16cid:durableId="809320101">
    <w:abstractNumId w:val="65"/>
  </w:num>
  <w:num w:numId="14" w16cid:durableId="1665233839">
    <w:abstractNumId w:val="5"/>
  </w:num>
  <w:num w:numId="15" w16cid:durableId="865480713">
    <w:abstractNumId w:val="72"/>
  </w:num>
  <w:num w:numId="16" w16cid:durableId="522088860">
    <w:abstractNumId w:val="59"/>
  </w:num>
  <w:num w:numId="17" w16cid:durableId="438062563">
    <w:abstractNumId w:val="43"/>
  </w:num>
  <w:num w:numId="18" w16cid:durableId="1197427605">
    <w:abstractNumId w:val="27"/>
  </w:num>
  <w:num w:numId="19" w16cid:durableId="1734543874">
    <w:abstractNumId w:val="69"/>
  </w:num>
  <w:num w:numId="20" w16cid:durableId="110830264">
    <w:abstractNumId w:val="53"/>
  </w:num>
  <w:num w:numId="21" w16cid:durableId="1073817982">
    <w:abstractNumId w:val="30"/>
  </w:num>
  <w:num w:numId="22" w16cid:durableId="1864785022">
    <w:abstractNumId w:val="38"/>
  </w:num>
  <w:num w:numId="23" w16cid:durableId="1126697637">
    <w:abstractNumId w:val="57"/>
  </w:num>
  <w:num w:numId="24" w16cid:durableId="1209293138">
    <w:abstractNumId w:val="21"/>
  </w:num>
  <w:num w:numId="25" w16cid:durableId="934243511">
    <w:abstractNumId w:val="61"/>
  </w:num>
  <w:num w:numId="26" w16cid:durableId="1383824104">
    <w:abstractNumId w:val="32"/>
  </w:num>
  <w:num w:numId="27" w16cid:durableId="729616668">
    <w:abstractNumId w:val="62"/>
  </w:num>
  <w:num w:numId="28" w16cid:durableId="1272589364">
    <w:abstractNumId w:val="73"/>
  </w:num>
  <w:num w:numId="29" w16cid:durableId="1006788575">
    <w:abstractNumId w:val="16"/>
  </w:num>
  <w:num w:numId="30" w16cid:durableId="2006088638">
    <w:abstractNumId w:val="37"/>
  </w:num>
  <w:num w:numId="31" w16cid:durableId="459610977">
    <w:abstractNumId w:val="74"/>
  </w:num>
  <w:num w:numId="32" w16cid:durableId="1835148821">
    <w:abstractNumId w:val="51"/>
  </w:num>
  <w:num w:numId="33" w16cid:durableId="1659647108">
    <w:abstractNumId w:val="46"/>
  </w:num>
  <w:num w:numId="34" w16cid:durableId="1110392049">
    <w:abstractNumId w:val="58"/>
  </w:num>
  <w:num w:numId="35" w16cid:durableId="304745429">
    <w:abstractNumId w:val="11"/>
  </w:num>
  <w:num w:numId="36" w16cid:durableId="943656564">
    <w:abstractNumId w:val="6"/>
  </w:num>
  <w:num w:numId="37" w16cid:durableId="626469087">
    <w:abstractNumId w:val="68"/>
  </w:num>
  <w:num w:numId="38" w16cid:durableId="20328271">
    <w:abstractNumId w:val="14"/>
  </w:num>
  <w:num w:numId="39" w16cid:durableId="187108606">
    <w:abstractNumId w:val="66"/>
  </w:num>
  <w:num w:numId="40" w16cid:durableId="2038851576">
    <w:abstractNumId w:val="56"/>
  </w:num>
  <w:num w:numId="41" w16cid:durableId="1282374719">
    <w:abstractNumId w:val="18"/>
  </w:num>
  <w:num w:numId="42" w16cid:durableId="1510632729">
    <w:abstractNumId w:val="48"/>
  </w:num>
  <w:num w:numId="43" w16cid:durableId="1255936149">
    <w:abstractNumId w:val="29"/>
  </w:num>
  <w:num w:numId="44" w16cid:durableId="996106220">
    <w:abstractNumId w:val="49"/>
  </w:num>
  <w:num w:numId="45" w16cid:durableId="934702620">
    <w:abstractNumId w:val="9"/>
  </w:num>
  <w:num w:numId="46" w16cid:durableId="1412969693">
    <w:abstractNumId w:val="13"/>
  </w:num>
  <w:num w:numId="47" w16cid:durableId="740905915">
    <w:abstractNumId w:val="52"/>
  </w:num>
  <w:num w:numId="48" w16cid:durableId="1540581514">
    <w:abstractNumId w:val="22"/>
  </w:num>
  <w:num w:numId="49" w16cid:durableId="1219364764">
    <w:abstractNumId w:val="7"/>
  </w:num>
  <w:num w:numId="50" w16cid:durableId="668485624">
    <w:abstractNumId w:val="19"/>
  </w:num>
  <w:num w:numId="51" w16cid:durableId="1473867907">
    <w:abstractNumId w:val="41"/>
  </w:num>
  <w:num w:numId="52" w16cid:durableId="487598351">
    <w:abstractNumId w:val="8"/>
  </w:num>
  <w:num w:numId="53" w16cid:durableId="1026296815">
    <w:abstractNumId w:val="55"/>
  </w:num>
  <w:num w:numId="54" w16cid:durableId="1426615566">
    <w:abstractNumId w:val="45"/>
  </w:num>
  <w:num w:numId="55" w16cid:durableId="732235232">
    <w:abstractNumId w:val="47"/>
  </w:num>
  <w:num w:numId="56" w16cid:durableId="339936693">
    <w:abstractNumId w:val="28"/>
  </w:num>
  <w:num w:numId="57" w16cid:durableId="1431202382">
    <w:abstractNumId w:val="33"/>
  </w:num>
  <w:num w:numId="58" w16cid:durableId="198208012">
    <w:abstractNumId w:val="2"/>
  </w:num>
  <w:num w:numId="59" w16cid:durableId="798302802">
    <w:abstractNumId w:val="3"/>
  </w:num>
  <w:num w:numId="60" w16cid:durableId="2057773901">
    <w:abstractNumId w:val="4"/>
  </w:num>
  <w:num w:numId="61" w16cid:durableId="1657420324">
    <w:abstractNumId w:val="0"/>
  </w:num>
  <w:num w:numId="62" w16cid:durableId="282885668">
    <w:abstractNumId w:val="1"/>
  </w:num>
  <w:num w:numId="63" w16cid:durableId="303660319">
    <w:abstractNumId w:val="50"/>
  </w:num>
  <w:num w:numId="64" w16cid:durableId="759255773">
    <w:abstractNumId w:val="42"/>
  </w:num>
  <w:num w:numId="65" w16cid:durableId="495192832">
    <w:abstractNumId w:val="15"/>
  </w:num>
  <w:num w:numId="66" w16cid:durableId="1049568250">
    <w:abstractNumId w:val="39"/>
  </w:num>
  <w:num w:numId="67" w16cid:durableId="1091514370">
    <w:abstractNumId w:val="54"/>
  </w:num>
  <w:num w:numId="68" w16cid:durableId="1281255998">
    <w:abstractNumId w:val="34"/>
  </w:num>
  <w:num w:numId="69" w16cid:durableId="1949660193">
    <w:abstractNumId w:val="44"/>
  </w:num>
  <w:num w:numId="70" w16cid:durableId="954675337">
    <w:abstractNumId w:val="64"/>
  </w:num>
  <w:num w:numId="71" w16cid:durableId="70977058">
    <w:abstractNumId w:val="60"/>
  </w:num>
  <w:num w:numId="72" w16cid:durableId="1353192297">
    <w:abstractNumId w:val="10"/>
  </w:num>
  <w:num w:numId="73" w16cid:durableId="372269029">
    <w:abstractNumId w:val="31"/>
  </w:num>
  <w:num w:numId="74" w16cid:durableId="34743253">
    <w:abstractNumId w:val="17"/>
  </w:num>
  <w:num w:numId="75" w16cid:durableId="326248618">
    <w:abstractNumId w:val="71"/>
  </w:num>
  <w:num w:numId="76" w16cid:durableId="1400637277">
    <w:abstractNumId w:val="46"/>
  </w:num>
  <w:num w:numId="77" w16cid:durableId="2067023853">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hideSpellingErrors/>
  <w:hideGrammaticalErrors/>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FE8"/>
    <w:rsid w:val="0000149D"/>
    <w:rsid w:val="00001C5C"/>
    <w:rsid w:val="00002FF2"/>
    <w:rsid w:val="00003DC9"/>
    <w:rsid w:val="00003E8C"/>
    <w:rsid w:val="00004408"/>
    <w:rsid w:val="0000529C"/>
    <w:rsid w:val="0000614B"/>
    <w:rsid w:val="000065E9"/>
    <w:rsid w:val="0000784F"/>
    <w:rsid w:val="0001062E"/>
    <w:rsid w:val="00011651"/>
    <w:rsid w:val="00013579"/>
    <w:rsid w:val="000142E2"/>
    <w:rsid w:val="00015A85"/>
    <w:rsid w:val="0001613D"/>
    <w:rsid w:val="00016F3B"/>
    <w:rsid w:val="000174FA"/>
    <w:rsid w:val="00021B35"/>
    <w:rsid w:val="00022646"/>
    <w:rsid w:val="000227CC"/>
    <w:rsid w:val="00023BDA"/>
    <w:rsid w:val="00030354"/>
    <w:rsid w:val="00031876"/>
    <w:rsid w:val="000318AD"/>
    <w:rsid w:val="00031A67"/>
    <w:rsid w:val="000340A0"/>
    <w:rsid w:val="000346A6"/>
    <w:rsid w:val="00036F85"/>
    <w:rsid w:val="000379FA"/>
    <w:rsid w:val="00041C0F"/>
    <w:rsid w:val="00041CC6"/>
    <w:rsid w:val="00043BDA"/>
    <w:rsid w:val="0004402E"/>
    <w:rsid w:val="000441C2"/>
    <w:rsid w:val="0004471E"/>
    <w:rsid w:val="00044C7E"/>
    <w:rsid w:val="00044CAC"/>
    <w:rsid w:val="000455AF"/>
    <w:rsid w:val="0004591A"/>
    <w:rsid w:val="00046C35"/>
    <w:rsid w:val="00047823"/>
    <w:rsid w:val="000506D4"/>
    <w:rsid w:val="00052861"/>
    <w:rsid w:val="00052B6C"/>
    <w:rsid w:val="00053455"/>
    <w:rsid w:val="000549C3"/>
    <w:rsid w:val="00054C45"/>
    <w:rsid w:val="00056638"/>
    <w:rsid w:val="00056F70"/>
    <w:rsid w:val="00057D78"/>
    <w:rsid w:val="0006379E"/>
    <w:rsid w:val="00064370"/>
    <w:rsid w:val="000652A4"/>
    <w:rsid w:val="000701BC"/>
    <w:rsid w:val="00071616"/>
    <w:rsid w:val="0007174B"/>
    <w:rsid w:val="00071A5A"/>
    <w:rsid w:val="00071C47"/>
    <w:rsid w:val="000749C8"/>
    <w:rsid w:val="0007523A"/>
    <w:rsid w:val="00075EF2"/>
    <w:rsid w:val="00081162"/>
    <w:rsid w:val="0008351A"/>
    <w:rsid w:val="0008486D"/>
    <w:rsid w:val="000859DD"/>
    <w:rsid w:val="00085BDF"/>
    <w:rsid w:val="00090868"/>
    <w:rsid w:val="000914B7"/>
    <w:rsid w:val="00092F0C"/>
    <w:rsid w:val="00095144"/>
    <w:rsid w:val="00095D65"/>
    <w:rsid w:val="00096EB2"/>
    <w:rsid w:val="000A0D0E"/>
    <w:rsid w:val="000A13C2"/>
    <w:rsid w:val="000A238B"/>
    <w:rsid w:val="000A4121"/>
    <w:rsid w:val="000A5ECD"/>
    <w:rsid w:val="000A6CC2"/>
    <w:rsid w:val="000B19A7"/>
    <w:rsid w:val="000B2252"/>
    <w:rsid w:val="000B4D06"/>
    <w:rsid w:val="000B4F2C"/>
    <w:rsid w:val="000B5AB6"/>
    <w:rsid w:val="000B673B"/>
    <w:rsid w:val="000C1198"/>
    <w:rsid w:val="000C1298"/>
    <w:rsid w:val="000C14B3"/>
    <w:rsid w:val="000C5818"/>
    <w:rsid w:val="000C60AB"/>
    <w:rsid w:val="000C7CFF"/>
    <w:rsid w:val="000D05A1"/>
    <w:rsid w:val="000D0E6F"/>
    <w:rsid w:val="000D1C6D"/>
    <w:rsid w:val="000D23D3"/>
    <w:rsid w:val="000D34BB"/>
    <w:rsid w:val="000D4522"/>
    <w:rsid w:val="000D4CCA"/>
    <w:rsid w:val="000D6871"/>
    <w:rsid w:val="000D7D57"/>
    <w:rsid w:val="000E532C"/>
    <w:rsid w:val="000E5C69"/>
    <w:rsid w:val="000E7F9F"/>
    <w:rsid w:val="000F01EA"/>
    <w:rsid w:val="000F15DB"/>
    <w:rsid w:val="000F2651"/>
    <w:rsid w:val="000F2ECB"/>
    <w:rsid w:val="000F3C54"/>
    <w:rsid w:val="000F5272"/>
    <w:rsid w:val="000F52BE"/>
    <w:rsid w:val="00100B2C"/>
    <w:rsid w:val="00100F23"/>
    <w:rsid w:val="00101607"/>
    <w:rsid w:val="00101793"/>
    <w:rsid w:val="00101805"/>
    <w:rsid w:val="0010192D"/>
    <w:rsid w:val="00102F6C"/>
    <w:rsid w:val="0010639D"/>
    <w:rsid w:val="001075BF"/>
    <w:rsid w:val="0010772B"/>
    <w:rsid w:val="0011047F"/>
    <w:rsid w:val="0011229A"/>
    <w:rsid w:val="00112F1C"/>
    <w:rsid w:val="00115592"/>
    <w:rsid w:val="00116CF2"/>
    <w:rsid w:val="001211B0"/>
    <w:rsid w:val="00121707"/>
    <w:rsid w:val="00121D2E"/>
    <w:rsid w:val="0012272C"/>
    <w:rsid w:val="001254DF"/>
    <w:rsid w:val="00130937"/>
    <w:rsid w:val="001309C9"/>
    <w:rsid w:val="00131D01"/>
    <w:rsid w:val="001323D7"/>
    <w:rsid w:val="00132558"/>
    <w:rsid w:val="00134678"/>
    <w:rsid w:val="001346D5"/>
    <w:rsid w:val="001352EE"/>
    <w:rsid w:val="00135A2C"/>
    <w:rsid w:val="00135A50"/>
    <w:rsid w:val="00142374"/>
    <w:rsid w:val="00143B2A"/>
    <w:rsid w:val="00144070"/>
    <w:rsid w:val="0014418D"/>
    <w:rsid w:val="00146C4C"/>
    <w:rsid w:val="00146D87"/>
    <w:rsid w:val="00151698"/>
    <w:rsid w:val="0015343A"/>
    <w:rsid w:val="001538B6"/>
    <w:rsid w:val="00153969"/>
    <w:rsid w:val="00155D18"/>
    <w:rsid w:val="00156ED9"/>
    <w:rsid w:val="00157C7E"/>
    <w:rsid w:val="00157FE2"/>
    <w:rsid w:val="00160AA4"/>
    <w:rsid w:val="00161643"/>
    <w:rsid w:val="001646E6"/>
    <w:rsid w:val="00167016"/>
    <w:rsid w:val="001674EF"/>
    <w:rsid w:val="001676A2"/>
    <w:rsid w:val="00171F26"/>
    <w:rsid w:val="00172C12"/>
    <w:rsid w:val="00173017"/>
    <w:rsid w:val="00173113"/>
    <w:rsid w:val="00174F51"/>
    <w:rsid w:val="00175077"/>
    <w:rsid w:val="00175A04"/>
    <w:rsid w:val="001761F0"/>
    <w:rsid w:val="001802E1"/>
    <w:rsid w:val="00183170"/>
    <w:rsid w:val="00183AE9"/>
    <w:rsid w:val="00183C99"/>
    <w:rsid w:val="00183FC3"/>
    <w:rsid w:val="00184265"/>
    <w:rsid w:val="0018497E"/>
    <w:rsid w:val="00184ADE"/>
    <w:rsid w:val="00186FDF"/>
    <w:rsid w:val="00192E4C"/>
    <w:rsid w:val="0019499D"/>
    <w:rsid w:val="00196D71"/>
    <w:rsid w:val="001A132B"/>
    <w:rsid w:val="001A1EFA"/>
    <w:rsid w:val="001A2708"/>
    <w:rsid w:val="001A2BE8"/>
    <w:rsid w:val="001A4914"/>
    <w:rsid w:val="001A4D2F"/>
    <w:rsid w:val="001A4DC7"/>
    <w:rsid w:val="001A5A1C"/>
    <w:rsid w:val="001A5A5E"/>
    <w:rsid w:val="001B0E2D"/>
    <w:rsid w:val="001B1FF9"/>
    <w:rsid w:val="001B42FC"/>
    <w:rsid w:val="001B631C"/>
    <w:rsid w:val="001B6590"/>
    <w:rsid w:val="001B73DB"/>
    <w:rsid w:val="001B75CE"/>
    <w:rsid w:val="001B7F0F"/>
    <w:rsid w:val="001C15D2"/>
    <w:rsid w:val="001C2838"/>
    <w:rsid w:val="001C4A37"/>
    <w:rsid w:val="001C5C38"/>
    <w:rsid w:val="001C61E8"/>
    <w:rsid w:val="001C63BA"/>
    <w:rsid w:val="001C65E4"/>
    <w:rsid w:val="001C7A99"/>
    <w:rsid w:val="001D0D12"/>
    <w:rsid w:val="001D2929"/>
    <w:rsid w:val="001D33E1"/>
    <w:rsid w:val="001D429A"/>
    <w:rsid w:val="001D5756"/>
    <w:rsid w:val="001D5813"/>
    <w:rsid w:val="001D5E54"/>
    <w:rsid w:val="001D66B7"/>
    <w:rsid w:val="001D66B9"/>
    <w:rsid w:val="001D6B26"/>
    <w:rsid w:val="001D7F5B"/>
    <w:rsid w:val="001E031E"/>
    <w:rsid w:val="001E179A"/>
    <w:rsid w:val="001E226F"/>
    <w:rsid w:val="001E3C46"/>
    <w:rsid w:val="001E3E31"/>
    <w:rsid w:val="001E419C"/>
    <w:rsid w:val="001E48B8"/>
    <w:rsid w:val="001E79C1"/>
    <w:rsid w:val="001F19DF"/>
    <w:rsid w:val="001F1AE0"/>
    <w:rsid w:val="001F311A"/>
    <w:rsid w:val="001F440C"/>
    <w:rsid w:val="001F541D"/>
    <w:rsid w:val="001F59A3"/>
    <w:rsid w:val="001F656B"/>
    <w:rsid w:val="001F6D60"/>
    <w:rsid w:val="001F7098"/>
    <w:rsid w:val="001F7487"/>
    <w:rsid w:val="001F7AF7"/>
    <w:rsid w:val="0020030C"/>
    <w:rsid w:val="0020057F"/>
    <w:rsid w:val="0020141D"/>
    <w:rsid w:val="00201662"/>
    <w:rsid w:val="00201E97"/>
    <w:rsid w:val="00202E06"/>
    <w:rsid w:val="00203395"/>
    <w:rsid w:val="00203A1D"/>
    <w:rsid w:val="00205C18"/>
    <w:rsid w:val="0020786C"/>
    <w:rsid w:val="00207B95"/>
    <w:rsid w:val="0021068C"/>
    <w:rsid w:val="00215560"/>
    <w:rsid w:val="002163A3"/>
    <w:rsid w:val="00216A4A"/>
    <w:rsid w:val="00217707"/>
    <w:rsid w:val="00220F2A"/>
    <w:rsid w:val="00223371"/>
    <w:rsid w:val="0022357A"/>
    <w:rsid w:val="002241F6"/>
    <w:rsid w:val="002259EB"/>
    <w:rsid w:val="00225E45"/>
    <w:rsid w:val="00226206"/>
    <w:rsid w:val="00232E94"/>
    <w:rsid w:val="00233FAD"/>
    <w:rsid w:val="00234187"/>
    <w:rsid w:val="00234739"/>
    <w:rsid w:val="00235BE3"/>
    <w:rsid w:val="00235DC1"/>
    <w:rsid w:val="00241776"/>
    <w:rsid w:val="00242DA2"/>
    <w:rsid w:val="00243AF1"/>
    <w:rsid w:val="0024418C"/>
    <w:rsid w:val="00245A5C"/>
    <w:rsid w:val="00245BE0"/>
    <w:rsid w:val="002462E2"/>
    <w:rsid w:val="0024794A"/>
    <w:rsid w:val="00250A09"/>
    <w:rsid w:val="00250E18"/>
    <w:rsid w:val="00250E25"/>
    <w:rsid w:val="00251770"/>
    <w:rsid w:val="002522E5"/>
    <w:rsid w:val="0025251C"/>
    <w:rsid w:val="00254326"/>
    <w:rsid w:val="0025498A"/>
    <w:rsid w:val="00255917"/>
    <w:rsid w:val="0025661D"/>
    <w:rsid w:val="002567FF"/>
    <w:rsid w:val="0025773E"/>
    <w:rsid w:val="00257CEA"/>
    <w:rsid w:val="002610E5"/>
    <w:rsid w:val="0026124B"/>
    <w:rsid w:val="002626F0"/>
    <w:rsid w:val="0026338F"/>
    <w:rsid w:val="00265611"/>
    <w:rsid w:val="00266C41"/>
    <w:rsid w:val="0026786C"/>
    <w:rsid w:val="0027038F"/>
    <w:rsid w:val="00270C1D"/>
    <w:rsid w:val="00270E1F"/>
    <w:rsid w:val="0027375D"/>
    <w:rsid w:val="00273ABD"/>
    <w:rsid w:val="002746DB"/>
    <w:rsid w:val="00274727"/>
    <w:rsid w:val="00275EA0"/>
    <w:rsid w:val="002769FD"/>
    <w:rsid w:val="00276BCE"/>
    <w:rsid w:val="002774E5"/>
    <w:rsid w:val="00277B1B"/>
    <w:rsid w:val="00277C18"/>
    <w:rsid w:val="002804B8"/>
    <w:rsid w:val="00280FE9"/>
    <w:rsid w:val="0028115A"/>
    <w:rsid w:val="002811B4"/>
    <w:rsid w:val="0028161B"/>
    <w:rsid w:val="002817BF"/>
    <w:rsid w:val="00283FCC"/>
    <w:rsid w:val="00287713"/>
    <w:rsid w:val="00290A6E"/>
    <w:rsid w:val="002910D0"/>
    <w:rsid w:val="00291CDF"/>
    <w:rsid w:val="0029224E"/>
    <w:rsid w:val="002965D5"/>
    <w:rsid w:val="002A0969"/>
    <w:rsid w:val="002A7329"/>
    <w:rsid w:val="002B2653"/>
    <w:rsid w:val="002B2675"/>
    <w:rsid w:val="002B3485"/>
    <w:rsid w:val="002C0069"/>
    <w:rsid w:val="002C0B55"/>
    <w:rsid w:val="002C2280"/>
    <w:rsid w:val="002C3481"/>
    <w:rsid w:val="002C3A3B"/>
    <w:rsid w:val="002C421E"/>
    <w:rsid w:val="002C4FF3"/>
    <w:rsid w:val="002C4FFE"/>
    <w:rsid w:val="002C6B1E"/>
    <w:rsid w:val="002D0C29"/>
    <w:rsid w:val="002D29CC"/>
    <w:rsid w:val="002D2D00"/>
    <w:rsid w:val="002D5AF8"/>
    <w:rsid w:val="002D5F9E"/>
    <w:rsid w:val="002D6A1D"/>
    <w:rsid w:val="002E067D"/>
    <w:rsid w:val="002E1917"/>
    <w:rsid w:val="002E2511"/>
    <w:rsid w:val="002E2CC1"/>
    <w:rsid w:val="002E3052"/>
    <w:rsid w:val="002E4CB5"/>
    <w:rsid w:val="002E4DE9"/>
    <w:rsid w:val="002E7B2B"/>
    <w:rsid w:val="002E7D76"/>
    <w:rsid w:val="002F1A1F"/>
    <w:rsid w:val="002F3E71"/>
    <w:rsid w:val="002F6127"/>
    <w:rsid w:val="003002A1"/>
    <w:rsid w:val="003004C9"/>
    <w:rsid w:val="0030056D"/>
    <w:rsid w:val="00300CB7"/>
    <w:rsid w:val="0030344C"/>
    <w:rsid w:val="00304484"/>
    <w:rsid w:val="003045D4"/>
    <w:rsid w:val="003062FD"/>
    <w:rsid w:val="003100F1"/>
    <w:rsid w:val="00310F3A"/>
    <w:rsid w:val="0031160B"/>
    <w:rsid w:val="00311EE3"/>
    <w:rsid w:val="00312DD2"/>
    <w:rsid w:val="00313D14"/>
    <w:rsid w:val="00314206"/>
    <w:rsid w:val="003144BA"/>
    <w:rsid w:val="00314878"/>
    <w:rsid w:val="0031619E"/>
    <w:rsid w:val="00316DA6"/>
    <w:rsid w:val="00316DCE"/>
    <w:rsid w:val="0032052D"/>
    <w:rsid w:val="00321535"/>
    <w:rsid w:val="0032196D"/>
    <w:rsid w:val="00322715"/>
    <w:rsid w:val="00324763"/>
    <w:rsid w:val="0032499D"/>
    <w:rsid w:val="003256DC"/>
    <w:rsid w:val="00325750"/>
    <w:rsid w:val="003263EF"/>
    <w:rsid w:val="003275E3"/>
    <w:rsid w:val="00327940"/>
    <w:rsid w:val="0033065B"/>
    <w:rsid w:val="003309A8"/>
    <w:rsid w:val="00330B77"/>
    <w:rsid w:val="003343AA"/>
    <w:rsid w:val="00334F3C"/>
    <w:rsid w:val="00336593"/>
    <w:rsid w:val="0033674E"/>
    <w:rsid w:val="00337665"/>
    <w:rsid w:val="003408CE"/>
    <w:rsid w:val="003410D6"/>
    <w:rsid w:val="003415D3"/>
    <w:rsid w:val="003426FD"/>
    <w:rsid w:val="00342A56"/>
    <w:rsid w:val="00342C69"/>
    <w:rsid w:val="0034376B"/>
    <w:rsid w:val="0034384D"/>
    <w:rsid w:val="00343C78"/>
    <w:rsid w:val="00343E3B"/>
    <w:rsid w:val="00343E82"/>
    <w:rsid w:val="00344885"/>
    <w:rsid w:val="00345A36"/>
    <w:rsid w:val="00350013"/>
    <w:rsid w:val="00350152"/>
    <w:rsid w:val="00351206"/>
    <w:rsid w:val="003532D9"/>
    <w:rsid w:val="00353F2B"/>
    <w:rsid w:val="00354007"/>
    <w:rsid w:val="00356325"/>
    <w:rsid w:val="003570D8"/>
    <w:rsid w:val="003632D6"/>
    <w:rsid w:val="003656CC"/>
    <w:rsid w:val="00365ED6"/>
    <w:rsid w:val="003666AF"/>
    <w:rsid w:val="0037289F"/>
    <w:rsid w:val="003734E4"/>
    <w:rsid w:val="00374A81"/>
    <w:rsid w:val="00374EC3"/>
    <w:rsid w:val="00376C1B"/>
    <w:rsid w:val="003772FA"/>
    <w:rsid w:val="003811A8"/>
    <w:rsid w:val="003816ED"/>
    <w:rsid w:val="00381DFC"/>
    <w:rsid w:val="003846B2"/>
    <w:rsid w:val="0038471C"/>
    <w:rsid w:val="00385BC0"/>
    <w:rsid w:val="00386208"/>
    <w:rsid w:val="00387632"/>
    <w:rsid w:val="0039166A"/>
    <w:rsid w:val="00391AF0"/>
    <w:rsid w:val="00392048"/>
    <w:rsid w:val="00392923"/>
    <w:rsid w:val="00392F30"/>
    <w:rsid w:val="00393951"/>
    <w:rsid w:val="003960CF"/>
    <w:rsid w:val="00397E12"/>
    <w:rsid w:val="003A019E"/>
    <w:rsid w:val="003A165A"/>
    <w:rsid w:val="003A3FAD"/>
    <w:rsid w:val="003A54AF"/>
    <w:rsid w:val="003A7EFB"/>
    <w:rsid w:val="003B0D24"/>
    <w:rsid w:val="003B1A55"/>
    <w:rsid w:val="003B2727"/>
    <w:rsid w:val="003B3E75"/>
    <w:rsid w:val="003B4165"/>
    <w:rsid w:val="003B43E8"/>
    <w:rsid w:val="003B4CF6"/>
    <w:rsid w:val="003B4F7C"/>
    <w:rsid w:val="003C0309"/>
    <w:rsid w:val="003C1146"/>
    <w:rsid w:val="003C12D5"/>
    <w:rsid w:val="003C283B"/>
    <w:rsid w:val="003C3841"/>
    <w:rsid w:val="003C4845"/>
    <w:rsid w:val="003C54A4"/>
    <w:rsid w:val="003D0674"/>
    <w:rsid w:val="003D1175"/>
    <w:rsid w:val="003D242E"/>
    <w:rsid w:val="003D274A"/>
    <w:rsid w:val="003D3DC0"/>
    <w:rsid w:val="003D5460"/>
    <w:rsid w:val="003D7463"/>
    <w:rsid w:val="003E2519"/>
    <w:rsid w:val="003E3243"/>
    <w:rsid w:val="003E3ACF"/>
    <w:rsid w:val="003E4442"/>
    <w:rsid w:val="003E5EE9"/>
    <w:rsid w:val="003E6CD7"/>
    <w:rsid w:val="003E7764"/>
    <w:rsid w:val="003E7C36"/>
    <w:rsid w:val="003F0BD5"/>
    <w:rsid w:val="003F2F77"/>
    <w:rsid w:val="003F430E"/>
    <w:rsid w:val="003F4EBC"/>
    <w:rsid w:val="003F5ADC"/>
    <w:rsid w:val="003F7C4D"/>
    <w:rsid w:val="00400E2D"/>
    <w:rsid w:val="00401CE1"/>
    <w:rsid w:val="00402CD2"/>
    <w:rsid w:val="00403ABB"/>
    <w:rsid w:val="00403C81"/>
    <w:rsid w:val="00405B8E"/>
    <w:rsid w:val="00406222"/>
    <w:rsid w:val="0040679E"/>
    <w:rsid w:val="00407BB6"/>
    <w:rsid w:val="0041226A"/>
    <w:rsid w:val="0041247E"/>
    <w:rsid w:val="004125BE"/>
    <w:rsid w:val="00413A21"/>
    <w:rsid w:val="004150F7"/>
    <w:rsid w:val="004218CC"/>
    <w:rsid w:val="004236A8"/>
    <w:rsid w:val="004259B7"/>
    <w:rsid w:val="00425D27"/>
    <w:rsid w:val="00427B3C"/>
    <w:rsid w:val="0043159D"/>
    <w:rsid w:val="00436B4B"/>
    <w:rsid w:val="00443BA4"/>
    <w:rsid w:val="00443D65"/>
    <w:rsid w:val="004450E1"/>
    <w:rsid w:val="00446B26"/>
    <w:rsid w:val="00447C8C"/>
    <w:rsid w:val="0045082B"/>
    <w:rsid w:val="0045092B"/>
    <w:rsid w:val="004541F5"/>
    <w:rsid w:val="00454FD8"/>
    <w:rsid w:val="00455C9B"/>
    <w:rsid w:val="004576DB"/>
    <w:rsid w:val="00460B2C"/>
    <w:rsid w:val="0046118D"/>
    <w:rsid w:val="00461447"/>
    <w:rsid w:val="004619E3"/>
    <w:rsid w:val="00461CAA"/>
    <w:rsid w:val="0046240A"/>
    <w:rsid w:val="00462DD4"/>
    <w:rsid w:val="00463537"/>
    <w:rsid w:val="0046474F"/>
    <w:rsid w:val="00464BBF"/>
    <w:rsid w:val="00466522"/>
    <w:rsid w:val="00466CF6"/>
    <w:rsid w:val="00466EE1"/>
    <w:rsid w:val="00467962"/>
    <w:rsid w:val="00470D04"/>
    <w:rsid w:val="00470EE5"/>
    <w:rsid w:val="0047358F"/>
    <w:rsid w:val="00474324"/>
    <w:rsid w:val="004748FF"/>
    <w:rsid w:val="00475AFE"/>
    <w:rsid w:val="004776B9"/>
    <w:rsid w:val="00477F0F"/>
    <w:rsid w:val="004809C6"/>
    <w:rsid w:val="004811DE"/>
    <w:rsid w:val="00482C0B"/>
    <w:rsid w:val="004831C3"/>
    <w:rsid w:val="004839B1"/>
    <w:rsid w:val="00483FDF"/>
    <w:rsid w:val="00484845"/>
    <w:rsid w:val="00486648"/>
    <w:rsid w:val="004867D0"/>
    <w:rsid w:val="00490C88"/>
    <w:rsid w:val="0049217A"/>
    <w:rsid w:val="004923DB"/>
    <w:rsid w:val="004929C4"/>
    <w:rsid w:val="00492B26"/>
    <w:rsid w:val="00492BCC"/>
    <w:rsid w:val="004937D5"/>
    <w:rsid w:val="004948C7"/>
    <w:rsid w:val="00494B89"/>
    <w:rsid w:val="00496A42"/>
    <w:rsid w:val="00496AC5"/>
    <w:rsid w:val="00497737"/>
    <w:rsid w:val="00497B65"/>
    <w:rsid w:val="004A3A9A"/>
    <w:rsid w:val="004A4186"/>
    <w:rsid w:val="004A6EB2"/>
    <w:rsid w:val="004B05FE"/>
    <w:rsid w:val="004B09CA"/>
    <w:rsid w:val="004B19BA"/>
    <w:rsid w:val="004B2578"/>
    <w:rsid w:val="004B25CF"/>
    <w:rsid w:val="004B2834"/>
    <w:rsid w:val="004B2C49"/>
    <w:rsid w:val="004B2ECE"/>
    <w:rsid w:val="004B3C79"/>
    <w:rsid w:val="004B4125"/>
    <w:rsid w:val="004B5BEB"/>
    <w:rsid w:val="004B5D7B"/>
    <w:rsid w:val="004B68C0"/>
    <w:rsid w:val="004B78C9"/>
    <w:rsid w:val="004C0364"/>
    <w:rsid w:val="004C2FBB"/>
    <w:rsid w:val="004C4906"/>
    <w:rsid w:val="004C6714"/>
    <w:rsid w:val="004D1B3B"/>
    <w:rsid w:val="004D1EB5"/>
    <w:rsid w:val="004D2736"/>
    <w:rsid w:val="004D4B02"/>
    <w:rsid w:val="004D56F9"/>
    <w:rsid w:val="004E0333"/>
    <w:rsid w:val="004E06C9"/>
    <w:rsid w:val="004F1542"/>
    <w:rsid w:val="004F1F5F"/>
    <w:rsid w:val="004F28D9"/>
    <w:rsid w:val="004F305A"/>
    <w:rsid w:val="004F415E"/>
    <w:rsid w:val="004F44C5"/>
    <w:rsid w:val="004F500F"/>
    <w:rsid w:val="004F72A0"/>
    <w:rsid w:val="004F73D1"/>
    <w:rsid w:val="004F7AC0"/>
    <w:rsid w:val="00500729"/>
    <w:rsid w:val="0050121E"/>
    <w:rsid w:val="0050184E"/>
    <w:rsid w:val="00501C63"/>
    <w:rsid w:val="005022B7"/>
    <w:rsid w:val="00502608"/>
    <w:rsid w:val="005030C7"/>
    <w:rsid w:val="00503D0C"/>
    <w:rsid w:val="00504D43"/>
    <w:rsid w:val="005054FC"/>
    <w:rsid w:val="00506989"/>
    <w:rsid w:val="005107CA"/>
    <w:rsid w:val="00510B84"/>
    <w:rsid w:val="00517045"/>
    <w:rsid w:val="005207EA"/>
    <w:rsid w:val="005224C2"/>
    <w:rsid w:val="005234A2"/>
    <w:rsid w:val="0052445B"/>
    <w:rsid w:val="00526746"/>
    <w:rsid w:val="00530109"/>
    <w:rsid w:val="00530E78"/>
    <w:rsid w:val="00531826"/>
    <w:rsid w:val="00531C2A"/>
    <w:rsid w:val="00532BA5"/>
    <w:rsid w:val="00536865"/>
    <w:rsid w:val="00536E3F"/>
    <w:rsid w:val="00537674"/>
    <w:rsid w:val="00537697"/>
    <w:rsid w:val="00537896"/>
    <w:rsid w:val="00540CBE"/>
    <w:rsid w:val="00541758"/>
    <w:rsid w:val="00542B8B"/>
    <w:rsid w:val="00546EA4"/>
    <w:rsid w:val="005479A0"/>
    <w:rsid w:val="00547ED2"/>
    <w:rsid w:val="0055064D"/>
    <w:rsid w:val="00552C71"/>
    <w:rsid w:val="00553098"/>
    <w:rsid w:val="00555D32"/>
    <w:rsid w:val="005561E3"/>
    <w:rsid w:val="0056308A"/>
    <w:rsid w:val="005633C0"/>
    <w:rsid w:val="00563453"/>
    <w:rsid w:val="00564624"/>
    <w:rsid w:val="00564BA0"/>
    <w:rsid w:val="00565AC9"/>
    <w:rsid w:val="005663B9"/>
    <w:rsid w:val="005670FA"/>
    <w:rsid w:val="00570368"/>
    <w:rsid w:val="00573B31"/>
    <w:rsid w:val="00574A79"/>
    <w:rsid w:val="005767A7"/>
    <w:rsid w:val="00577490"/>
    <w:rsid w:val="0058154A"/>
    <w:rsid w:val="00581ED4"/>
    <w:rsid w:val="0058340D"/>
    <w:rsid w:val="005857B4"/>
    <w:rsid w:val="00586A13"/>
    <w:rsid w:val="00587665"/>
    <w:rsid w:val="0059174A"/>
    <w:rsid w:val="005918AD"/>
    <w:rsid w:val="0059264A"/>
    <w:rsid w:val="00592F74"/>
    <w:rsid w:val="005932EF"/>
    <w:rsid w:val="00594619"/>
    <w:rsid w:val="0059477A"/>
    <w:rsid w:val="00594F94"/>
    <w:rsid w:val="00595324"/>
    <w:rsid w:val="005975B7"/>
    <w:rsid w:val="005979FE"/>
    <w:rsid w:val="00597BF0"/>
    <w:rsid w:val="005A01B3"/>
    <w:rsid w:val="005A06D6"/>
    <w:rsid w:val="005A2574"/>
    <w:rsid w:val="005A2C15"/>
    <w:rsid w:val="005A39A9"/>
    <w:rsid w:val="005A47B3"/>
    <w:rsid w:val="005A5F7B"/>
    <w:rsid w:val="005A6DF4"/>
    <w:rsid w:val="005A7E77"/>
    <w:rsid w:val="005B16C5"/>
    <w:rsid w:val="005B1A61"/>
    <w:rsid w:val="005B2C22"/>
    <w:rsid w:val="005B2C95"/>
    <w:rsid w:val="005B35B1"/>
    <w:rsid w:val="005B4D80"/>
    <w:rsid w:val="005B5FFB"/>
    <w:rsid w:val="005B6E23"/>
    <w:rsid w:val="005B793C"/>
    <w:rsid w:val="005B7FFB"/>
    <w:rsid w:val="005C080B"/>
    <w:rsid w:val="005C1299"/>
    <w:rsid w:val="005C2394"/>
    <w:rsid w:val="005C35BD"/>
    <w:rsid w:val="005C3AB7"/>
    <w:rsid w:val="005C3C9A"/>
    <w:rsid w:val="005C45BB"/>
    <w:rsid w:val="005C538B"/>
    <w:rsid w:val="005C610E"/>
    <w:rsid w:val="005C767C"/>
    <w:rsid w:val="005C7F92"/>
    <w:rsid w:val="005D0E60"/>
    <w:rsid w:val="005D1B32"/>
    <w:rsid w:val="005D4B6D"/>
    <w:rsid w:val="005D66CF"/>
    <w:rsid w:val="005D73BD"/>
    <w:rsid w:val="005D742B"/>
    <w:rsid w:val="005D7455"/>
    <w:rsid w:val="005D77A8"/>
    <w:rsid w:val="005E03DB"/>
    <w:rsid w:val="005E0AF2"/>
    <w:rsid w:val="005E0F01"/>
    <w:rsid w:val="005E1323"/>
    <w:rsid w:val="005E299A"/>
    <w:rsid w:val="005E416B"/>
    <w:rsid w:val="005E4D43"/>
    <w:rsid w:val="005E5D7C"/>
    <w:rsid w:val="005F006A"/>
    <w:rsid w:val="005F0225"/>
    <w:rsid w:val="005F097C"/>
    <w:rsid w:val="005F1E70"/>
    <w:rsid w:val="005F23FF"/>
    <w:rsid w:val="005F27E1"/>
    <w:rsid w:val="005F2A5C"/>
    <w:rsid w:val="005F5EDB"/>
    <w:rsid w:val="005F617A"/>
    <w:rsid w:val="005F6930"/>
    <w:rsid w:val="005F78D8"/>
    <w:rsid w:val="005F78F3"/>
    <w:rsid w:val="00600414"/>
    <w:rsid w:val="006009F3"/>
    <w:rsid w:val="00601389"/>
    <w:rsid w:val="006041A2"/>
    <w:rsid w:val="00604B4F"/>
    <w:rsid w:val="00604FD2"/>
    <w:rsid w:val="00606104"/>
    <w:rsid w:val="00607961"/>
    <w:rsid w:val="00607FD2"/>
    <w:rsid w:val="0061028F"/>
    <w:rsid w:val="00610F58"/>
    <w:rsid w:val="006124BA"/>
    <w:rsid w:val="0061278B"/>
    <w:rsid w:val="006129E4"/>
    <w:rsid w:val="0061323F"/>
    <w:rsid w:val="006143B5"/>
    <w:rsid w:val="00614668"/>
    <w:rsid w:val="00617D8D"/>
    <w:rsid w:val="00617ECE"/>
    <w:rsid w:val="006201B4"/>
    <w:rsid w:val="00621267"/>
    <w:rsid w:val="00621E6E"/>
    <w:rsid w:val="0062341F"/>
    <w:rsid w:val="006273FE"/>
    <w:rsid w:val="00627ABB"/>
    <w:rsid w:val="006303CE"/>
    <w:rsid w:val="0063068E"/>
    <w:rsid w:val="00631145"/>
    <w:rsid w:val="006314E1"/>
    <w:rsid w:val="00632E77"/>
    <w:rsid w:val="006338EB"/>
    <w:rsid w:val="006347EE"/>
    <w:rsid w:val="0063498B"/>
    <w:rsid w:val="006365A8"/>
    <w:rsid w:val="00636988"/>
    <w:rsid w:val="00637352"/>
    <w:rsid w:val="00640556"/>
    <w:rsid w:val="00641378"/>
    <w:rsid w:val="00641D01"/>
    <w:rsid w:val="0064239B"/>
    <w:rsid w:val="00644498"/>
    <w:rsid w:val="00646547"/>
    <w:rsid w:val="006507A7"/>
    <w:rsid w:val="0065136D"/>
    <w:rsid w:val="006535EA"/>
    <w:rsid w:val="00653EB6"/>
    <w:rsid w:val="0065402C"/>
    <w:rsid w:val="0065446C"/>
    <w:rsid w:val="006603A7"/>
    <w:rsid w:val="00660D06"/>
    <w:rsid w:val="00663573"/>
    <w:rsid w:val="006642D7"/>
    <w:rsid w:val="00666B32"/>
    <w:rsid w:val="00674333"/>
    <w:rsid w:val="00676204"/>
    <w:rsid w:val="0068031C"/>
    <w:rsid w:val="00682320"/>
    <w:rsid w:val="006825D2"/>
    <w:rsid w:val="006827CB"/>
    <w:rsid w:val="006837FC"/>
    <w:rsid w:val="00685922"/>
    <w:rsid w:val="0068637B"/>
    <w:rsid w:val="006863C1"/>
    <w:rsid w:val="0068645C"/>
    <w:rsid w:val="006871D2"/>
    <w:rsid w:val="0068762A"/>
    <w:rsid w:val="006920A0"/>
    <w:rsid w:val="0069290B"/>
    <w:rsid w:val="00693D31"/>
    <w:rsid w:val="00694538"/>
    <w:rsid w:val="00696349"/>
    <w:rsid w:val="00697A75"/>
    <w:rsid w:val="006A04B9"/>
    <w:rsid w:val="006A1BF4"/>
    <w:rsid w:val="006A3015"/>
    <w:rsid w:val="006A6D2D"/>
    <w:rsid w:val="006B0137"/>
    <w:rsid w:val="006B0154"/>
    <w:rsid w:val="006B0664"/>
    <w:rsid w:val="006B54D2"/>
    <w:rsid w:val="006C2A2A"/>
    <w:rsid w:val="006C4AC2"/>
    <w:rsid w:val="006C4C4C"/>
    <w:rsid w:val="006C65EC"/>
    <w:rsid w:val="006C7677"/>
    <w:rsid w:val="006D0013"/>
    <w:rsid w:val="006D195A"/>
    <w:rsid w:val="006D3D83"/>
    <w:rsid w:val="006D5047"/>
    <w:rsid w:val="006D5DAE"/>
    <w:rsid w:val="006E051E"/>
    <w:rsid w:val="006E5D3E"/>
    <w:rsid w:val="006F046D"/>
    <w:rsid w:val="006F0580"/>
    <w:rsid w:val="006F0EB6"/>
    <w:rsid w:val="006F1F3E"/>
    <w:rsid w:val="006F352A"/>
    <w:rsid w:val="006F3FBD"/>
    <w:rsid w:val="006F61EB"/>
    <w:rsid w:val="006F666D"/>
    <w:rsid w:val="006F67C2"/>
    <w:rsid w:val="006F6AC2"/>
    <w:rsid w:val="006F6E83"/>
    <w:rsid w:val="00700061"/>
    <w:rsid w:val="00700CF1"/>
    <w:rsid w:val="00702271"/>
    <w:rsid w:val="00703732"/>
    <w:rsid w:val="007043CF"/>
    <w:rsid w:val="0070520A"/>
    <w:rsid w:val="00705460"/>
    <w:rsid w:val="00707623"/>
    <w:rsid w:val="00710677"/>
    <w:rsid w:val="0071160B"/>
    <w:rsid w:val="007118FA"/>
    <w:rsid w:val="00712740"/>
    <w:rsid w:val="00712C8D"/>
    <w:rsid w:val="00715C55"/>
    <w:rsid w:val="00717A93"/>
    <w:rsid w:val="0072238F"/>
    <w:rsid w:val="00723729"/>
    <w:rsid w:val="00723771"/>
    <w:rsid w:val="00723D19"/>
    <w:rsid w:val="00724B09"/>
    <w:rsid w:val="0072526B"/>
    <w:rsid w:val="00725F03"/>
    <w:rsid w:val="00727878"/>
    <w:rsid w:val="00727EAA"/>
    <w:rsid w:val="00732A0B"/>
    <w:rsid w:val="00733DB6"/>
    <w:rsid w:val="00733FDC"/>
    <w:rsid w:val="00735478"/>
    <w:rsid w:val="0073636C"/>
    <w:rsid w:val="00736EDA"/>
    <w:rsid w:val="00736FEB"/>
    <w:rsid w:val="00744778"/>
    <w:rsid w:val="007505ED"/>
    <w:rsid w:val="00750BD3"/>
    <w:rsid w:val="00752233"/>
    <w:rsid w:val="007522FF"/>
    <w:rsid w:val="00752342"/>
    <w:rsid w:val="00753155"/>
    <w:rsid w:val="00753F71"/>
    <w:rsid w:val="00754250"/>
    <w:rsid w:val="0075489C"/>
    <w:rsid w:val="00754EF9"/>
    <w:rsid w:val="007555E1"/>
    <w:rsid w:val="00755F88"/>
    <w:rsid w:val="00756B4D"/>
    <w:rsid w:val="00756D08"/>
    <w:rsid w:val="00756DDC"/>
    <w:rsid w:val="007615DB"/>
    <w:rsid w:val="007619CC"/>
    <w:rsid w:val="00761CA1"/>
    <w:rsid w:val="007621CB"/>
    <w:rsid w:val="007646E2"/>
    <w:rsid w:val="007668DA"/>
    <w:rsid w:val="007669B9"/>
    <w:rsid w:val="007674A3"/>
    <w:rsid w:val="00767F08"/>
    <w:rsid w:val="0077042A"/>
    <w:rsid w:val="00770640"/>
    <w:rsid w:val="00771004"/>
    <w:rsid w:val="007723FA"/>
    <w:rsid w:val="00776867"/>
    <w:rsid w:val="00777442"/>
    <w:rsid w:val="00781012"/>
    <w:rsid w:val="0078166D"/>
    <w:rsid w:val="00782557"/>
    <w:rsid w:val="00782616"/>
    <w:rsid w:val="00783AEF"/>
    <w:rsid w:val="00784B9B"/>
    <w:rsid w:val="00784BFF"/>
    <w:rsid w:val="00784D1A"/>
    <w:rsid w:val="00786913"/>
    <w:rsid w:val="007923F6"/>
    <w:rsid w:val="00794BB0"/>
    <w:rsid w:val="00796DC5"/>
    <w:rsid w:val="00796F4D"/>
    <w:rsid w:val="00797BE6"/>
    <w:rsid w:val="007A03AA"/>
    <w:rsid w:val="007A1421"/>
    <w:rsid w:val="007A1964"/>
    <w:rsid w:val="007A226C"/>
    <w:rsid w:val="007A26A1"/>
    <w:rsid w:val="007A2EFD"/>
    <w:rsid w:val="007A300F"/>
    <w:rsid w:val="007A3DA5"/>
    <w:rsid w:val="007A4795"/>
    <w:rsid w:val="007A4F4B"/>
    <w:rsid w:val="007A556E"/>
    <w:rsid w:val="007A5B72"/>
    <w:rsid w:val="007A69F7"/>
    <w:rsid w:val="007A72D2"/>
    <w:rsid w:val="007B034F"/>
    <w:rsid w:val="007B17D4"/>
    <w:rsid w:val="007B2003"/>
    <w:rsid w:val="007B298F"/>
    <w:rsid w:val="007B3953"/>
    <w:rsid w:val="007B46BD"/>
    <w:rsid w:val="007B688A"/>
    <w:rsid w:val="007B6E78"/>
    <w:rsid w:val="007C051B"/>
    <w:rsid w:val="007C127C"/>
    <w:rsid w:val="007C2038"/>
    <w:rsid w:val="007C3196"/>
    <w:rsid w:val="007C3489"/>
    <w:rsid w:val="007C4888"/>
    <w:rsid w:val="007C5A56"/>
    <w:rsid w:val="007C78BB"/>
    <w:rsid w:val="007D052D"/>
    <w:rsid w:val="007D1110"/>
    <w:rsid w:val="007D19C2"/>
    <w:rsid w:val="007D38EE"/>
    <w:rsid w:val="007D543D"/>
    <w:rsid w:val="007D5916"/>
    <w:rsid w:val="007D643B"/>
    <w:rsid w:val="007D65CF"/>
    <w:rsid w:val="007E1297"/>
    <w:rsid w:val="007E14B6"/>
    <w:rsid w:val="007E2150"/>
    <w:rsid w:val="007E2419"/>
    <w:rsid w:val="007E4633"/>
    <w:rsid w:val="007E5A35"/>
    <w:rsid w:val="007E6FBE"/>
    <w:rsid w:val="007F07A6"/>
    <w:rsid w:val="007F3A68"/>
    <w:rsid w:val="007F3D24"/>
    <w:rsid w:val="007F446D"/>
    <w:rsid w:val="0080097A"/>
    <w:rsid w:val="0080280B"/>
    <w:rsid w:val="00804698"/>
    <w:rsid w:val="008059E9"/>
    <w:rsid w:val="00805A30"/>
    <w:rsid w:val="00805BC4"/>
    <w:rsid w:val="0080792B"/>
    <w:rsid w:val="00811ED6"/>
    <w:rsid w:val="00812BC0"/>
    <w:rsid w:val="008130CA"/>
    <w:rsid w:val="00813E88"/>
    <w:rsid w:val="00813F3D"/>
    <w:rsid w:val="008140F8"/>
    <w:rsid w:val="00815592"/>
    <w:rsid w:val="00815E2D"/>
    <w:rsid w:val="00816C2C"/>
    <w:rsid w:val="00817411"/>
    <w:rsid w:val="00817A59"/>
    <w:rsid w:val="00817E16"/>
    <w:rsid w:val="0082066E"/>
    <w:rsid w:val="008209F2"/>
    <w:rsid w:val="00821185"/>
    <w:rsid w:val="00821F9F"/>
    <w:rsid w:val="008232AB"/>
    <w:rsid w:val="00824F47"/>
    <w:rsid w:val="00825F1A"/>
    <w:rsid w:val="008306E0"/>
    <w:rsid w:val="00830CF0"/>
    <w:rsid w:val="008326AB"/>
    <w:rsid w:val="00833875"/>
    <w:rsid w:val="008341C1"/>
    <w:rsid w:val="00834758"/>
    <w:rsid w:val="0083488D"/>
    <w:rsid w:val="008377B7"/>
    <w:rsid w:val="00840031"/>
    <w:rsid w:val="0084027E"/>
    <w:rsid w:val="00840585"/>
    <w:rsid w:val="0084134C"/>
    <w:rsid w:val="008422D2"/>
    <w:rsid w:val="008434E3"/>
    <w:rsid w:val="00845DCE"/>
    <w:rsid w:val="00846FB7"/>
    <w:rsid w:val="00847313"/>
    <w:rsid w:val="00850114"/>
    <w:rsid w:val="008507C3"/>
    <w:rsid w:val="00851299"/>
    <w:rsid w:val="008512D0"/>
    <w:rsid w:val="00852CE9"/>
    <w:rsid w:val="00852E4D"/>
    <w:rsid w:val="008574AC"/>
    <w:rsid w:val="00857F2E"/>
    <w:rsid w:val="00861CE6"/>
    <w:rsid w:val="008626A0"/>
    <w:rsid w:val="00862CCA"/>
    <w:rsid w:val="008638AE"/>
    <w:rsid w:val="0086519B"/>
    <w:rsid w:val="0086534B"/>
    <w:rsid w:val="00865B03"/>
    <w:rsid w:val="00866D45"/>
    <w:rsid w:val="00867278"/>
    <w:rsid w:val="0086789A"/>
    <w:rsid w:val="008722F3"/>
    <w:rsid w:val="00877C10"/>
    <w:rsid w:val="00881890"/>
    <w:rsid w:val="00882457"/>
    <w:rsid w:val="008849AD"/>
    <w:rsid w:val="00885F64"/>
    <w:rsid w:val="00887261"/>
    <w:rsid w:val="00887598"/>
    <w:rsid w:val="00890648"/>
    <w:rsid w:val="00890BC1"/>
    <w:rsid w:val="00891354"/>
    <w:rsid w:val="00891919"/>
    <w:rsid w:val="00892AEA"/>
    <w:rsid w:val="00894A01"/>
    <w:rsid w:val="00894A4C"/>
    <w:rsid w:val="00895711"/>
    <w:rsid w:val="00896675"/>
    <w:rsid w:val="00896760"/>
    <w:rsid w:val="00897FBA"/>
    <w:rsid w:val="008A161A"/>
    <w:rsid w:val="008A18E1"/>
    <w:rsid w:val="008A202D"/>
    <w:rsid w:val="008A3F40"/>
    <w:rsid w:val="008A4D05"/>
    <w:rsid w:val="008A515E"/>
    <w:rsid w:val="008A76B4"/>
    <w:rsid w:val="008A7CC6"/>
    <w:rsid w:val="008B039C"/>
    <w:rsid w:val="008B168D"/>
    <w:rsid w:val="008B429C"/>
    <w:rsid w:val="008B4A5F"/>
    <w:rsid w:val="008B4E96"/>
    <w:rsid w:val="008B551B"/>
    <w:rsid w:val="008B592A"/>
    <w:rsid w:val="008B6856"/>
    <w:rsid w:val="008B7137"/>
    <w:rsid w:val="008B7F82"/>
    <w:rsid w:val="008C112C"/>
    <w:rsid w:val="008C16BA"/>
    <w:rsid w:val="008C2643"/>
    <w:rsid w:val="008C362A"/>
    <w:rsid w:val="008C5B26"/>
    <w:rsid w:val="008C64B3"/>
    <w:rsid w:val="008C64E8"/>
    <w:rsid w:val="008C67BB"/>
    <w:rsid w:val="008C72ED"/>
    <w:rsid w:val="008D05A5"/>
    <w:rsid w:val="008D3AE8"/>
    <w:rsid w:val="008D5580"/>
    <w:rsid w:val="008E109B"/>
    <w:rsid w:val="008E4FF5"/>
    <w:rsid w:val="008E5A8B"/>
    <w:rsid w:val="008E5E0E"/>
    <w:rsid w:val="008E6354"/>
    <w:rsid w:val="008E75A7"/>
    <w:rsid w:val="008E763E"/>
    <w:rsid w:val="008F040C"/>
    <w:rsid w:val="008F0BB6"/>
    <w:rsid w:val="008F22B2"/>
    <w:rsid w:val="008F442D"/>
    <w:rsid w:val="008F56FD"/>
    <w:rsid w:val="008F6B32"/>
    <w:rsid w:val="009010B5"/>
    <w:rsid w:val="00905EF4"/>
    <w:rsid w:val="0090613D"/>
    <w:rsid w:val="009102EC"/>
    <w:rsid w:val="00910464"/>
    <w:rsid w:val="009107F6"/>
    <w:rsid w:val="00910916"/>
    <w:rsid w:val="00911692"/>
    <w:rsid w:val="00911DF7"/>
    <w:rsid w:val="009128E3"/>
    <w:rsid w:val="009139F5"/>
    <w:rsid w:val="00920372"/>
    <w:rsid w:val="009204AF"/>
    <w:rsid w:val="00922941"/>
    <w:rsid w:val="00924AE8"/>
    <w:rsid w:val="00925404"/>
    <w:rsid w:val="009258A1"/>
    <w:rsid w:val="009259CB"/>
    <w:rsid w:val="0092619C"/>
    <w:rsid w:val="009271C4"/>
    <w:rsid w:val="00931732"/>
    <w:rsid w:val="00931B37"/>
    <w:rsid w:val="00934145"/>
    <w:rsid w:val="00935119"/>
    <w:rsid w:val="00935933"/>
    <w:rsid w:val="0093777B"/>
    <w:rsid w:val="00942883"/>
    <w:rsid w:val="00942AC4"/>
    <w:rsid w:val="00945439"/>
    <w:rsid w:val="00945C3A"/>
    <w:rsid w:val="009461C9"/>
    <w:rsid w:val="009506F3"/>
    <w:rsid w:val="00950862"/>
    <w:rsid w:val="00952861"/>
    <w:rsid w:val="00957C05"/>
    <w:rsid w:val="009615CE"/>
    <w:rsid w:val="00962669"/>
    <w:rsid w:val="00962858"/>
    <w:rsid w:val="00967558"/>
    <w:rsid w:val="0097064B"/>
    <w:rsid w:val="009716D1"/>
    <w:rsid w:val="009727EB"/>
    <w:rsid w:val="0097367B"/>
    <w:rsid w:val="009754A4"/>
    <w:rsid w:val="0097772B"/>
    <w:rsid w:val="00977D0C"/>
    <w:rsid w:val="009804EE"/>
    <w:rsid w:val="0098216C"/>
    <w:rsid w:val="00982189"/>
    <w:rsid w:val="0098342D"/>
    <w:rsid w:val="00983AE8"/>
    <w:rsid w:val="00985CD8"/>
    <w:rsid w:val="00987331"/>
    <w:rsid w:val="00987844"/>
    <w:rsid w:val="00992CD4"/>
    <w:rsid w:val="00992F76"/>
    <w:rsid w:val="0099579B"/>
    <w:rsid w:val="00995D90"/>
    <w:rsid w:val="009968C1"/>
    <w:rsid w:val="0099743E"/>
    <w:rsid w:val="00997C3B"/>
    <w:rsid w:val="00997FF5"/>
    <w:rsid w:val="009A0736"/>
    <w:rsid w:val="009A299D"/>
    <w:rsid w:val="009A2F08"/>
    <w:rsid w:val="009A309A"/>
    <w:rsid w:val="009A5060"/>
    <w:rsid w:val="009A550A"/>
    <w:rsid w:val="009A5966"/>
    <w:rsid w:val="009A73BD"/>
    <w:rsid w:val="009A7F49"/>
    <w:rsid w:val="009B066D"/>
    <w:rsid w:val="009B0D48"/>
    <w:rsid w:val="009B164E"/>
    <w:rsid w:val="009B1A12"/>
    <w:rsid w:val="009B218B"/>
    <w:rsid w:val="009B2612"/>
    <w:rsid w:val="009B275B"/>
    <w:rsid w:val="009B3066"/>
    <w:rsid w:val="009C06A1"/>
    <w:rsid w:val="009C108A"/>
    <w:rsid w:val="009C10F5"/>
    <w:rsid w:val="009C36A5"/>
    <w:rsid w:val="009C3997"/>
    <w:rsid w:val="009C3C4A"/>
    <w:rsid w:val="009C6715"/>
    <w:rsid w:val="009D3250"/>
    <w:rsid w:val="009D3B68"/>
    <w:rsid w:val="009D4F3C"/>
    <w:rsid w:val="009D5481"/>
    <w:rsid w:val="009D7B0D"/>
    <w:rsid w:val="009E03C7"/>
    <w:rsid w:val="009E0B81"/>
    <w:rsid w:val="009E0D9A"/>
    <w:rsid w:val="009E11F9"/>
    <w:rsid w:val="009E17A9"/>
    <w:rsid w:val="009E270D"/>
    <w:rsid w:val="009E6144"/>
    <w:rsid w:val="009E679E"/>
    <w:rsid w:val="009E6BF4"/>
    <w:rsid w:val="009F10BD"/>
    <w:rsid w:val="009F23B6"/>
    <w:rsid w:val="009F2B53"/>
    <w:rsid w:val="009F2F78"/>
    <w:rsid w:val="009F48EC"/>
    <w:rsid w:val="009F4A8F"/>
    <w:rsid w:val="009F5044"/>
    <w:rsid w:val="009F5BC5"/>
    <w:rsid w:val="009F6429"/>
    <w:rsid w:val="009F7374"/>
    <w:rsid w:val="00A00272"/>
    <w:rsid w:val="00A010C2"/>
    <w:rsid w:val="00A02113"/>
    <w:rsid w:val="00A02786"/>
    <w:rsid w:val="00A05C70"/>
    <w:rsid w:val="00A06C5A"/>
    <w:rsid w:val="00A103F5"/>
    <w:rsid w:val="00A10BAD"/>
    <w:rsid w:val="00A11B99"/>
    <w:rsid w:val="00A11D9C"/>
    <w:rsid w:val="00A15313"/>
    <w:rsid w:val="00A20FC8"/>
    <w:rsid w:val="00A21FF6"/>
    <w:rsid w:val="00A2276D"/>
    <w:rsid w:val="00A2328F"/>
    <w:rsid w:val="00A2336B"/>
    <w:rsid w:val="00A24024"/>
    <w:rsid w:val="00A25486"/>
    <w:rsid w:val="00A25652"/>
    <w:rsid w:val="00A25F7C"/>
    <w:rsid w:val="00A26CA4"/>
    <w:rsid w:val="00A31E11"/>
    <w:rsid w:val="00A31E66"/>
    <w:rsid w:val="00A32330"/>
    <w:rsid w:val="00A32AD4"/>
    <w:rsid w:val="00A32B0D"/>
    <w:rsid w:val="00A32E6A"/>
    <w:rsid w:val="00A332DB"/>
    <w:rsid w:val="00A338CF"/>
    <w:rsid w:val="00A340FF"/>
    <w:rsid w:val="00A37A63"/>
    <w:rsid w:val="00A426B8"/>
    <w:rsid w:val="00A42789"/>
    <w:rsid w:val="00A4383F"/>
    <w:rsid w:val="00A4485C"/>
    <w:rsid w:val="00A47679"/>
    <w:rsid w:val="00A47D2F"/>
    <w:rsid w:val="00A47D7F"/>
    <w:rsid w:val="00A55CE1"/>
    <w:rsid w:val="00A5654E"/>
    <w:rsid w:val="00A56BDE"/>
    <w:rsid w:val="00A61BDD"/>
    <w:rsid w:val="00A61D5F"/>
    <w:rsid w:val="00A62EDB"/>
    <w:rsid w:val="00A6436B"/>
    <w:rsid w:val="00A706A6"/>
    <w:rsid w:val="00A70747"/>
    <w:rsid w:val="00A713B2"/>
    <w:rsid w:val="00A713E2"/>
    <w:rsid w:val="00A7337F"/>
    <w:rsid w:val="00A73878"/>
    <w:rsid w:val="00A7402B"/>
    <w:rsid w:val="00A74590"/>
    <w:rsid w:val="00A75310"/>
    <w:rsid w:val="00A75564"/>
    <w:rsid w:val="00A75AB4"/>
    <w:rsid w:val="00A76C28"/>
    <w:rsid w:val="00A83A75"/>
    <w:rsid w:val="00A844B5"/>
    <w:rsid w:val="00A87C54"/>
    <w:rsid w:val="00A90391"/>
    <w:rsid w:val="00A93018"/>
    <w:rsid w:val="00A9444B"/>
    <w:rsid w:val="00A94DED"/>
    <w:rsid w:val="00A94EE5"/>
    <w:rsid w:val="00A9530E"/>
    <w:rsid w:val="00A95B69"/>
    <w:rsid w:val="00A962E4"/>
    <w:rsid w:val="00AA0D93"/>
    <w:rsid w:val="00AA4AB0"/>
    <w:rsid w:val="00AA4B1E"/>
    <w:rsid w:val="00AA5799"/>
    <w:rsid w:val="00AA5A39"/>
    <w:rsid w:val="00AA5AEA"/>
    <w:rsid w:val="00AA5BA4"/>
    <w:rsid w:val="00AA67F2"/>
    <w:rsid w:val="00AA71E1"/>
    <w:rsid w:val="00AB1BEC"/>
    <w:rsid w:val="00AB3070"/>
    <w:rsid w:val="00AB3144"/>
    <w:rsid w:val="00AB45EA"/>
    <w:rsid w:val="00AB4E34"/>
    <w:rsid w:val="00AB532C"/>
    <w:rsid w:val="00AB5C1C"/>
    <w:rsid w:val="00AB6346"/>
    <w:rsid w:val="00AB7228"/>
    <w:rsid w:val="00AC10EF"/>
    <w:rsid w:val="00AC1DE7"/>
    <w:rsid w:val="00AC4025"/>
    <w:rsid w:val="00AC5680"/>
    <w:rsid w:val="00AC575B"/>
    <w:rsid w:val="00AC5BE2"/>
    <w:rsid w:val="00AC67B0"/>
    <w:rsid w:val="00AC7579"/>
    <w:rsid w:val="00AC7F5A"/>
    <w:rsid w:val="00AD029E"/>
    <w:rsid w:val="00AD0C59"/>
    <w:rsid w:val="00AD1020"/>
    <w:rsid w:val="00AD147D"/>
    <w:rsid w:val="00AD1EB9"/>
    <w:rsid w:val="00AD448D"/>
    <w:rsid w:val="00AD4FCC"/>
    <w:rsid w:val="00AD6A3D"/>
    <w:rsid w:val="00AE290A"/>
    <w:rsid w:val="00AE7361"/>
    <w:rsid w:val="00AF03B9"/>
    <w:rsid w:val="00AF135C"/>
    <w:rsid w:val="00AF165C"/>
    <w:rsid w:val="00AF1B35"/>
    <w:rsid w:val="00AF6737"/>
    <w:rsid w:val="00AF6D98"/>
    <w:rsid w:val="00AF7D3A"/>
    <w:rsid w:val="00B02F40"/>
    <w:rsid w:val="00B02FDB"/>
    <w:rsid w:val="00B10AD9"/>
    <w:rsid w:val="00B11080"/>
    <w:rsid w:val="00B11120"/>
    <w:rsid w:val="00B1403F"/>
    <w:rsid w:val="00B14564"/>
    <w:rsid w:val="00B14F26"/>
    <w:rsid w:val="00B164B1"/>
    <w:rsid w:val="00B16DE0"/>
    <w:rsid w:val="00B16E80"/>
    <w:rsid w:val="00B20360"/>
    <w:rsid w:val="00B20A56"/>
    <w:rsid w:val="00B22BEB"/>
    <w:rsid w:val="00B2416B"/>
    <w:rsid w:val="00B24BD5"/>
    <w:rsid w:val="00B26CD9"/>
    <w:rsid w:val="00B27A6B"/>
    <w:rsid w:val="00B31358"/>
    <w:rsid w:val="00B32C53"/>
    <w:rsid w:val="00B33206"/>
    <w:rsid w:val="00B35026"/>
    <w:rsid w:val="00B35907"/>
    <w:rsid w:val="00B36E82"/>
    <w:rsid w:val="00B37D8E"/>
    <w:rsid w:val="00B37FCC"/>
    <w:rsid w:val="00B432D4"/>
    <w:rsid w:val="00B50C28"/>
    <w:rsid w:val="00B52D98"/>
    <w:rsid w:val="00B53B13"/>
    <w:rsid w:val="00B54337"/>
    <w:rsid w:val="00B55152"/>
    <w:rsid w:val="00B5522A"/>
    <w:rsid w:val="00B554B1"/>
    <w:rsid w:val="00B561FA"/>
    <w:rsid w:val="00B57556"/>
    <w:rsid w:val="00B601F8"/>
    <w:rsid w:val="00B6132A"/>
    <w:rsid w:val="00B61716"/>
    <w:rsid w:val="00B62E02"/>
    <w:rsid w:val="00B63349"/>
    <w:rsid w:val="00B64A6E"/>
    <w:rsid w:val="00B64C63"/>
    <w:rsid w:val="00B6594A"/>
    <w:rsid w:val="00B65D83"/>
    <w:rsid w:val="00B66968"/>
    <w:rsid w:val="00B70E90"/>
    <w:rsid w:val="00B7576D"/>
    <w:rsid w:val="00B75BD1"/>
    <w:rsid w:val="00B7705E"/>
    <w:rsid w:val="00B804A3"/>
    <w:rsid w:val="00B804DA"/>
    <w:rsid w:val="00B80D9A"/>
    <w:rsid w:val="00B81E21"/>
    <w:rsid w:val="00B824A9"/>
    <w:rsid w:val="00B82A50"/>
    <w:rsid w:val="00B82BF9"/>
    <w:rsid w:val="00B8328D"/>
    <w:rsid w:val="00B83820"/>
    <w:rsid w:val="00B840B2"/>
    <w:rsid w:val="00B85302"/>
    <w:rsid w:val="00B85B80"/>
    <w:rsid w:val="00B86075"/>
    <w:rsid w:val="00B9074F"/>
    <w:rsid w:val="00B9093C"/>
    <w:rsid w:val="00B90A9F"/>
    <w:rsid w:val="00B92C39"/>
    <w:rsid w:val="00B94236"/>
    <w:rsid w:val="00B94249"/>
    <w:rsid w:val="00B946CE"/>
    <w:rsid w:val="00B94D1B"/>
    <w:rsid w:val="00B95B83"/>
    <w:rsid w:val="00B96481"/>
    <w:rsid w:val="00B969DC"/>
    <w:rsid w:val="00BA0FF4"/>
    <w:rsid w:val="00BA15C6"/>
    <w:rsid w:val="00BA28B9"/>
    <w:rsid w:val="00BA2B36"/>
    <w:rsid w:val="00BA315D"/>
    <w:rsid w:val="00BA50E7"/>
    <w:rsid w:val="00BA72DA"/>
    <w:rsid w:val="00BA7905"/>
    <w:rsid w:val="00BB0978"/>
    <w:rsid w:val="00BB17F6"/>
    <w:rsid w:val="00BB2320"/>
    <w:rsid w:val="00BB2AF2"/>
    <w:rsid w:val="00BB3C3B"/>
    <w:rsid w:val="00BC0F2B"/>
    <w:rsid w:val="00BC2D45"/>
    <w:rsid w:val="00BC5908"/>
    <w:rsid w:val="00BC5BD0"/>
    <w:rsid w:val="00BC63A6"/>
    <w:rsid w:val="00BD0924"/>
    <w:rsid w:val="00BD118A"/>
    <w:rsid w:val="00BD1B67"/>
    <w:rsid w:val="00BD3C9D"/>
    <w:rsid w:val="00BD42AD"/>
    <w:rsid w:val="00BD5CA6"/>
    <w:rsid w:val="00BD615A"/>
    <w:rsid w:val="00BD64E9"/>
    <w:rsid w:val="00BE175A"/>
    <w:rsid w:val="00BE1FD2"/>
    <w:rsid w:val="00BE27CA"/>
    <w:rsid w:val="00BE3498"/>
    <w:rsid w:val="00BE506F"/>
    <w:rsid w:val="00BE56D7"/>
    <w:rsid w:val="00BE5A79"/>
    <w:rsid w:val="00BE7A49"/>
    <w:rsid w:val="00BF204A"/>
    <w:rsid w:val="00BF29CA"/>
    <w:rsid w:val="00BF3D01"/>
    <w:rsid w:val="00BF499E"/>
    <w:rsid w:val="00BF4FDD"/>
    <w:rsid w:val="00BF5858"/>
    <w:rsid w:val="00BF5BB7"/>
    <w:rsid w:val="00BF734A"/>
    <w:rsid w:val="00C00588"/>
    <w:rsid w:val="00C01F42"/>
    <w:rsid w:val="00C026D4"/>
    <w:rsid w:val="00C0280A"/>
    <w:rsid w:val="00C030E4"/>
    <w:rsid w:val="00C03286"/>
    <w:rsid w:val="00C05B0E"/>
    <w:rsid w:val="00C066EA"/>
    <w:rsid w:val="00C0785A"/>
    <w:rsid w:val="00C1013D"/>
    <w:rsid w:val="00C1131E"/>
    <w:rsid w:val="00C11785"/>
    <w:rsid w:val="00C123AA"/>
    <w:rsid w:val="00C13A9B"/>
    <w:rsid w:val="00C14265"/>
    <w:rsid w:val="00C154AF"/>
    <w:rsid w:val="00C15B7E"/>
    <w:rsid w:val="00C1678F"/>
    <w:rsid w:val="00C17290"/>
    <w:rsid w:val="00C1742A"/>
    <w:rsid w:val="00C1772B"/>
    <w:rsid w:val="00C24010"/>
    <w:rsid w:val="00C2569F"/>
    <w:rsid w:val="00C2716A"/>
    <w:rsid w:val="00C27290"/>
    <w:rsid w:val="00C3245E"/>
    <w:rsid w:val="00C3267B"/>
    <w:rsid w:val="00C32BA0"/>
    <w:rsid w:val="00C334D0"/>
    <w:rsid w:val="00C33F32"/>
    <w:rsid w:val="00C36217"/>
    <w:rsid w:val="00C4366A"/>
    <w:rsid w:val="00C43A25"/>
    <w:rsid w:val="00C448BD"/>
    <w:rsid w:val="00C46733"/>
    <w:rsid w:val="00C46BE1"/>
    <w:rsid w:val="00C46D44"/>
    <w:rsid w:val="00C47825"/>
    <w:rsid w:val="00C50204"/>
    <w:rsid w:val="00C51900"/>
    <w:rsid w:val="00C52020"/>
    <w:rsid w:val="00C52296"/>
    <w:rsid w:val="00C52D14"/>
    <w:rsid w:val="00C52FBD"/>
    <w:rsid w:val="00C530E3"/>
    <w:rsid w:val="00C56DBD"/>
    <w:rsid w:val="00C56EBE"/>
    <w:rsid w:val="00C601D5"/>
    <w:rsid w:val="00C61B81"/>
    <w:rsid w:val="00C62D6D"/>
    <w:rsid w:val="00C639E8"/>
    <w:rsid w:val="00C64831"/>
    <w:rsid w:val="00C648EE"/>
    <w:rsid w:val="00C65BCB"/>
    <w:rsid w:val="00C66394"/>
    <w:rsid w:val="00C663C5"/>
    <w:rsid w:val="00C673B3"/>
    <w:rsid w:val="00C72231"/>
    <w:rsid w:val="00C726C7"/>
    <w:rsid w:val="00C7383D"/>
    <w:rsid w:val="00C73DE6"/>
    <w:rsid w:val="00C7439D"/>
    <w:rsid w:val="00C75152"/>
    <w:rsid w:val="00C76937"/>
    <w:rsid w:val="00C812C3"/>
    <w:rsid w:val="00C82E85"/>
    <w:rsid w:val="00C8359F"/>
    <w:rsid w:val="00C845E6"/>
    <w:rsid w:val="00C84CD5"/>
    <w:rsid w:val="00C85D7A"/>
    <w:rsid w:val="00C869C7"/>
    <w:rsid w:val="00C875DD"/>
    <w:rsid w:val="00C93CF3"/>
    <w:rsid w:val="00C94E1E"/>
    <w:rsid w:val="00C9521F"/>
    <w:rsid w:val="00CA0E68"/>
    <w:rsid w:val="00CA137F"/>
    <w:rsid w:val="00CA3D10"/>
    <w:rsid w:val="00CA49AE"/>
    <w:rsid w:val="00CB3802"/>
    <w:rsid w:val="00CB39AD"/>
    <w:rsid w:val="00CB43C8"/>
    <w:rsid w:val="00CB7607"/>
    <w:rsid w:val="00CB793C"/>
    <w:rsid w:val="00CC023C"/>
    <w:rsid w:val="00CC082D"/>
    <w:rsid w:val="00CC245B"/>
    <w:rsid w:val="00CC37CD"/>
    <w:rsid w:val="00CC69D0"/>
    <w:rsid w:val="00CC741B"/>
    <w:rsid w:val="00CC791D"/>
    <w:rsid w:val="00CD1261"/>
    <w:rsid w:val="00CD3F3E"/>
    <w:rsid w:val="00CD4D52"/>
    <w:rsid w:val="00CD7BB3"/>
    <w:rsid w:val="00CD7D00"/>
    <w:rsid w:val="00CE042E"/>
    <w:rsid w:val="00CE0592"/>
    <w:rsid w:val="00CE0C61"/>
    <w:rsid w:val="00CE3162"/>
    <w:rsid w:val="00CE3200"/>
    <w:rsid w:val="00CE6672"/>
    <w:rsid w:val="00CE728D"/>
    <w:rsid w:val="00CF072B"/>
    <w:rsid w:val="00CF07F3"/>
    <w:rsid w:val="00CF0CC9"/>
    <w:rsid w:val="00CF0E99"/>
    <w:rsid w:val="00CF1B36"/>
    <w:rsid w:val="00CF1E02"/>
    <w:rsid w:val="00CF2339"/>
    <w:rsid w:val="00CF2519"/>
    <w:rsid w:val="00CF256C"/>
    <w:rsid w:val="00CF4797"/>
    <w:rsid w:val="00CF60FC"/>
    <w:rsid w:val="00CF66CA"/>
    <w:rsid w:val="00CF6793"/>
    <w:rsid w:val="00CF6E8F"/>
    <w:rsid w:val="00CF6FF7"/>
    <w:rsid w:val="00D00475"/>
    <w:rsid w:val="00D00FC5"/>
    <w:rsid w:val="00D01C47"/>
    <w:rsid w:val="00D029C7"/>
    <w:rsid w:val="00D0378D"/>
    <w:rsid w:val="00D0443E"/>
    <w:rsid w:val="00D052D0"/>
    <w:rsid w:val="00D05BEB"/>
    <w:rsid w:val="00D11342"/>
    <w:rsid w:val="00D116DB"/>
    <w:rsid w:val="00D135AB"/>
    <w:rsid w:val="00D147CE"/>
    <w:rsid w:val="00D16224"/>
    <w:rsid w:val="00D164A8"/>
    <w:rsid w:val="00D16B24"/>
    <w:rsid w:val="00D17A57"/>
    <w:rsid w:val="00D17BD7"/>
    <w:rsid w:val="00D23AE3"/>
    <w:rsid w:val="00D30415"/>
    <w:rsid w:val="00D30D8B"/>
    <w:rsid w:val="00D31375"/>
    <w:rsid w:val="00D3138A"/>
    <w:rsid w:val="00D33A77"/>
    <w:rsid w:val="00D35FE1"/>
    <w:rsid w:val="00D36E3C"/>
    <w:rsid w:val="00D40A03"/>
    <w:rsid w:val="00D415E2"/>
    <w:rsid w:val="00D4180E"/>
    <w:rsid w:val="00D43C60"/>
    <w:rsid w:val="00D457D5"/>
    <w:rsid w:val="00D459D2"/>
    <w:rsid w:val="00D45F47"/>
    <w:rsid w:val="00D46FE5"/>
    <w:rsid w:val="00D4715E"/>
    <w:rsid w:val="00D5155A"/>
    <w:rsid w:val="00D54692"/>
    <w:rsid w:val="00D555D4"/>
    <w:rsid w:val="00D61BAD"/>
    <w:rsid w:val="00D62054"/>
    <w:rsid w:val="00D62716"/>
    <w:rsid w:val="00D632D2"/>
    <w:rsid w:val="00D63562"/>
    <w:rsid w:val="00D64E43"/>
    <w:rsid w:val="00D64E7A"/>
    <w:rsid w:val="00D66D0D"/>
    <w:rsid w:val="00D6728B"/>
    <w:rsid w:val="00D678C6"/>
    <w:rsid w:val="00D70B1F"/>
    <w:rsid w:val="00D7197A"/>
    <w:rsid w:val="00D71EF9"/>
    <w:rsid w:val="00D72717"/>
    <w:rsid w:val="00D7398D"/>
    <w:rsid w:val="00D749D2"/>
    <w:rsid w:val="00D750B1"/>
    <w:rsid w:val="00D7546D"/>
    <w:rsid w:val="00D75C4E"/>
    <w:rsid w:val="00D75F06"/>
    <w:rsid w:val="00D77596"/>
    <w:rsid w:val="00D80BDC"/>
    <w:rsid w:val="00D82246"/>
    <w:rsid w:val="00D826E4"/>
    <w:rsid w:val="00D838FC"/>
    <w:rsid w:val="00D87F86"/>
    <w:rsid w:val="00D90A16"/>
    <w:rsid w:val="00D912FC"/>
    <w:rsid w:val="00D918BB"/>
    <w:rsid w:val="00D91A88"/>
    <w:rsid w:val="00D934A4"/>
    <w:rsid w:val="00D9401E"/>
    <w:rsid w:val="00D944A8"/>
    <w:rsid w:val="00D94EBE"/>
    <w:rsid w:val="00D97754"/>
    <w:rsid w:val="00DA104C"/>
    <w:rsid w:val="00DA1FA7"/>
    <w:rsid w:val="00DA4472"/>
    <w:rsid w:val="00DA449B"/>
    <w:rsid w:val="00DA468E"/>
    <w:rsid w:val="00DA4A78"/>
    <w:rsid w:val="00DA59CF"/>
    <w:rsid w:val="00DA790E"/>
    <w:rsid w:val="00DB2C2D"/>
    <w:rsid w:val="00DB4970"/>
    <w:rsid w:val="00DB4D89"/>
    <w:rsid w:val="00DB5647"/>
    <w:rsid w:val="00DB726C"/>
    <w:rsid w:val="00DB7DFA"/>
    <w:rsid w:val="00DC07C5"/>
    <w:rsid w:val="00DC1E40"/>
    <w:rsid w:val="00DC203E"/>
    <w:rsid w:val="00DC224B"/>
    <w:rsid w:val="00DC4CE7"/>
    <w:rsid w:val="00DC4DEE"/>
    <w:rsid w:val="00DD0B81"/>
    <w:rsid w:val="00DD0D65"/>
    <w:rsid w:val="00DD1844"/>
    <w:rsid w:val="00DD18A8"/>
    <w:rsid w:val="00DD199E"/>
    <w:rsid w:val="00DD1B50"/>
    <w:rsid w:val="00DD243B"/>
    <w:rsid w:val="00DD2F9F"/>
    <w:rsid w:val="00DD5A00"/>
    <w:rsid w:val="00DD69D0"/>
    <w:rsid w:val="00DD76E2"/>
    <w:rsid w:val="00DD7B11"/>
    <w:rsid w:val="00DD7E28"/>
    <w:rsid w:val="00DE0453"/>
    <w:rsid w:val="00DE076D"/>
    <w:rsid w:val="00DE2849"/>
    <w:rsid w:val="00DE2F25"/>
    <w:rsid w:val="00DE3FFE"/>
    <w:rsid w:val="00DE5AC3"/>
    <w:rsid w:val="00DE5BA1"/>
    <w:rsid w:val="00DE79FE"/>
    <w:rsid w:val="00DF0081"/>
    <w:rsid w:val="00DF1192"/>
    <w:rsid w:val="00DF2F91"/>
    <w:rsid w:val="00DF5265"/>
    <w:rsid w:val="00DF6C21"/>
    <w:rsid w:val="00E00E6E"/>
    <w:rsid w:val="00E03A44"/>
    <w:rsid w:val="00E04B7D"/>
    <w:rsid w:val="00E05363"/>
    <w:rsid w:val="00E06097"/>
    <w:rsid w:val="00E07C15"/>
    <w:rsid w:val="00E10061"/>
    <w:rsid w:val="00E10256"/>
    <w:rsid w:val="00E10672"/>
    <w:rsid w:val="00E11219"/>
    <w:rsid w:val="00E11306"/>
    <w:rsid w:val="00E11A61"/>
    <w:rsid w:val="00E11DA6"/>
    <w:rsid w:val="00E11E67"/>
    <w:rsid w:val="00E120D9"/>
    <w:rsid w:val="00E1225E"/>
    <w:rsid w:val="00E12652"/>
    <w:rsid w:val="00E12B6D"/>
    <w:rsid w:val="00E149DC"/>
    <w:rsid w:val="00E15351"/>
    <w:rsid w:val="00E157F7"/>
    <w:rsid w:val="00E161AE"/>
    <w:rsid w:val="00E163A5"/>
    <w:rsid w:val="00E20065"/>
    <w:rsid w:val="00E22036"/>
    <w:rsid w:val="00E23EE3"/>
    <w:rsid w:val="00E2687D"/>
    <w:rsid w:val="00E26ADB"/>
    <w:rsid w:val="00E26DA5"/>
    <w:rsid w:val="00E30A10"/>
    <w:rsid w:val="00E31445"/>
    <w:rsid w:val="00E3342F"/>
    <w:rsid w:val="00E3378C"/>
    <w:rsid w:val="00E3471A"/>
    <w:rsid w:val="00E35A1F"/>
    <w:rsid w:val="00E3789C"/>
    <w:rsid w:val="00E40044"/>
    <w:rsid w:val="00E40C06"/>
    <w:rsid w:val="00E41E64"/>
    <w:rsid w:val="00E422CA"/>
    <w:rsid w:val="00E423E8"/>
    <w:rsid w:val="00E4261A"/>
    <w:rsid w:val="00E432A6"/>
    <w:rsid w:val="00E438B7"/>
    <w:rsid w:val="00E44CA5"/>
    <w:rsid w:val="00E44D24"/>
    <w:rsid w:val="00E4581B"/>
    <w:rsid w:val="00E459F8"/>
    <w:rsid w:val="00E4626B"/>
    <w:rsid w:val="00E4731F"/>
    <w:rsid w:val="00E478B8"/>
    <w:rsid w:val="00E5093C"/>
    <w:rsid w:val="00E50FE8"/>
    <w:rsid w:val="00E53A2D"/>
    <w:rsid w:val="00E53B01"/>
    <w:rsid w:val="00E54ABB"/>
    <w:rsid w:val="00E55584"/>
    <w:rsid w:val="00E5586E"/>
    <w:rsid w:val="00E56943"/>
    <w:rsid w:val="00E56AB7"/>
    <w:rsid w:val="00E576AE"/>
    <w:rsid w:val="00E57AB7"/>
    <w:rsid w:val="00E60552"/>
    <w:rsid w:val="00E61A1B"/>
    <w:rsid w:val="00E63E87"/>
    <w:rsid w:val="00E64913"/>
    <w:rsid w:val="00E653BF"/>
    <w:rsid w:val="00E665AA"/>
    <w:rsid w:val="00E6679F"/>
    <w:rsid w:val="00E66950"/>
    <w:rsid w:val="00E66DCE"/>
    <w:rsid w:val="00E675A5"/>
    <w:rsid w:val="00E70235"/>
    <w:rsid w:val="00E7097F"/>
    <w:rsid w:val="00E71B2E"/>
    <w:rsid w:val="00E71FA0"/>
    <w:rsid w:val="00E72D65"/>
    <w:rsid w:val="00E74685"/>
    <w:rsid w:val="00E75BAB"/>
    <w:rsid w:val="00E773B8"/>
    <w:rsid w:val="00E779D5"/>
    <w:rsid w:val="00E80ABD"/>
    <w:rsid w:val="00E81F2E"/>
    <w:rsid w:val="00E82D0A"/>
    <w:rsid w:val="00E834D4"/>
    <w:rsid w:val="00E8360A"/>
    <w:rsid w:val="00E83E12"/>
    <w:rsid w:val="00E84C63"/>
    <w:rsid w:val="00E86ACE"/>
    <w:rsid w:val="00E873FE"/>
    <w:rsid w:val="00E87795"/>
    <w:rsid w:val="00E90E24"/>
    <w:rsid w:val="00E90F0A"/>
    <w:rsid w:val="00E9354C"/>
    <w:rsid w:val="00E94EE6"/>
    <w:rsid w:val="00E95B25"/>
    <w:rsid w:val="00E96441"/>
    <w:rsid w:val="00E97745"/>
    <w:rsid w:val="00EA006E"/>
    <w:rsid w:val="00EA1A32"/>
    <w:rsid w:val="00EA2333"/>
    <w:rsid w:val="00EA3739"/>
    <w:rsid w:val="00EA4A74"/>
    <w:rsid w:val="00EA6A85"/>
    <w:rsid w:val="00EA7F58"/>
    <w:rsid w:val="00EB15C5"/>
    <w:rsid w:val="00EB1AEA"/>
    <w:rsid w:val="00EB264F"/>
    <w:rsid w:val="00EB5A4C"/>
    <w:rsid w:val="00EB5E25"/>
    <w:rsid w:val="00EB6C6F"/>
    <w:rsid w:val="00EB747B"/>
    <w:rsid w:val="00EC090D"/>
    <w:rsid w:val="00EC0DBE"/>
    <w:rsid w:val="00EC1C86"/>
    <w:rsid w:val="00EC396A"/>
    <w:rsid w:val="00EC6BDA"/>
    <w:rsid w:val="00ED0F92"/>
    <w:rsid w:val="00ED2803"/>
    <w:rsid w:val="00ED443A"/>
    <w:rsid w:val="00ED49EF"/>
    <w:rsid w:val="00ED4F4D"/>
    <w:rsid w:val="00ED5947"/>
    <w:rsid w:val="00ED5D08"/>
    <w:rsid w:val="00ED7718"/>
    <w:rsid w:val="00ED7BB2"/>
    <w:rsid w:val="00EE0AE1"/>
    <w:rsid w:val="00EE0CF5"/>
    <w:rsid w:val="00EE12B8"/>
    <w:rsid w:val="00EE2F78"/>
    <w:rsid w:val="00EE3D98"/>
    <w:rsid w:val="00EE430B"/>
    <w:rsid w:val="00EE43D6"/>
    <w:rsid w:val="00EE53B7"/>
    <w:rsid w:val="00EE53D9"/>
    <w:rsid w:val="00EE694A"/>
    <w:rsid w:val="00EE7B60"/>
    <w:rsid w:val="00EF0BD0"/>
    <w:rsid w:val="00EF19C8"/>
    <w:rsid w:val="00EF2DD3"/>
    <w:rsid w:val="00EF2EF4"/>
    <w:rsid w:val="00EF58F7"/>
    <w:rsid w:val="00EF73F3"/>
    <w:rsid w:val="00F01C13"/>
    <w:rsid w:val="00F01F9B"/>
    <w:rsid w:val="00F0222E"/>
    <w:rsid w:val="00F02650"/>
    <w:rsid w:val="00F04C03"/>
    <w:rsid w:val="00F06115"/>
    <w:rsid w:val="00F0701A"/>
    <w:rsid w:val="00F10433"/>
    <w:rsid w:val="00F10AE3"/>
    <w:rsid w:val="00F12D3E"/>
    <w:rsid w:val="00F13242"/>
    <w:rsid w:val="00F137AB"/>
    <w:rsid w:val="00F16053"/>
    <w:rsid w:val="00F16789"/>
    <w:rsid w:val="00F17801"/>
    <w:rsid w:val="00F21454"/>
    <w:rsid w:val="00F23ACB"/>
    <w:rsid w:val="00F246BE"/>
    <w:rsid w:val="00F24A43"/>
    <w:rsid w:val="00F25D09"/>
    <w:rsid w:val="00F25DB6"/>
    <w:rsid w:val="00F26C4A"/>
    <w:rsid w:val="00F27004"/>
    <w:rsid w:val="00F276DA"/>
    <w:rsid w:val="00F2779E"/>
    <w:rsid w:val="00F30B1D"/>
    <w:rsid w:val="00F311E0"/>
    <w:rsid w:val="00F322D5"/>
    <w:rsid w:val="00F327E7"/>
    <w:rsid w:val="00F327F8"/>
    <w:rsid w:val="00F34420"/>
    <w:rsid w:val="00F37748"/>
    <w:rsid w:val="00F422F4"/>
    <w:rsid w:val="00F4246D"/>
    <w:rsid w:val="00F42481"/>
    <w:rsid w:val="00F43E7F"/>
    <w:rsid w:val="00F45835"/>
    <w:rsid w:val="00F4712C"/>
    <w:rsid w:val="00F47ACB"/>
    <w:rsid w:val="00F5060B"/>
    <w:rsid w:val="00F507E1"/>
    <w:rsid w:val="00F52827"/>
    <w:rsid w:val="00F52C3B"/>
    <w:rsid w:val="00F53C21"/>
    <w:rsid w:val="00F541DF"/>
    <w:rsid w:val="00F5506A"/>
    <w:rsid w:val="00F55A6F"/>
    <w:rsid w:val="00F57AFC"/>
    <w:rsid w:val="00F607BF"/>
    <w:rsid w:val="00F61C3E"/>
    <w:rsid w:val="00F6342F"/>
    <w:rsid w:val="00F6406B"/>
    <w:rsid w:val="00F667C3"/>
    <w:rsid w:val="00F676B6"/>
    <w:rsid w:val="00F67BA6"/>
    <w:rsid w:val="00F7190E"/>
    <w:rsid w:val="00F72188"/>
    <w:rsid w:val="00F72569"/>
    <w:rsid w:val="00F733F7"/>
    <w:rsid w:val="00F74F6A"/>
    <w:rsid w:val="00F76E4D"/>
    <w:rsid w:val="00F76FE3"/>
    <w:rsid w:val="00F7787B"/>
    <w:rsid w:val="00F82AFD"/>
    <w:rsid w:val="00F85ADE"/>
    <w:rsid w:val="00F85C4D"/>
    <w:rsid w:val="00F8618C"/>
    <w:rsid w:val="00F86B8B"/>
    <w:rsid w:val="00F87418"/>
    <w:rsid w:val="00F9105B"/>
    <w:rsid w:val="00F93692"/>
    <w:rsid w:val="00F93D2A"/>
    <w:rsid w:val="00F94F80"/>
    <w:rsid w:val="00F97548"/>
    <w:rsid w:val="00F979EB"/>
    <w:rsid w:val="00F97C42"/>
    <w:rsid w:val="00FA0740"/>
    <w:rsid w:val="00FA1A02"/>
    <w:rsid w:val="00FA3EE0"/>
    <w:rsid w:val="00FA4A32"/>
    <w:rsid w:val="00FA4AA1"/>
    <w:rsid w:val="00FA4AB6"/>
    <w:rsid w:val="00FA7C3D"/>
    <w:rsid w:val="00FB03EB"/>
    <w:rsid w:val="00FB1398"/>
    <w:rsid w:val="00FB3058"/>
    <w:rsid w:val="00FC00CC"/>
    <w:rsid w:val="00FC28AF"/>
    <w:rsid w:val="00FC46BD"/>
    <w:rsid w:val="00FC58C4"/>
    <w:rsid w:val="00FC614E"/>
    <w:rsid w:val="00FC61E5"/>
    <w:rsid w:val="00FC6D3E"/>
    <w:rsid w:val="00FD1029"/>
    <w:rsid w:val="00FD2A0F"/>
    <w:rsid w:val="00FD2F9B"/>
    <w:rsid w:val="00FD4D61"/>
    <w:rsid w:val="00FD64FA"/>
    <w:rsid w:val="00FD6802"/>
    <w:rsid w:val="00FD6CEF"/>
    <w:rsid w:val="00FD6EFC"/>
    <w:rsid w:val="00FE0FE0"/>
    <w:rsid w:val="00FE19E1"/>
    <w:rsid w:val="00FE71B8"/>
    <w:rsid w:val="00FE78FB"/>
    <w:rsid w:val="00FF2113"/>
    <w:rsid w:val="00FF52A3"/>
    <w:rsid w:val="00FF5623"/>
    <w:rsid w:val="00FF574E"/>
    <w:rsid w:val="00FF66EB"/>
    <w:rsid w:val="00FF6832"/>
    <w:rsid w:val="00FF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2D63734-028B-4385-97DA-5EEAF5B24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1D2"/>
    <w:pPr>
      <w:spacing w:after="200" w:line="276" w:lineRule="auto"/>
    </w:pPr>
    <w:rPr>
      <w:sz w:val="22"/>
      <w:szCs w:val="22"/>
      <w:lang w:val="bg-BG"/>
    </w:rPr>
  </w:style>
  <w:style w:type="paragraph" w:styleId="Heading1">
    <w:name w:val="heading 1"/>
    <w:basedOn w:val="Normal"/>
    <w:next w:val="Normal"/>
    <w:link w:val="Heading1Char"/>
    <w:uiPriority w:val="9"/>
    <w:qFormat/>
    <w:rsid w:val="007A1421"/>
    <w:pPr>
      <w:keepNext/>
      <w:spacing w:before="240" w:after="60" w:line="240" w:lineRule="auto"/>
      <w:ind w:left="301" w:right="301"/>
      <w:jc w:val="both"/>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qFormat/>
    <w:rsid w:val="007A1421"/>
    <w:pPr>
      <w:keepNext/>
      <w:spacing w:before="240" w:after="60" w:line="240" w:lineRule="auto"/>
      <w:ind w:left="301" w:right="301"/>
      <w:jc w:val="both"/>
      <w:outlineLvl w:val="1"/>
    </w:pPr>
    <w:rPr>
      <w:rFonts w:ascii="Cambria" w:eastAsia="Times New Roman" w:hAnsi="Cambria"/>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F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0FE8"/>
  </w:style>
  <w:style w:type="paragraph" w:styleId="Footer">
    <w:name w:val="footer"/>
    <w:basedOn w:val="Normal"/>
    <w:link w:val="FooterChar"/>
    <w:uiPriority w:val="99"/>
    <w:unhideWhenUsed/>
    <w:rsid w:val="00E50F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0FE8"/>
  </w:style>
  <w:style w:type="paragraph" w:customStyle="1" w:styleId="Default">
    <w:name w:val="Default"/>
    <w:rsid w:val="00E50FE8"/>
    <w:pPr>
      <w:autoSpaceDE w:val="0"/>
      <w:autoSpaceDN w:val="0"/>
      <w:adjustRightInd w:val="0"/>
    </w:pPr>
    <w:rPr>
      <w:rFonts w:ascii="Arial" w:eastAsia="Times New Roman" w:hAnsi="Arial" w:cs="Arial"/>
      <w:color w:val="000000"/>
      <w:sz w:val="24"/>
      <w:szCs w:val="24"/>
      <w:lang w:val="bg-BG" w:eastAsia="bg-BG"/>
    </w:rPr>
  </w:style>
  <w:style w:type="paragraph" w:styleId="BalloonText">
    <w:name w:val="Balloon Text"/>
    <w:basedOn w:val="Normal"/>
    <w:link w:val="BalloonTextChar"/>
    <w:uiPriority w:val="99"/>
    <w:semiHidden/>
    <w:unhideWhenUsed/>
    <w:rsid w:val="00E50FE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50FE8"/>
    <w:rPr>
      <w:rFonts w:ascii="Tahoma" w:hAnsi="Tahoma" w:cs="Tahoma"/>
      <w:sz w:val="16"/>
      <w:szCs w:val="16"/>
    </w:rPr>
  </w:style>
  <w:style w:type="paragraph" w:customStyle="1" w:styleId="wygbulletstyle1">
    <w:name w:val="wyg bullet style 1"/>
    <w:basedOn w:val="Normal"/>
    <w:link w:val="wygbulletstyle1Char"/>
    <w:rsid w:val="00207B95"/>
    <w:pPr>
      <w:numPr>
        <w:numId w:val="1"/>
      </w:numPr>
      <w:spacing w:after="120" w:line="240" w:lineRule="auto"/>
      <w:jc w:val="both"/>
    </w:pPr>
    <w:rPr>
      <w:rFonts w:ascii="Tahoma" w:eastAsia="Times New Roman" w:hAnsi="Tahoma"/>
      <w:sz w:val="20"/>
      <w:szCs w:val="20"/>
      <w:lang w:val="x-none" w:eastAsia="x-none"/>
    </w:rPr>
  </w:style>
  <w:style w:type="character" w:customStyle="1" w:styleId="wygbulletstyle1Char">
    <w:name w:val="wyg bullet style 1 Char"/>
    <w:link w:val="wygbulletstyle1"/>
    <w:rsid w:val="00207B95"/>
    <w:rPr>
      <w:rFonts w:ascii="Tahoma" w:eastAsia="Times New Roman" w:hAnsi="Tahoma"/>
      <w:lang w:val="x-none" w:eastAsia="x-none"/>
    </w:rPr>
  </w:style>
  <w:style w:type="character" w:customStyle="1" w:styleId="Heading1Char">
    <w:name w:val="Heading 1 Char"/>
    <w:link w:val="Heading1"/>
    <w:uiPriority w:val="9"/>
    <w:rsid w:val="007A1421"/>
    <w:rPr>
      <w:rFonts w:ascii="Cambria" w:eastAsia="Times New Roman" w:hAnsi="Cambria"/>
      <w:b/>
      <w:bCs/>
      <w:kern w:val="32"/>
      <w:sz w:val="32"/>
      <w:szCs w:val="32"/>
      <w:lang w:eastAsia="en-US"/>
    </w:rPr>
  </w:style>
  <w:style w:type="character" w:customStyle="1" w:styleId="Heading2Char">
    <w:name w:val="Heading 2 Char"/>
    <w:link w:val="Heading2"/>
    <w:uiPriority w:val="9"/>
    <w:rsid w:val="007A1421"/>
    <w:rPr>
      <w:rFonts w:ascii="Cambria" w:eastAsia="Times New Roman" w:hAnsi="Cambria"/>
      <w:b/>
      <w:bCs/>
      <w:i/>
      <w:iCs/>
      <w:sz w:val="28"/>
      <w:szCs w:val="28"/>
      <w:lang w:eastAsia="en-US"/>
    </w:rPr>
  </w:style>
  <w:style w:type="paragraph" w:customStyle="1" w:styleId="Style36">
    <w:name w:val="Style36"/>
    <w:basedOn w:val="Normal"/>
    <w:uiPriority w:val="99"/>
    <w:rsid w:val="007A1421"/>
    <w:pPr>
      <w:widowControl w:val="0"/>
      <w:autoSpaceDE w:val="0"/>
      <w:autoSpaceDN w:val="0"/>
      <w:adjustRightInd w:val="0"/>
      <w:spacing w:after="0" w:line="245" w:lineRule="exact"/>
      <w:ind w:hanging="554"/>
    </w:pPr>
    <w:rPr>
      <w:rFonts w:ascii="Segoe UI" w:eastAsia="Times New Roman" w:hAnsi="Segoe UI" w:cs="Segoe UI"/>
      <w:sz w:val="24"/>
      <w:szCs w:val="24"/>
      <w:lang w:eastAsia="bg-BG"/>
    </w:rPr>
  </w:style>
  <w:style w:type="character" w:customStyle="1" w:styleId="FontStyle188">
    <w:name w:val="Font Style188"/>
    <w:uiPriority w:val="99"/>
    <w:rsid w:val="007A1421"/>
    <w:rPr>
      <w:rFonts w:ascii="Segoe UI" w:hAnsi="Segoe UI" w:cs="Segoe UI"/>
      <w:color w:val="000000"/>
      <w:sz w:val="18"/>
      <w:szCs w:val="18"/>
    </w:rPr>
  </w:style>
  <w:style w:type="paragraph" w:customStyle="1" w:styleId="Text3">
    <w:name w:val="Text 3"/>
    <w:basedOn w:val="Normal"/>
    <w:rsid w:val="007A1421"/>
    <w:pPr>
      <w:tabs>
        <w:tab w:val="left" w:pos="2302"/>
      </w:tabs>
      <w:spacing w:after="240" w:line="240" w:lineRule="auto"/>
      <w:ind w:left="1202"/>
      <w:jc w:val="both"/>
    </w:pPr>
    <w:rPr>
      <w:rFonts w:ascii="Times New Roman" w:eastAsia="Times New Roman" w:hAnsi="Times New Roman"/>
      <w:sz w:val="24"/>
      <w:szCs w:val="20"/>
      <w:lang w:val="en-GB"/>
    </w:rPr>
  </w:style>
  <w:style w:type="paragraph" w:styleId="TOCHeading">
    <w:name w:val="TOC Heading"/>
    <w:basedOn w:val="Heading1"/>
    <w:next w:val="Normal"/>
    <w:uiPriority w:val="39"/>
    <w:qFormat/>
    <w:rsid w:val="007A1421"/>
    <w:pPr>
      <w:keepLines/>
      <w:spacing w:before="480" w:after="0" w:line="276" w:lineRule="auto"/>
      <w:ind w:left="0" w:right="0"/>
      <w:jc w:val="left"/>
      <w:outlineLvl w:val="9"/>
    </w:pPr>
    <w:rPr>
      <w:color w:val="365F91"/>
      <w:kern w:val="0"/>
      <w:sz w:val="28"/>
      <w:szCs w:val="28"/>
      <w:lang w:val="en-US"/>
    </w:rPr>
  </w:style>
  <w:style w:type="paragraph" w:styleId="TOC1">
    <w:name w:val="toc 1"/>
    <w:basedOn w:val="Normal"/>
    <w:next w:val="Normal"/>
    <w:autoRedefine/>
    <w:uiPriority w:val="39"/>
    <w:unhideWhenUsed/>
    <w:rsid w:val="00DE3FFE"/>
    <w:pPr>
      <w:tabs>
        <w:tab w:val="left" w:pos="440"/>
        <w:tab w:val="right" w:leader="dot" w:pos="9214"/>
      </w:tabs>
      <w:spacing w:after="120" w:line="360" w:lineRule="auto"/>
      <w:ind w:left="425" w:right="1559" w:hanging="425"/>
      <w:jc w:val="both"/>
    </w:pPr>
  </w:style>
  <w:style w:type="paragraph" w:styleId="TOC2">
    <w:name w:val="toc 2"/>
    <w:basedOn w:val="Normal"/>
    <w:next w:val="Normal"/>
    <w:autoRedefine/>
    <w:uiPriority w:val="39"/>
    <w:unhideWhenUsed/>
    <w:rsid w:val="00044CAC"/>
    <w:pPr>
      <w:tabs>
        <w:tab w:val="left" w:pos="426"/>
        <w:tab w:val="right" w:leader="dot" w:pos="9214"/>
      </w:tabs>
      <w:spacing w:after="120"/>
      <w:ind w:right="301"/>
      <w:jc w:val="both"/>
    </w:pPr>
  </w:style>
  <w:style w:type="character" w:styleId="Hyperlink">
    <w:name w:val="Hyperlink"/>
    <w:uiPriority w:val="99"/>
    <w:unhideWhenUsed/>
    <w:rsid w:val="007A1421"/>
    <w:rPr>
      <w:color w:val="0000FF"/>
      <w:u w:val="single"/>
    </w:rPr>
  </w:style>
  <w:style w:type="paragraph" w:customStyle="1" w:styleId="Style13">
    <w:name w:val="Style13"/>
    <w:basedOn w:val="Normal"/>
    <w:uiPriority w:val="99"/>
    <w:rsid w:val="007A1421"/>
    <w:pPr>
      <w:widowControl w:val="0"/>
      <w:autoSpaceDE w:val="0"/>
      <w:autoSpaceDN w:val="0"/>
      <w:adjustRightInd w:val="0"/>
      <w:spacing w:after="0" w:line="274" w:lineRule="exact"/>
      <w:ind w:hanging="346"/>
      <w:jc w:val="both"/>
    </w:pPr>
    <w:rPr>
      <w:rFonts w:ascii="Times New Roman" w:eastAsia="Times New Roman" w:hAnsi="Times New Roman"/>
      <w:sz w:val="24"/>
      <w:szCs w:val="24"/>
      <w:lang w:eastAsia="bg-BG"/>
    </w:rPr>
  </w:style>
  <w:style w:type="character" w:customStyle="1" w:styleId="FontStyle65">
    <w:name w:val="Font Style65"/>
    <w:uiPriority w:val="99"/>
    <w:rsid w:val="007A1421"/>
    <w:rPr>
      <w:rFonts w:ascii="Times New Roman" w:hAnsi="Times New Roman" w:cs="Times New Roman"/>
      <w:color w:val="000000"/>
      <w:sz w:val="22"/>
      <w:szCs w:val="22"/>
    </w:rPr>
  </w:style>
  <w:style w:type="paragraph" w:customStyle="1" w:styleId="Char1CharCharChar1CharCharCharCharCharCharCharCharCharCharChar">
    <w:name w:val="Char1 Char Char Char1 Char Char Char Char Char Char Char Char Char Char Char"/>
    <w:basedOn w:val="Normal"/>
    <w:rsid w:val="00BD64E9"/>
    <w:pPr>
      <w:tabs>
        <w:tab w:val="left" w:pos="709"/>
      </w:tabs>
      <w:spacing w:after="0" w:line="240" w:lineRule="auto"/>
    </w:pPr>
    <w:rPr>
      <w:rFonts w:ascii="Tahoma" w:eastAsia="Times New Roman" w:hAnsi="Tahoma"/>
      <w:sz w:val="24"/>
      <w:szCs w:val="24"/>
      <w:lang w:val="pl-PL" w:eastAsia="pl-PL"/>
    </w:rPr>
  </w:style>
  <w:style w:type="paragraph" w:styleId="ListParagraph">
    <w:name w:val="List Paragraph"/>
    <w:basedOn w:val="Normal"/>
    <w:uiPriority w:val="34"/>
    <w:qFormat/>
    <w:rsid w:val="0001613D"/>
    <w:pPr>
      <w:ind w:left="708"/>
    </w:pPr>
  </w:style>
  <w:style w:type="paragraph" w:styleId="BodyText">
    <w:name w:val="Body Text"/>
    <w:aliases w:val="block style"/>
    <w:basedOn w:val="Normal"/>
    <w:link w:val="BodyTextChar"/>
    <w:rsid w:val="00023BDA"/>
    <w:pPr>
      <w:spacing w:after="0" w:line="240" w:lineRule="auto"/>
      <w:jc w:val="both"/>
    </w:pPr>
    <w:rPr>
      <w:rFonts w:ascii="Times New Roman" w:eastAsia="Times New Roman" w:hAnsi="Times New Roman"/>
      <w:sz w:val="24"/>
      <w:szCs w:val="24"/>
      <w:lang w:val="en-US" w:eastAsia="x-none"/>
    </w:rPr>
  </w:style>
  <w:style w:type="character" w:customStyle="1" w:styleId="BodyTextChar">
    <w:name w:val="Body Text Char"/>
    <w:aliases w:val="block style Char"/>
    <w:link w:val="BodyText"/>
    <w:rsid w:val="00023BDA"/>
    <w:rPr>
      <w:rFonts w:ascii="Times New Roman" w:eastAsia="Times New Roman" w:hAnsi="Times New Roman"/>
      <w:sz w:val="24"/>
      <w:szCs w:val="24"/>
      <w:lang w:val="en-US"/>
    </w:rPr>
  </w:style>
  <w:style w:type="paragraph" w:styleId="NoSpacing">
    <w:name w:val="No Spacing"/>
    <w:uiPriority w:val="1"/>
    <w:qFormat/>
    <w:rsid w:val="00A25486"/>
    <w:rPr>
      <w:sz w:val="22"/>
      <w:szCs w:val="22"/>
      <w:lang w:val="bg-BG"/>
    </w:rPr>
  </w:style>
  <w:style w:type="character" w:styleId="CommentReference">
    <w:name w:val="annotation reference"/>
    <w:uiPriority w:val="99"/>
    <w:semiHidden/>
    <w:unhideWhenUsed/>
    <w:rsid w:val="000749C8"/>
    <w:rPr>
      <w:sz w:val="16"/>
      <w:szCs w:val="16"/>
    </w:rPr>
  </w:style>
  <w:style w:type="paragraph" w:styleId="CommentText">
    <w:name w:val="annotation text"/>
    <w:basedOn w:val="Normal"/>
    <w:link w:val="CommentTextChar"/>
    <w:uiPriority w:val="99"/>
    <w:semiHidden/>
    <w:unhideWhenUsed/>
    <w:rsid w:val="000749C8"/>
    <w:rPr>
      <w:sz w:val="20"/>
      <w:szCs w:val="20"/>
      <w:lang w:val="x-none"/>
    </w:rPr>
  </w:style>
  <w:style w:type="character" w:customStyle="1" w:styleId="CommentTextChar">
    <w:name w:val="Comment Text Char"/>
    <w:link w:val="CommentText"/>
    <w:uiPriority w:val="99"/>
    <w:semiHidden/>
    <w:rsid w:val="000749C8"/>
    <w:rPr>
      <w:lang w:eastAsia="en-US"/>
    </w:rPr>
  </w:style>
  <w:style w:type="paragraph" w:styleId="CommentSubject">
    <w:name w:val="annotation subject"/>
    <w:basedOn w:val="CommentText"/>
    <w:next w:val="CommentText"/>
    <w:link w:val="CommentSubjectChar"/>
    <w:uiPriority w:val="99"/>
    <w:semiHidden/>
    <w:unhideWhenUsed/>
    <w:rsid w:val="000749C8"/>
    <w:rPr>
      <w:b/>
      <w:bCs/>
    </w:rPr>
  </w:style>
  <w:style w:type="character" w:customStyle="1" w:styleId="CommentSubjectChar">
    <w:name w:val="Comment Subject Char"/>
    <w:link w:val="CommentSubject"/>
    <w:uiPriority w:val="99"/>
    <w:semiHidden/>
    <w:rsid w:val="000749C8"/>
    <w:rPr>
      <w:b/>
      <w:bCs/>
      <w:lang w:eastAsia="en-US"/>
    </w:rPr>
  </w:style>
  <w:style w:type="paragraph" w:customStyle="1" w:styleId="Style40">
    <w:name w:val="Style40"/>
    <w:basedOn w:val="Normal"/>
    <w:uiPriority w:val="99"/>
    <w:rsid w:val="00796F4D"/>
    <w:pPr>
      <w:widowControl w:val="0"/>
      <w:autoSpaceDE w:val="0"/>
      <w:autoSpaceDN w:val="0"/>
      <w:adjustRightInd w:val="0"/>
      <w:spacing w:after="0" w:line="245" w:lineRule="exact"/>
      <w:jc w:val="both"/>
    </w:pPr>
    <w:rPr>
      <w:rFonts w:ascii="Times New Roman" w:eastAsia="Times New Roman" w:hAnsi="Times New Roman"/>
      <w:sz w:val="24"/>
      <w:szCs w:val="24"/>
      <w:lang w:eastAsia="bg-BG"/>
    </w:rPr>
  </w:style>
  <w:style w:type="paragraph" w:customStyle="1" w:styleId="Style57">
    <w:name w:val="Style57"/>
    <w:basedOn w:val="Normal"/>
    <w:uiPriority w:val="99"/>
    <w:rsid w:val="00796F4D"/>
    <w:pPr>
      <w:widowControl w:val="0"/>
      <w:autoSpaceDE w:val="0"/>
      <w:autoSpaceDN w:val="0"/>
      <w:adjustRightInd w:val="0"/>
      <w:spacing w:after="0" w:line="276" w:lineRule="exact"/>
      <w:ind w:firstLine="367"/>
      <w:jc w:val="both"/>
    </w:pPr>
    <w:rPr>
      <w:rFonts w:ascii="Times New Roman" w:eastAsia="Times New Roman" w:hAnsi="Times New Roman"/>
      <w:sz w:val="24"/>
      <w:szCs w:val="24"/>
      <w:lang w:eastAsia="bg-BG"/>
    </w:rPr>
  </w:style>
  <w:style w:type="character" w:customStyle="1" w:styleId="FontStyle135">
    <w:name w:val="Font Style135"/>
    <w:uiPriority w:val="99"/>
    <w:rsid w:val="00796F4D"/>
    <w:rPr>
      <w:rFonts w:ascii="Times New Roman" w:hAnsi="Times New Roman" w:cs="Times New Roman"/>
      <w:color w:val="000000"/>
      <w:sz w:val="20"/>
      <w:szCs w:val="20"/>
    </w:rPr>
  </w:style>
  <w:style w:type="character" w:customStyle="1" w:styleId="FontStyle137">
    <w:name w:val="Font Style137"/>
    <w:uiPriority w:val="99"/>
    <w:rsid w:val="00796F4D"/>
    <w:rPr>
      <w:rFonts w:ascii="Times New Roman" w:hAnsi="Times New Roman" w:cs="Times New Roman"/>
      <w:b/>
      <w:bCs/>
      <w:color w:val="000000"/>
      <w:sz w:val="20"/>
      <w:szCs w:val="20"/>
    </w:rPr>
  </w:style>
  <w:style w:type="paragraph" w:customStyle="1" w:styleId="Style19">
    <w:name w:val="Style19"/>
    <w:basedOn w:val="Normal"/>
    <w:uiPriority w:val="99"/>
    <w:rsid w:val="00796F4D"/>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64">
    <w:name w:val="Style64"/>
    <w:basedOn w:val="Normal"/>
    <w:uiPriority w:val="99"/>
    <w:rsid w:val="003426FD"/>
    <w:pPr>
      <w:widowControl w:val="0"/>
      <w:autoSpaceDE w:val="0"/>
      <w:autoSpaceDN w:val="0"/>
      <w:adjustRightInd w:val="0"/>
      <w:spacing w:after="0" w:line="274" w:lineRule="exact"/>
      <w:jc w:val="both"/>
    </w:pPr>
    <w:rPr>
      <w:rFonts w:ascii="Times New Roman" w:eastAsia="Times New Roman" w:hAnsi="Times New Roman"/>
      <w:sz w:val="24"/>
      <w:szCs w:val="24"/>
      <w:lang w:eastAsia="bg-BG"/>
    </w:rPr>
  </w:style>
  <w:style w:type="paragraph" w:customStyle="1" w:styleId="Style53">
    <w:name w:val="Style53"/>
    <w:basedOn w:val="Normal"/>
    <w:uiPriority w:val="99"/>
    <w:rsid w:val="003426FD"/>
    <w:pPr>
      <w:widowControl w:val="0"/>
      <w:autoSpaceDE w:val="0"/>
      <w:autoSpaceDN w:val="0"/>
      <w:adjustRightInd w:val="0"/>
      <w:spacing w:after="0" w:line="266" w:lineRule="exact"/>
      <w:ind w:hanging="353"/>
      <w:jc w:val="both"/>
    </w:pPr>
    <w:rPr>
      <w:rFonts w:ascii="Times New Roman" w:eastAsia="Times New Roman" w:hAnsi="Times New Roman"/>
      <w:sz w:val="24"/>
      <w:szCs w:val="24"/>
      <w:lang w:eastAsia="bg-BG"/>
    </w:rPr>
  </w:style>
  <w:style w:type="paragraph" w:customStyle="1" w:styleId="Style9">
    <w:name w:val="Style9"/>
    <w:basedOn w:val="Normal"/>
    <w:uiPriority w:val="99"/>
    <w:rsid w:val="003426FD"/>
    <w:pPr>
      <w:widowControl w:val="0"/>
      <w:autoSpaceDE w:val="0"/>
      <w:autoSpaceDN w:val="0"/>
      <w:adjustRightInd w:val="0"/>
      <w:spacing w:after="0" w:line="281" w:lineRule="exact"/>
      <w:ind w:hanging="353"/>
      <w:jc w:val="both"/>
    </w:pPr>
    <w:rPr>
      <w:rFonts w:ascii="Times New Roman" w:eastAsia="Times New Roman" w:hAnsi="Times New Roman"/>
      <w:sz w:val="24"/>
      <w:szCs w:val="24"/>
      <w:lang w:eastAsia="bg-BG"/>
    </w:rPr>
  </w:style>
  <w:style w:type="character" w:customStyle="1" w:styleId="FontStyle182">
    <w:name w:val="Font Style182"/>
    <w:uiPriority w:val="99"/>
    <w:rsid w:val="00A11B99"/>
    <w:rPr>
      <w:rFonts w:ascii="Arial" w:hAnsi="Arial" w:cs="Arial"/>
      <w:color w:val="000000"/>
      <w:sz w:val="18"/>
      <w:szCs w:val="18"/>
    </w:rPr>
  </w:style>
  <w:style w:type="paragraph" w:styleId="PlainText">
    <w:name w:val="Plain Text"/>
    <w:basedOn w:val="Normal"/>
    <w:link w:val="PlainTextChar"/>
    <w:uiPriority w:val="99"/>
    <w:semiHidden/>
    <w:unhideWhenUsed/>
    <w:rsid w:val="00F57AFC"/>
    <w:pPr>
      <w:spacing w:after="0" w:line="240" w:lineRule="auto"/>
    </w:pPr>
    <w:rPr>
      <w:rFonts w:ascii="Consolas" w:hAnsi="Consolas"/>
      <w:sz w:val="21"/>
      <w:szCs w:val="21"/>
      <w:lang w:val="x-none"/>
    </w:rPr>
  </w:style>
  <w:style w:type="character" w:customStyle="1" w:styleId="PlainTextChar">
    <w:name w:val="Plain Text Char"/>
    <w:link w:val="PlainText"/>
    <w:uiPriority w:val="99"/>
    <w:semiHidden/>
    <w:rsid w:val="00F57AFC"/>
    <w:rPr>
      <w:rFonts w:ascii="Consolas" w:eastAsia="Calibri" w:hAnsi="Consolas" w:cs="Times New Roman"/>
      <w:sz w:val="21"/>
      <w:szCs w:val="21"/>
      <w:lang w:eastAsia="en-US"/>
    </w:rPr>
  </w:style>
  <w:style w:type="paragraph" w:customStyle="1" w:styleId="Style44">
    <w:name w:val="Style44"/>
    <w:basedOn w:val="Normal"/>
    <w:uiPriority w:val="99"/>
    <w:rsid w:val="00E56AB7"/>
    <w:pPr>
      <w:widowControl w:val="0"/>
      <w:autoSpaceDE w:val="0"/>
      <w:autoSpaceDN w:val="0"/>
      <w:adjustRightInd w:val="0"/>
      <w:spacing w:after="0" w:line="279" w:lineRule="exact"/>
      <w:ind w:firstLine="526"/>
      <w:jc w:val="both"/>
    </w:pPr>
    <w:rPr>
      <w:rFonts w:ascii="Times New Roman" w:eastAsia="Times New Roman" w:hAnsi="Times New Roman"/>
      <w:sz w:val="24"/>
      <w:szCs w:val="24"/>
      <w:lang w:eastAsia="bg-BG"/>
    </w:rPr>
  </w:style>
  <w:style w:type="character" w:customStyle="1" w:styleId="FontStyle139">
    <w:name w:val="Font Style139"/>
    <w:uiPriority w:val="99"/>
    <w:rsid w:val="00E56AB7"/>
    <w:rPr>
      <w:rFonts w:ascii="Times New Roman" w:hAnsi="Times New Roman" w:cs="Times New Roman"/>
      <w:i/>
      <w:iCs/>
      <w:color w:val="000000"/>
      <w:sz w:val="20"/>
      <w:szCs w:val="20"/>
    </w:rPr>
  </w:style>
  <w:style w:type="paragraph" w:customStyle="1" w:styleId="Style120">
    <w:name w:val="Style120"/>
    <w:basedOn w:val="Normal"/>
    <w:uiPriority w:val="99"/>
    <w:rsid w:val="006E5D3E"/>
    <w:pPr>
      <w:widowControl w:val="0"/>
      <w:autoSpaceDE w:val="0"/>
      <w:autoSpaceDN w:val="0"/>
      <w:adjustRightInd w:val="0"/>
      <w:spacing w:after="0" w:line="276" w:lineRule="exact"/>
      <w:ind w:firstLine="461"/>
      <w:jc w:val="both"/>
    </w:pPr>
    <w:rPr>
      <w:rFonts w:ascii="Times New Roman" w:eastAsia="Times New Roman" w:hAnsi="Times New Roman"/>
      <w:sz w:val="24"/>
      <w:szCs w:val="24"/>
      <w:lang w:eastAsia="bg-BG"/>
    </w:rPr>
  </w:style>
  <w:style w:type="paragraph" w:customStyle="1" w:styleId="Style77">
    <w:name w:val="Style77"/>
    <w:basedOn w:val="Normal"/>
    <w:uiPriority w:val="99"/>
    <w:rsid w:val="000914B7"/>
    <w:pPr>
      <w:widowControl w:val="0"/>
      <w:autoSpaceDE w:val="0"/>
      <w:autoSpaceDN w:val="0"/>
      <w:adjustRightInd w:val="0"/>
      <w:spacing w:after="0" w:line="276" w:lineRule="exact"/>
      <w:ind w:firstLine="475"/>
      <w:jc w:val="both"/>
    </w:pPr>
    <w:rPr>
      <w:rFonts w:ascii="Times New Roman" w:eastAsia="Times New Roman" w:hAnsi="Times New Roman"/>
      <w:sz w:val="24"/>
      <w:szCs w:val="24"/>
      <w:lang w:eastAsia="bg-BG"/>
    </w:rPr>
  </w:style>
  <w:style w:type="paragraph" w:customStyle="1" w:styleId="Style127">
    <w:name w:val="Style127"/>
    <w:basedOn w:val="Normal"/>
    <w:uiPriority w:val="99"/>
    <w:rsid w:val="000914B7"/>
    <w:pPr>
      <w:widowControl w:val="0"/>
      <w:autoSpaceDE w:val="0"/>
      <w:autoSpaceDN w:val="0"/>
      <w:adjustRightInd w:val="0"/>
      <w:spacing w:after="0" w:line="274" w:lineRule="exact"/>
      <w:ind w:firstLine="814"/>
    </w:pPr>
    <w:rPr>
      <w:rFonts w:ascii="Times New Roman" w:eastAsia="Times New Roman" w:hAnsi="Times New Roman"/>
      <w:sz w:val="24"/>
      <w:szCs w:val="24"/>
      <w:lang w:eastAsia="bg-BG"/>
    </w:rPr>
  </w:style>
  <w:style w:type="paragraph" w:customStyle="1" w:styleId="Char1CharCharCharCharCharChar1CharCharCharCharChar">
    <w:name w:val="Char1 Char Char Char Char Char Char1 Char Char Char Char Char"/>
    <w:basedOn w:val="Normal"/>
    <w:rsid w:val="00EA2333"/>
    <w:pPr>
      <w:tabs>
        <w:tab w:val="left" w:pos="709"/>
      </w:tabs>
      <w:spacing w:after="0" w:line="240" w:lineRule="auto"/>
    </w:pPr>
    <w:rPr>
      <w:rFonts w:ascii="Tahoma" w:eastAsia="Times New Roman" w:hAnsi="Tahoma"/>
      <w:sz w:val="24"/>
      <w:szCs w:val="24"/>
      <w:lang w:val="pl-PL" w:eastAsia="pl-PL"/>
    </w:rPr>
  </w:style>
  <w:style w:type="paragraph" w:styleId="Revision">
    <w:name w:val="Revision"/>
    <w:hidden/>
    <w:uiPriority w:val="99"/>
    <w:semiHidden/>
    <w:rsid w:val="00E120D9"/>
    <w:rPr>
      <w:sz w:val="22"/>
      <w:szCs w:val="22"/>
      <w:lang w:val="bg-BG"/>
    </w:rPr>
  </w:style>
  <w:style w:type="character" w:customStyle="1" w:styleId="infolabel">
    <w:name w:val="infolabel"/>
    <w:basedOn w:val="DefaultParagraphFont"/>
    <w:rsid w:val="00931732"/>
  </w:style>
  <w:style w:type="table" w:styleId="TableGrid">
    <w:name w:val="Table Grid"/>
    <w:basedOn w:val="TableNormal"/>
    <w:uiPriority w:val="59"/>
    <w:rsid w:val="00890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
    <w:name w:val="Blockquote"/>
    <w:basedOn w:val="Normal"/>
    <w:rsid w:val="00F01C13"/>
    <w:pPr>
      <w:widowControl w:val="0"/>
      <w:spacing w:before="100" w:after="100" w:line="240" w:lineRule="auto"/>
      <w:ind w:left="360" w:right="360"/>
    </w:pPr>
    <w:rPr>
      <w:rFonts w:ascii="Times New Roman" w:eastAsia="Times New Roman" w:hAnsi="Times New Roman"/>
      <w:snapToGrid w:val="0"/>
      <w:sz w:val="24"/>
      <w:szCs w:val="20"/>
      <w:lang w:val="en-US"/>
    </w:rPr>
  </w:style>
  <w:style w:type="character" w:styleId="Emphasis">
    <w:name w:val="Emphasis"/>
    <w:qFormat/>
    <w:rsid w:val="00F01C13"/>
    <w:rPr>
      <w:i/>
    </w:rPr>
  </w:style>
  <w:style w:type="table" w:customStyle="1" w:styleId="1">
    <w:name w:val="Мрежа в таблица1"/>
    <w:basedOn w:val="TableNormal"/>
    <w:next w:val="TableGrid"/>
    <w:uiPriority w:val="59"/>
    <w:rsid w:val="003D0674"/>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640556"/>
    <w:rPr>
      <w:rFonts w:ascii="Helvetica" w:eastAsia="ヒラギノ角ゴ Pro W3" w:hAnsi="Helvetica"/>
      <w:color w:val="000000"/>
      <w:sz w:val="24"/>
      <w:lang w:val="bg-BG" w:eastAsia="bg-BG"/>
    </w:rPr>
  </w:style>
  <w:style w:type="paragraph" w:customStyle="1" w:styleId="Body">
    <w:name w:val="Body"/>
    <w:rsid w:val="00E72D65"/>
    <w:rPr>
      <w:rFonts w:ascii="Helvetica" w:eastAsia="ヒラギノ角ゴ Pro W3" w:hAnsi="Helvetica"/>
      <w:color w:val="000000"/>
      <w:sz w:val="24"/>
      <w:lang w:val="bg-BG" w:eastAsia="bg-BG"/>
    </w:rPr>
  </w:style>
  <w:style w:type="character" w:customStyle="1" w:styleId="CharCharCharCharCharChar">
    <w:name w:val="Знак Знак Char Char Знак Знак Char Знак Знак Char Знак Знак Char Char Знак"/>
    <w:rsid w:val="00BA28B9"/>
    <w:rPr>
      <w:rFonts w:ascii="Tahoma" w:eastAsia="ヒラギノ角ゴ Pro W3" w:hAnsi="Tahoma"/>
      <w:b w:val="0"/>
      <w:i w:val="0"/>
      <w:color w:val="000000"/>
      <w:sz w:val="24"/>
      <w:lang w:val="en-US"/>
    </w:rPr>
  </w:style>
  <w:style w:type="character" w:customStyle="1" w:styleId="alcapt2">
    <w:name w:val="al_capt2"/>
    <w:rsid w:val="00797BE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242143">
      <w:bodyDiv w:val="1"/>
      <w:marLeft w:val="0"/>
      <w:marRight w:val="0"/>
      <w:marTop w:val="0"/>
      <w:marBottom w:val="0"/>
      <w:divBdr>
        <w:top w:val="none" w:sz="0" w:space="0" w:color="auto"/>
        <w:left w:val="none" w:sz="0" w:space="0" w:color="auto"/>
        <w:bottom w:val="none" w:sz="0" w:space="0" w:color="auto"/>
        <w:right w:val="none" w:sz="0" w:space="0" w:color="auto"/>
      </w:divBdr>
    </w:div>
    <w:div w:id="411245261">
      <w:bodyDiv w:val="1"/>
      <w:marLeft w:val="0"/>
      <w:marRight w:val="0"/>
      <w:marTop w:val="0"/>
      <w:marBottom w:val="0"/>
      <w:divBdr>
        <w:top w:val="none" w:sz="0" w:space="0" w:color="auto"/>
        <w:left w:val="none" w:sz="0" w:space="0" w:color="auto"/>
        <w:bottom w:val="none" w:sz="0" w:space="0" w:color="auto"/>
        <w:right w:val="none" w:sz="0" w:space="0" w:color="auto"/>
      </w:divBdr>
    </w:div>
    <w:div w:id="538780614">
      <w:bodyDiv w:val="1"/>
      <w:marLeft w:val="0"/>
      <w:marRight w:val="0"/>
      <w:marTop w:val="0"/>
      <w:marBottom w:val="0"/>
      <w:divBdr>
        <w:top w:val="none" w:sz="0" w:space="0" w:color="auto"/>
        <w:left w:val="none" w:sz="0" w:space="0" w:color="auto"/>
        <w:bottom w:val="none" w:sz="0" w:space="0" w:color="auto"/>
        <w:right w:val="none" w:sz="0" w:space="0" w:color="auto"/>
      </w:divBdr>
    </w:div>
    <w:div w:id="955480941">
      <w:bodyDiv w:val="1"/>
      <w:marLeft w:val="0"/>
      <w:marRight w:val="0"/>
      <w:marTop w:val="0"/>
      <w:marBottom w:val="0"/>
      <w:divBdr>
        <w:top w:val="none" w:sz="0" w:space="0" w:color="auto"/>
        <w:left w:val="none" w:sz="0" w:space="0" w:color="auto"/>
        <w:bottom w:val="none" w:sz="0" w:space="0" w:color="auto"/>
        <w:right w:val="none" w:sz="0" w:space="0" w:color="auto"/>
      </w:divBdr>
    </w:div>
    <w:div w:id="1071931944">
      <w:bodyDiv w:val="1"/>
      <w:marLeft w:val="0"/>
      <w:marRight w:val="0"/>
      <w:marTop w:val="0"/>
      <w:marBottom w:val="0"/>
      <w:divBdr>
        <w:top w:val="none" w:sz="0" w:space="0" w:color="auto"/>
        <w:left w:val="none" w:sz="0" w:space="0" w:color="auto"/>
        <w:bottom w:val="none" w:sz="0" w:space="0" w:color="auto"/>
        <w:right w:val="none" w:sz="0" w:space="0" w:color="auto"/>
      </w:divBdr>
    </w:div>
    <w:div w:id="1128622173">
      <w:bodyDiv w:val="1"/>
      <w:marLeft w:val="0"/>
      <w:marRight w:val="0"/>
      <w:marTop w:val="0"/>
      <w:marBottom w:val="0"/>
      <w:divBdr>
        <w:top w:val="none" w:sz="0" w:space="0" w:color="auto"/>
        <w:left w:val="none" w:sz="0" w:space="0" w:color="auto"/>
        <w:bottom w:val="none" w:sz="0" w:space="0" w:color="auto"/>
        <w:right w:val="none" w:sz="0" w:space="0" w:color="auto"/>
      </w:divBdr>
    </w:div>
    <w:div w:id="1263999584">
      <w:bodyDiv w:val="1"/>
      <w:marLeft w:val="0"/>
      <w:marRight w:val="0"/>
      <w:marTop w:val="0"/>
      <w:marBottom w:val="0"/>
      <w:divBdr>
        <w:top w:val="none" w:sz="0" w:space="0" w:color="auto"/>
        <w:left w:val="none" w:sz="0" w:space="0" w:color="auto"/>
        <w:bottom w:val="none" w:sz="0" w:space="0" w:color="auto"/>
        <w:right w:val="none" w:sz="0" w:space="0" w:color="auto"/>
      </w:divBdr>
    </w:div>
    <w:div w:id="1295939662">
      <w:bodyDiv w:val="1"/>
      <w:marLeft w:val="0"/>
      <w:marRight w:val="0"/>
      <w:marTop w:val="0"/>
      <w:marBottom w:val="0"/>
      <w:divBdr>
        <w:top w:val="none" w:sz="0" w:space="0" w:color="auto"/>
        <w:left w:val="none" w:sz="0" w:space="0" w:color="auto"/>
        <w:bottom w:val="none" w:sz="0" w:space="0" w:color="auto"/>
        <w:right w:val="none" w:sz="0" w:space="0" w:color="auto"/>
      </w:divBdr>
    </w:div>
    <w:div w:id="1341396322">
      <w:bodyDiv w:val="1"/>
      <w:marLeft w:val="0"/>
      <w:marRight w:val="0"/>
      <w:marTop w:val="0"/>
      <w:marBottom w:val="0"/>
      <w:divBdr>
        <w:top w:val="none" w:sz="0" w:space="0" w:color="auto"/>
        <w:left w:val="none" w:sz="0" w:space="0" w:color="auto"/>
        <w:bottom w:val="none" w:sz="0" w:space="0" w:color="auto"/>
        <w:right w:val="none" w:sz="0" w:space="0" w:color="auto"/>
      </w:divBdr>
    </w:div>
    <w:div w:id="1492720127">
      <w:bodyDiv w:val="1"/>
      <w:marLeft w:val="0"/>
      <w:marRight w:val="0"/>
      <w:marTop w:val="0"/>
      <w:marBottom w:val="0"/>
      <w:divBdr>
        <w:top w:val="none" w:sz="0" w:space="0" w:color="auto"/>
        <w:left w:val="none" w:sz="0" w:space="0" w:color="auto"/>
        <w:bottom w:val="none" w:sz="0" w:space="0" w:color="auto"/>
        <w:right w:val="none" w:sz="0" w:space="0" w:color="auto"/>
      </w:divBdr>
    </w:div>
    <w:div w:id="1519807722">
      <w:bodyDiv w:val="1"/>
      <w:marLeft w:val="0"/>
      <w:marRight w:val="0"/>
      <w:marTop w:val="0"/>
      <w:marBottom w:val="0"/>
      <w:divBdr>
        <w:top w:val="none" w:sz="0" w:space="0" w:color="auto"/>
        <w:left w:val="none" w:sz="0" w:space="0" w:color="auto"/>
        <w:bottom w:val="none" w:sz="0" w:space="0" w:color="auto"/>
        <w:right w:val="none" w:sz="0" w:space="0" w:color="auto"/>
      </w:divBdr>
    </w:div>
    <w:div w:id="1563523956">
      <w:bodyDiv w:val="1"/>
      <w:marLeft w:val="0"/>
      <w:marRight w:val="0"/>
      <w:marTop w:val="0"/>
      <w:marBottom w:val="0"/>
      <w:divBdr>
        <w:top w:val="none" w:sz="0" w:space="0" w:color="auto"/>
        <w:left w:val="none" w:sz="0" w:space="0" w:color="auto"/>
        <w:bottom w:val="none" w:sz="0" w:space="0" w:color="auto"/>
        <w:right w:val="none" w:sz="0" w:space="0" w:color="auto"/>
      </w:divBdr>
    </w:div>
    <w:div w:id="1760249323">
      <w:bodyDiv w:val="1"/>
      <w:marLeft w:val="0"/>
      <w:marRight w:val="0"/>
      <w:marTop w:val="0"/>
      <w:marBottom w:val="0"/>
      <w:divBdr>
        <w:top w:val="none" w:sz="0" w:space="0" w:color="auto"/>
        <w:left w:val="none" w:sz="0" w:space="0" w:color="auto"/>
        <w:bottom w:val="none" w:sz="0" w:space="0" w:color="auto"/>
        <w:right w:val="none" w:sz="0" w:space="0" w:color="auto"/>
      </w:divBdr>
    </w:div>
    <w:div w:id="20968995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1.xml"/><Relationship Id="rId18" Type="http://schemas.openxmlformats.org/officeDocument/2006/relationships/image" Target="media/image16.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5.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header" Target="header6.xml"/><Relationship Id="rId28" Type="http://schemas.openxmlformats.org/officeDocument/2006/relationships/header" Target="header7.xml"/><Relationship Id="rId10" Type="http://schemas.openxmlformats.org/officeDocument/2006/relationships/image" Target="media/image7.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header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1.png"/><Relationship Id="rId1" Type="http://schemas.openxmlformats.org/officeDocument/2006/relationships/image" Target="media/image9.jpeg"/><Relationship Id="rId4"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1.png"/><Relationship Id="rId1" Type="http://schemas.openxmlformats.org/officeDocument/2006/relationships/image" Target="media/image9.jpeg"/><Relationship Id="rId4"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2CCF9-11FC-459E-A1AA-456956084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43342</Words>
  <Characters>247051</Characters>
  <Application>Microsoft Office Word</Application>
  <DocSecurity>0</DocSecurity>
  <Lines>2058</Lines>
  <Paragraphs>579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ВСТЪПИТЕЛЕН ДОКЛАД</vt:lpstr>
      <vt:lpstr>ВСТЪПИТЕЛЕН ДОКЛАД</vt:lpstr>
    </vt:vector>
  </TitlesOfParts>
  <Company>BIM Consulting Ltd.</Company>
  <LinksUpToDate>false</LinksUpToDate>
  <CharactersWithSpaces>289814</CharactersWithSpaces>
  <SharedDoc>false</SharedDoc>
  <HLinks>
    <vt:vector size="282" baseType="variant">
      <vt:variant>
        <vt:i4>1638461</vt:i4>
      </vt:variant>
      <vt:variant>
        <vt:i4>278</vt:i4>
      </vt:variant>
      <vt:variant>
        <vt:i4>0</vt:i4>
      </vt:variant>
      <vt:variant>
        <vt:i4>5</vt:i4>
      </vt:variant>
      <vt:variant>
        <vt:lpwstr/>
      </vt:variant>
      <vt:variant>
        <vt:lpwstr>_Toc452398202</vt:lpwstr>
      </vt:variant>
      <vt:variant>
        <vt:i4>1638461</vt:i4>
      </vt:variant>
      <vt:variant>
        <vt:i4>272</vt:i4>
      </vt:variant>
      <vt:variant>
        <vt:i4>0</vt:i4>
      </vt:variant>
      <vt:variant>
        <vt:i4>5</vt:i4>
      </vt:variant>
      <vt:variant>
        <vt:lpwstr/>
      </vt:variant>
      <vt:variant>
        <vt:lpwstr>_Toc452398201</vt:lpwstr>
      </vt:variant>
      <vt:variant>
        <vt:i4>1638461</vt:i4>
      </vt:variant>
      <vt:variant>
        <vt:i4>266</vt:i4>
      </vt:variant>
      <vt:variant>
        <vt:i4>0</vt:i4>
      </vt:variant>
      <vt:variant>
        <vt:i4>5</vt:i4>
      </vt:variant>
      <vt:variant>
        <vt:lpwstr/>
      </vt:variant>
      <vt:variant>
        <vt:lpwstr>_Toc452398200</vt:lpwstr>
      </vt:variant>
      <vt:variant>
        <vt:i4>1048638</vt:i4>
      </vt:variant>
      <vt:variant>
        <vt:i4>260</vt:i4>
      </vt:variant>
      <vt:variant>
        <vt:i4>0</vt:i4>
      </vt:variant>
      <vt:variant>
        <vt:i4>5</vt:i4>
      </vt:variant>
      <vt:variant>
        <vt:lpwstr/>
      </vt:variant>
      <vt:variant>
        <vt:lpwstr>_Toc452398199</vt:lpwstr>
      </vt:variant>
      <vt:variant>
        <vt:i4>1048638</vt:i4>
      </vt:variant>
      <vt:variant>
        <vt:i4>254</vt:i4>
      </vt:variant>
      <vt:variant>
        <vt:i4>0</vt:i4>
      </vt:variant>
      <vt:variant>
        <vt:i4>5</vt:i4>
      </vt:variant>
      <vt:variant>
        <vt:lpwstr/>
      </vt:variant>
      <vt:variant>
        <vt:lpwstr>_Toc452398198</vt:lpwstr>
      </vt:variant>
      <vt:variant>
        <vt:i4>1048638</vt:i4>
      </vt:variant>
      <vt:variant>
        <vt:i4>248</vt:i4>
      </vt:variant>
      <vt:variant>
        <vt:i4>0</vt:i4>
      </vt:variant>
      <vt:variant>
        <vt:i4>5</vt:i4>
      </vt:variant>
      <vt:variant>
        <vt:lpwstr/>
      </vt:variant>
      <vt:variant>
        <vt:lpwstr>_Toc452398197</vt:lpwstr>
      </vt:variant>
      <vt:variant>
        <vt:i4>1048638</vt:i4>
      </vt:variant>
      <vt:variant>
        <vt:i4>242</vt:i4>
      </vt:variant>
      <vt:variant>
        <vt:i4>0</vt:i4>
      </vt:variant>
      <vt:variant>
        <vt:i4>5</vt:i4>
      </vt:variant>
      <vt:variant>
        <vt:lpwstr/>
      </vt:variant>
      <vt:variant>
        <vt:lpwstr>_Toc452398196</vt:lpwstr>
      </vt:variant>
      <vt:variant>
        <vt:i4>1048638</vt:i4>
      </vt:variant>
      <vt:variant>
        <vt:i4>236</vt:i4>
      </vt:variant>
      <vt:variant>
        <vt:i4>0</vt:i4>
      </vt:variant>
      <vt:variant>
        <vt:i4>5</vt:i4>
      </vt:variant>
      <vt:variant>
        <vt:lpwstr/>
      </vt:variant>
      <vt:variant>
        <vt:lpwstr>_Toc452398195</vt:lpwstr>
      </vt:variant>
      <vt:variant>
        <vt:i4>1048638</vt:i4>
      </vt:variant>
      <vt:variant>
        <vt:i4>230</vt:i4>
      </vt:variant>
      <vt:variant>
        <vt:i4>0</vt:i4>
      </vt:variant>
      <vt:variant>
        <vt:i4>5</vt:i4>
      </vt:variant>
      <vt:variant>
        <vt:lpwstr/>
      </vt:variant>
      <vt:variant>
        <vt:lpwstr>_Toc452398194</vt:lpwstr>
      </vt:variant>
      <vt:variant>
        <vt:i4>1048638</vt:i4>
      </vt:variant>
      <vt:variant>
        <vt:i4>224</vt:i4>
      </vt:variant>
      <vt:variant>
        <vt:i4>0</vt:i4>
      </vt:variant>
      <vt:variant>
        <vt:i4>5</vt:i4>
      </vt:variant>
      <vt:variant>
        <vt:lpwstr/>
      </vt:variant>
      <vt:variant>
        <vt:lpwstr>_Toc452398193</vt:lpwstr>
      </vt:variant>
      <vt:variant>
        <vt:i4>1048638</vt:i4>
      </vt:variant>
      <vt:variant>
        <vt:i4>218</vt:i4>
      </vt:variant>
      <vt:variant>
        <vt:i4>0</vt:i4>
      </vt:variant>
      <vt:variant>
        <vt:i4>5</vt:i4>
      </vt:variant>
      <vt:variant>
        <vt:lpwstr/>
      </vt:variant>
      <vt:variant>
        <vt:lpwstr>_Toc452398192</vt:lpwstr>
      </vt:variant>
      <vt:variant>
        <vt:i4>1048638</vt:i4>
      </vt:variant>
      <vt:variant>
        <vt:i4>212</vt:i4>
      </vt:variant>
      <vt:variant>
        <vt:i4>0</vt:i4>
      </vt:variant>
      <vt:variant>
        <vt:i4>5</vt:i4>
      </vt:variant>
      <vt:variant>
        <vt:lpwstr/>
      </vt:variant>
      <vt:variant>
        <vt:lpwstr>_Toc452398191</vt:lpwstr>
      </vt:variant>
      <vt:variant>
        <vt:i4>1048638</vt:i4>
      </vt:variant>
      <vt:variant>
        <vt:i4>206</vt:i4>
      </vt:variant>
      <vt:variant>
        <vt:i4>0</vt:i4>
      </vt:variant>
      <vt:variant>
        <vt:i4>5</vt:i4>
      </vt:variant>
      <vt:variant>
        <vt:lpwstr/>
      </vt:variant>
      <vt:variant>
        <vt:lpwstr>_Toc452398190</vt:lpwstr>
      </vt:variant>
      <vt:variant>
        <vt:i4>1114174</vt:i4>
      </vt:variant>
      <vt:variant>
        <vt:i4>200</vt:i4>
      </vt:variant>
      <vt:variant>
        <vt:i4>0</vt:i4>
      </vt:variant>
      <vt:variant>
        <vt:i4>5</vt:i4>
      </vt:variant>
      <vt:variant>
        <vt:lpwstr/>
      </vt:variant>
      <vt:variant>
        <vt:lpwstr>_Toc452398189</vt:lpwstr>
      </vt:variant>
      <vt:variant>
        <vt:i4>1114174</vt:i4>
      </vt:variant>
      <vt:variant>
        <vt:i4>194</vt:i4>
      </vt:variant>
      <vt:variant>
        <vt:i4>0</vt:i4>
      </vt:variant>
      <vt:variant>
        <vt:i4>5</vt:i4>
      </vt:variant>
      <vt:variant>
        <vt:lpwstr/>
      </vt:variant>
      <vt:variant>
        <vt:lpwstr>_Toc452398188</vt:lpwstr>
      </vt:variant>
      <vt:variant>
        <vt:i4>1114174</vt:i4>
      </vt:variant>
      <vt:variant>
        <vt:i4>188</vt:i4>
      </vt:variant>
      <vt:variant>
        <vt:i4>0</vt:i4>
      </vt:variant>
      <vt:variant>
        <vt:i4>5</vt:i4>
      </vt:variant>
      <vt:variant>
        <vt:lpwstr/>
      </vt:variant>
      <vt:variant>
        <vt:lpwstr>_Toc452398187</vt:lpwstr>
      </vt:variant>
      <vt:variant>
        <vt:i4>1114174</vt:i4>
      </vt:variant>
      <vt:variant>
        <vt:i4>182</vt:i4>
      </vt:variant>
      <vt:variant>
        <vt:i4>0</vt:i4>
      </vt:variant>
      <vt:variant>
        <vt:i4>5</vt:i4>
      </vt:variant>
      <vt:variant>
        <vt:lpwstr/>
      </vt:variant>
      <vt:variant>
        <vt:lpwstr>_Toc452398186</vt:lpwstr>
      </vt:variant>
      <vt:variant>
        <vt:i4>1114174</vt:i4>
      </vt:variant>
      <vt:variant>
        <vt:i4>176</vt:i4>
      </vt:variant>
      <vt:variant>
        <vt:i4>0</vt:i4>
      </vt:variant>
      <vt:variant>
        <vt:i4>5</vt:i4>
      </vt:variant>
      <vt:variant>
        <vt:lpwstr/>
      </vt:variant>
      <vt:variant>
        <vt:lpwstr>_Toc452398185</vt:lpwstr>
      </vt:variant>
      <vt:variant>
        <vt:i4>1114174</vt:i4>
      </vt:variant>
      <vt:variant>
        <vt:i4>170</vt:i4>
      </vt:variant>
      <vt:variant>
        <vt:i4>0</vt:i4>
      </vt:variant>
      <vt:variant>
        <vt:i4>5</vt:i4>
      </vt:variant>
      <vt:variant>
        <vt:lpwstr/>
      </vt:variant>
      <vt:variant>
        <vt:lpwstr>_Toc452398184</vt:lpwstr>
      </vt:variant>
      <vt:variant>
        <vt:i4>1114174</vt:i4>
      </vt:variant>
      <vt:variant>
        <vt:i4>164</vt:i4>
      </vt:variant>
      <vt:variant>
        <vt:i4>0</vt:i4>
      </vt:variant>
      <vt:variant>
        <vt:i4>5</vt:i4>
      </vt:variant>
      <vt:variant>
        <vt:lpwstr/>
      </vt:variant>
      <vt:variant>
        <vt:lpwstr>_Toc452398183</vt:lpwstr>
      </vt:variant>
      <vt:variant>
        <vt:i4>1114174</vt:i4>
      </vt:variant>
      <vt:variant>
        <vt:i4>158</vt:i4>
      </vt:variant>
      <vt:variant>
        <vt:i4>0</vt:i4>
      </vt:variant>
      <vt:variant>
        <vt:i4>5</vt:i4>
      </vt:variant>
      <vt:variant>
        <vt:lpwstr/>
      </vt:variant>
      <vt:variant>
        <vt:lpwstr>_Toc452398182</vt:lpwstr>
      </vt:variant>
      <vt:variant>
        <vt:i4>1114174</vt:i4>
      </vt:variant>
      <vt:variant>
        <vt:i4>152</vt:i4>
      </vt:variant>
      <vt:variant>
        <vt:i4>0</vt:i4>
      </vt:variant>
      <vt:variant>
        <vt:i4>5</vt:i4>
      </vt:variant>
      <vt:variant>
        <vt:lpwstr/>
      </vt:variant>
      <vt:variant>
        <vt:lpwstr>_Toc452398181</vt:lpwstr>
      </vt:variant>
      <vt:variant>
        <vt:i4>1114174</vt:i4>
      </vt:variant>
      <vt:variant>
        <vt:i4>146</vt:i4>
      </vt:variant>
      <vt:variant>
        <vt:i4>0</vt:i4>
      </vt:variant>
      <vt:variant>
        <vt:i4>5</vt:i4>
      </vt:variant>
      <vt:variant>
        <vt:lpwstr/>
      </vt:variant>
      <vt:variant>
        <vt:lpwstr>_Toc452398180</vt:lpwstr>
      </vt:variant>
      <vt:variant>
        <vt:i4>1966142</vt:i4>
      </vt:variant>
      <vt:variant>
        <vt:i4>140</vt:i4>
      </vt:variant>
      <vt:variant>
        <vt:i4>0</vt:i4>
      </vt:variant>
      <vt:variant>
        <vt:i4>5</vt:i4>
      </vt:variant>
      <vt:variant>
        <vt:lpwstr/>
      </vt:variant>
      <vt:variant>
        <vt:lpwstr>_Toc452398179</vt:lpwstr>
      </vt:variant>
      <vt:variant>
        <vt:i4>1966142</vt:i4>
      </vt:variant>
      <vt:variant>
        <vt:i4>134</vt:i4>
      </vt:variant>
      <vt:variant>
        <vt:i4>0</vt:i4>
      </vt:variant>
      <vt:variant>
        <vt:i4>5</vt:i4>
      </vt:variant>
      <vt:variant>
        <vt:lpwstr/>
      </vt:variant>
      <vt:variant>
        <vt:lpwstr>_Toc452398178</vt:lpwstr>
      </vt:variant>
      <vt:variant>
        <vt:i4>1966142</vt:i4>
      </vt:variant>
      <vt:variant>
        <vt:i4>128</vt:i4>
      </vt:variant>
      <vt:variant>
        <vt:i4>0</vt:i4>
      </vt:variant>
      <vt:variant>
        <vt:i4>5</vt:i4>
      </vt:variant>
      <vt:variant>
        <vt:lpwstr/>
      </vt:variant>
      <vt:variant>
        <vt:lpwstr>_Toc452398177</vt:lpwstr>
      </vt:variant>
      <vt:variant>
        <vt:i4>1966142</vt:i4>
      </vt:variant>
      <vt:variant>
        <vt:i4>122</vt:i4>
      </vt:variant>
      <vt:variant>
        <vt:i4>0</vt:i4>
      </vt:variant>
      <vt:variant>
        <vt:i4>5</vt:i4>
      </vt:variant>
      <vt:variant>
        <vt:lpwstr/>
      </vt:variant>
      <vt:variant>
        <vt:lpwstr>_Toc452398176</vt:lpwstr>
      </vt:variant>
      <vt:variant>
        <vt:i4>1966142</vt:i4>
      </vt:variant>
      <vt:variant>
        <vt:i4>116</vt:i4>
      </vt:variant>
      <vt:variant>
        <vt:i4>0</vt:i4>
      </vt:variant>
      <vt:variant>
        <vt:i4>5</vt:i4>
      </vt:variant>
      <vt:variant>
        <vt:lpwstr/>
      </vt:variant>
      <vt:variant>
        <vt:lpwstr>_Toc452398175</vt:lpwstr>
      </vt:variant>
      <vt:variant>
        <vt:i4>1966142</vt:i4>
      </vt:variant>
      <vt:variant>
        <vt:i4>110</vt:i4>
      </vt:variant>
      <vt:variant>
        <vt:i4>0</vt:i4>
      </vt:variant>
      <vt:variant>
        <vt:i4>5</vt:i4>
      </vt:variant>
      <vt:variant>
        <vt:lpwstr/>
      </vt:variant>
      <vt:variant>
        <vt:lpwstr>_Toc452398174</vt:lpwstr>
      </vt:variant>
      <vt:variant>
        <vt:i4>1966142</vt:i4>
      </vt:variant>
      <vt:variant>
        <vt:i4>104</vt:i4>
      </vt:variant>
      <vt:variant>
        <vt:i4>0</vt:i4>
      </vt:variant>
      <vt:variant>
        <vt:i4>5</vt:i4>
      </vt:variant>
      <vt:variant>
        <vt:lpwstr/>
      </vt:variant>
      <vt:variant>
        <vt:lpwstr>_Toc452398173</vt:lpwstr>
      </vt:variant>
      <vt:variant>
        <vt:i4>1966142</vt:i4>
      </vt:variant>
      <vt:variant>
        <vt:i4>98</vt:i4>
      </vt:variant>
      <vt:variant>
        <vt:i4>0</vt:i4>
      </vt:variant>
      <vt:variant>
        <vt:i4>5</vt:i4>
      </vt:variant>
      <vt:variant>
        <vt:lpwstr/>
      </vt:variant>
      <vt:variant>
        <vt:lpwstr>_Toc452398172</vt:lpwstr>
      </vt:variant>
      <vt:variant>
        <vt:i4>1966142</vt:i4>
      </vt:variant>
      <vt:variant>
        <vt:i4>92</vt:i4>
      </vt:variant>
      <vt:variant>
        <vt:i4>0</vt:i4>
      </vt:variant>
      <vt:variant>
        <vt:i4>5</vt:i4>
      </vt:variant>
      <vt:variant>
        <vt:lpwstr/>
      </vt:variant>
      <vt:variant>
        <vt:lpwstr>_Toc452398171</vt:lpwstr>
      </vt:variant>
      <vt:variant>
        <vt:i4>1966142</vt:i4>
      </vt:variant>
      <vt:variant>
        <vt:i4>86</vt:i4>
      </vt:variant>
      <vt:variant>
        <vt:i4>0</vt:i4>
      </vt:variant>
      <vt:variant>
        <vt:i4>5</vt:i4>
      </vt:variant>
      <vt:variant>
        <vt:lpwstr/>
      </vt:variant>
      <vt:variant>
        <vt:lpwstr>_Toc452398170</vt:lpwstr>
      </vt:variant>
      <vt:variant>
        <vt:i4>2031678</vt:i4>
      </vt:variant>
      <vt:variant>
        <vt:i4>80</vt:i4>
      </vt:variant>
      <vt:variant>
        <vt:i4>0</vt:i4>
      </vt:variant>
      <vt:variant>
        <vt:i4>5</vt:i4>
      </vt:variant>
      <vt:variant>
        <vt:lpwstr/>
      </vt:variant>
      <vt:variant>
        <vt:lpwstr>_Toc452398169</vt:lpwstr>
      </vt:variant>
      <vt:variant>
        <vt:i4>2031678</vt:i4>
      </vt:variant>
      <vt:variant>
        <vt:i4>74</vt:i4>
      </vt:variant>
      <vt:variant>
        <vt:i4>0</vt:i4>
      </vt:variant>
      <vt:variant>
        <vt:i4>5</vt:i4>
      </vt:variant>
      <vt:variant>
        <vt:lpwstr/>
      </vt:variant>
      <vt:variant>
        <vt:lpwstr>_Toc452398168</vt:lpwstr>
      </vt:variant>
      <vt:variant>
        <vt:i4>2031678</vt:i4>
      </vt:variant>
      <vt:variant>
        <vt:i4>68</vt:i4>
      </vt:variant>
      <vt:variant>
        <vt:i4>0</vt:i4>
      </vt:variant>
      <vt:variant>
        <vt:i4>5</vt:i4>
      </vt:variant>
      <vt:variant>
        <vt:lpwstr/>
      </vt:variant>
      <vt:variant>
        <vt:lpwstr>_Toc452398167</vt:lpwstr>
      </vt:variant>
      <vt:variant>
        <vt:i4>2031678</vt:i4>
      </vt:variant>
      <vt:variant>
        <vt:i4>62</vt:i4>
      </vt:variant>
      <vt:variant>
        <vt:i4>0</vt:i4>
      </vt:variant>
      <vt:variant>
        <vt:i4>5</vt:i4>
      </vt:variant>
      <vt:variant>
        <vt:lpwstr/>
      </vt:variant>
      <vt:variant>
        <vt:lpwstr>_Toc452398166</vt:lpwstr>
      </vt:variant>
      <vt:variant>
        <vt:i4>2031678</vt:i4>
      </vt:variant>
      <vt:variant>
        <vt:i4>56</vt:i4>
      </vt:variant>
      <vt:variant>
        <vt:i4>0</vt:i4>
      </vt:variant>
      <vt:variant>
        <vt:i4>5</vt:i4>
      </vt:variant>
      <vt:variant>
        <vt:lpwstr/>
      </vt:variant>
      <vt:variant>
        <vt:lpwstr>_Toc452398165</vt:lpwstr>
      </vt:variant>
      <vt:variant>
        <vt:i4>2031678</vt:i4>
      </vt:variant>
      <vt:variant>
        <vt:i4>50</vt:i4>
      </vt:variant>
      <vt:variant>
        <vt:i4>0</vt:i4>
      </vt:variant>
      <vt:variant>
        <vt:i4>5</vt:i4>
      </vt:variant>
      <vt:variant>
        <vt:lpwstr/>
      </vt:variant>
      <vt:variant>
        <vt:lpwstr>_Toc452398164</vt:lpwstr>
      </vt:variant>
      <vt:variant>
        <vt:i4>2031678</vt:i4>
      </vt:variant>
      <vt:variant>
        <vt:i4>44</vt:i4>
      </vt:variant>
      <vt:variant>
        <vt:i4>0</vt:i4>
      </vt:variant>
      <vt:variant>
        <vt:i4>5</vt:i4>
      </vt:variant>
      <vt:variant>
        <vt:lpwstr/>
      </vt:variant>
      <vt:variant>
        <vt:lpwstr>_Toc452398163</vt:lpwstr>
      </vt:variant>
      <vt:variant>
        <vt:i4>2031678</vt:i4>
      </vt:variant>
      <vt:variant>
        <vt:i4>38</vt:i4>
      </vt:variant>
      <vt:variant>
        <vt:i4>0</vt:i4>
      </vt:variant>
      <vt:variant>
        <vt:i4>5</vt:i4>
      </vt:variant>
      <vt:variant>
        <vt:lpwstr/>
      </vt:variant>
      <vt:variant>
        <vt:lpwstr>_Toc452398162</vt:lpwstr>
      </vt:variant>
      <vt:variant>
        <vt:i4>2031678</vt:i4>
      </vt:variant>
      <vt:variant>
        <vt:i4>32</vt:i4>
      </vt:variant>
      <vt:variant>
        <vt:i4>0</vt:i4>
      </vt:variant>
      <vt:variant>
        <vt:i4>5</vt:i4>
      </vt:variant>
      <vt:variant>
        <vt:lpwstr/>
      </vt:variant>
      <vt:variant>
        <vt:lpwstr>_Toc452398161</vt:lpwstr>
      </vt:variant>
      <vt:variant>
        <vt:i4>2031678</vt:i4>
      </vt:variant>
      <vt:variant>
        <vt:i4>26</vt:i4>
      </vt:variant>
      <vt:variant>
        <vt:i4>0</vt:i4>
      </vt:variant>
      <vt:variant>
        <vt:i4>5</vt:i4>
      </vt:variant>
      <vt:variant>
        <vt:lpwstr/>
      </vt:variant>
      <vt:variant>
        <vt:lpwstr>_Toc452398160</vt:lpwstr>
      </vt:variant>
      <vt:variant>
        <vt:i4>1835070</vt:i4>
      </vt:variant>
      <vt:variant>
        <vt:i4>20</vt:i4>
      </vt:variant>
      <vt:variant>
        <vt:i4>0</vt:i4>
      </vt:variant>
      <vt:variant>
        <vt:i4>5</vt:i4>
      </vt:variant>
      <vt:variant>
        <vt:lpwstr/>
      </vt:variant>
      <vt:variant>
        <vt:lpwstr>_Toc452398159</vt:lpwstr>
      </vt:variant>
      <vt:variant>
        <vt:i4>1835070</vt:i4>
      </vt:variant>
      <vt:variant>
        <vt:i4>14</vt:i4>
      </vt:variant>
      <vt:variant>
        <vt:i4>0</vt:i4>
      </vt:variant>
      <vt:variant>
        <vt:i4>5</vt:i4>
      </vt:variant>
      <vt:variant>
        <vt:lpwstr/>
      </vt:variant>
      <vt:variant>
        <vt:lpwstr>_Toc452398158</vt:lpwstr>
      </vt:variant>
      <vt:variant>
        <vt:i4>1835070</vt:i4>
      </vt:variant>
      <vt:variant>
        <vt:i4>8</vt:i4>
      </vt:variant>
      <vt:variant>
        <vt:i4>0</vt:i4>
      </vt:variant>
      <vt:variant>
        <vt:i4>5</vt:i4>
      </vt:variant>
      <vt:variant>
        <vt:lpwstr/>
      </vt:variant>
      <vt:variant>
        <vt:lpwstr>_Toc452398157</vt:lpwstr>
      </vt:variant>
      <vt:variant>
        <vt:i4>1835070</vt:i4>
      </vt:variant>
      <vt:variant>
        <vt:i4>2</vt:i4>
      </vt:variant>
      <vt:variant>
        <vt:i4>0</vt:i4>
      </vt:variant>
      <vt:variant>
        <vt:i4>5</vt:i4>
      </vt:variant>
      <vt:variant>
        <vt:lpwstr/>
      </vt:variant>
      <vt:variant>
        <vt:lpwstr>_Toc452398156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ВСТЪПИТЕЛЕН ДОКЛАД</dc:title>
  <dc:subject/>
  <dc:creator>б</dc:creator>
  <cp:keywords/>
  <cp:lastModifiedBy>Microsoft Office User</cp:lastModifiedBy>
  <cp:revision>2</cp:revision>
  <cp:lastPrinted>2025-01-02T12:26:00Z</cp:lastPrinted>
  <dcterms:created xsi:type="dcterms:W3CDTF">2025-03-18T10:22:00Z</dcterms:created>
  <dcterms:modified xsi:type="dcterms:W3CDTF">2025-03-18T10:22:00Z</dcterms:modified>
</cp:coreProperties>
</file>